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7D7F52" w:rsidRPr="007D7F52">
        <w:rPr>
          <w:rFonts w:ascii="Corbel" w:hAnsi="Corbel"/>
          <w:b/>
          <w:sz w:val="24"/>
          <w:szCs w:val="24"/>
        </w:rPr>
        <w:t>2</w:t>
      </w:r>
      <w:r w:rsidR="0095525B">
        <w:rPr>
          <w:rFonts w:ascii="Corbel" w:hAnsi="Corbel"/>
          <w:b/>
          <w:sz w:val="24"/>
          <w:szCs w:val="24"/>
        </w:rPr>
        <w:t>2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95525B" w:rsidRPr="0095525B">
        <w:rPr>
          <w:rFonts w:ascii="Corbel" w:hAnsi="Corbel"/>
          <w:b/>
          <w:sz w:val="24"/>
          <w:szCs w:val="24"/>
        </w:rPr>
        <w:t>Enable Azure Multi-Factor Authentication with a conditional access policy.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8155BD" w:rsidP="00FE0252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FE0252">
        <w:rPr>
          <w:rFonts w:ascii="Corbel" w:hAnsi="Corbel"/>
          <w:sz w:val="24"/>
          <w:szCs w:val="24"/>
        </w:rPr>
        <w:t>e</w:t>
      </w:r>
      <w:r w:rsidR="00FE0252" w:rsidRPr="00FE0252">
        <w:rPr>
          <w:rFonts w:ascii="Corbel" w:hAnsi="Corbel"/>
          <w:sz w:val="24"/>
          <w:szCs w:val="24"/>
        </w:rPr>
        <w:t>nable Azure Multi-Factor Authentication with a conditional access policy.</w:t>
      </w:r>
    </w:p>
    <w:p w:rsidR="003E0EC0" w:rsidRDefault="00FE0252" w:rsidP="00513F6E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Conditional access is a </w:t>
      </w:r>
      <w:r w:rsidRPr="00FE0252">
        <w:rPr>
          <w:rFonts w:ascii="Corbel" w:hAnsi="Corbel"/>
          <w:sz w:val="24"/>
          <w:szCs w:val="24"/>
        </w:rPr>
        <w:t xml:space="preserve">feature of Azure Active Directory, with many possible configuration options. </w:t>
      </w:r>
      <w:r>
        <w:rPr>
          <w:rFonts w:ascii="Corbel" w:hAnsi="Corbel"/>
          <w:sz w:val="24"/>
          <w:szCs w:val="24"/>
        </w:rPr>
        <w:t>In this lab, we are going</w:t>
      </w:r>
      <w:r w:rsidRPr="00FE0252">
        <w:rPr>
          <w:rFonts w:ascii="Corbel" w:hAnsi="Corbel"/>
          <w:sz w:val="24"/>
          <w:szCs w:val="24"/>
        </w:rPr>
        <w:t xml:space="preserve"> to create a policy.</w:t>
      </w:r>
      <w:r>
        <w:rPr>
          <w:rFonts w:ascii="Corbel" w:hAnsi="Corbel"/>
          <w:sz w:val="24"/>
          <w:szCs w:val="24"/>
        </w:rPr>
        <w:t xml:space="preserve"> </w:t>
      </w:r>
      <w:r w:rsidRPr="00FE0252">
        <w:rPr>
          <w:rFonts w:ascii="Corbel" w:hAnsi="Corbel"/>
          <w:sz w:val="24"/>
          <w:szCs w:val="24"/>
        </w:rPr>
        <w:t>In a conditional access policy, controls define what it is that should happen when a condition statement has been satisfied.</w:t>
      </w:r>
      <w:r>
        <w:rPr>
          <w:rFonts w:ascii="Corbel" w:hAnsi="Corbel"/>
          <w:sz w:val="24"/>
          <w:szCs w:val="24"/>
        </w:rPr>
        <w:t xml:space="preserve"> </w:t>
      </w:r>
      <w:r w:rsidRPr="00FE0252">
        <w:rPr>
          <w:rFonts w:ascii="Corbel" w:hAnsi="Corbel"/>
          <w:sz w:val="24"/>
          <w:szCs w:val="24"/>
        </w:rPr>
        <w:t>With controls, you can either block access or allow access with additional requirements. When you configure a policy that allows access, you need to select at least one requirement.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6A6892" w:rsidRDefault="006A6892" w:rsidP="006A6892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Sign in to your Azure Portal, by using the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6A6892" w:rsidRDefault="006A6892" w:rsidP="006A689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6C7D96D" wp14:editId="4A328804">
            <wp:extent cx="34004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A8" w:rsidRDefault="008A77A8" w:rsidP="006A6892">
      <w:pPr>
        <w:jc w:val="center"/>
        <w:rPr>
          <w:rFonts w:ascii="Corbel" w:hAnsi="Corbel"/>
          <w:sz w:val="24"/>
          <w:szCs w:val="24"/>
        </w:rPr>
      </w:pPr>
    </w:p>
    <w:p w:rsidR="006A6892" w:rsidRDefault="006A6892" w:rsidP="006A6892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Microsoft Azure AD Dashboard will open.</w:t>
      </w:r>
    </w:p>
    <w:p w:rsidR="006A6892" w:rsidRDefault="006A6892" w:rsidP="006A689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2B5032" wp14:editId="71B052F2">
            <wp:extent cx="6858000" cy="35001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A8" w:rsidRDefault="008A77A8" w:rsidP="006A6892">
      <w:pPr>
        <w:jc w:val="center"/>
        <w:rPr>
          <w:rFonts w:ascii="Corbel" w:hAnsi="Corbel"/>
          <w:sz w:val="24"/>
          <w:szCs w:val="24"/>
        </w:rPr>
      </w:pPr>
    </w:p>
    <w:p w:rsidR="00FE0252" w:rsidRPr="00FE0252" w:rsidRDefault="00FE0252" w:rsidP="00FE025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E0252">
        <w:rPr>
          <w:rFonts w:ascii="Corbel" w:hAnsi="Corbel"/>
          <w:sz w:val="24"/>
          <w:szCs w:val="24"/>
        </w:rPr>
        <w:t xml:space="preserve">Go to </w:t>
      </w:r>
      <w:r w:rsidRPr="00FE0252">
        <w:rPr>
          <w:rFonts w:ascii="Corbel" w:hAnsi="Corbel"/>
          <w:b/>
          <w:sz w:val="24"/>
          <w:szCs w:val="24"/>
        </w:rPr>
        <w:t>Azure Active Directory</w:t>
      </w:r>
      <w:r w:rsidRPr="00FE0252">
        <w:rPr>
          <w:rFonts w:ascii="Corbel" w:hAnsi="Corbel"/>
          <w:sz w:val="24"/>
          <w:szCs w:val="24"/>
        </w:rPr>
        <w:t xml:space="preserve"> &gt; </w:t>
      </w:r>
      <w:r w:rsidRPr="00FE0252">
        <w:rPr>
          <w:rFonts w:ascii="Corbel" w:hAnsi="Corbel"/>
          <w:b/>
          <w:sz w:val="24"/>
          <w:szCs w:val="24"/>
        </w:rPr>
        <w:t>Conditional access</w:t>
      </w:r>
      <w:r>
        <w:rPr>
          <w:rFonts w:ascii="Corbel" w:hAnsi="Corbel"/>
          <w:sz w:val="24"/>
          <w:szCs w:val="24"/>
        </w:rPr>
        <w:t xml:space="preserve"> under Security</w:t>
      </w:r>
      <w:r w:rsidRPr="00FE0252">
        <w:rPr>
          <w:rFonts w:ascii="Corbel" w:hAnsi="Corbel"/>
          <w:sz w:val="24"/>
          <w:szCs w:val="24"/>
        </w:rPr>
        <w:t>.</w:t>
      </w:r>
    </w:p>
    <w:p w:rsidR="0010610B" w:rsidRDefault="00FE0252" w:rsidP="0010610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618C64F" wp14:editId="700E7054">
            <wp:extent cx="4419600" cy="39147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81" w:rsidRDefault="00B97B1C" w:rsidP="0002228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B97B1C">
        <w:rPr>
          <w:rFonts w:ascii="Corbel" w:hAnsi="Corbel"/>
          <w:sz w:val="24"/>
          <w:szCs w:val="24"/>
        </w:rPr>
        <w:lastRenderedPageBreak/>
        <w:t xml:space="preserve">Conditional access gives you the ability to enforce access requirements when specific conditions </w:t>
      </w:r>
      <w:r w:rsidR="00022281">
        <w:rPr>
          <w:rFonts w:ascii="Corbel" w:hAnsi="Corbel"/>
          <w:sz w:val="24"/>
          <w:szCs w:val="24"/>
        </w:rPr>
        <w:t xml:space="preserve">occur. Let’s take an </w:t>
      </w:r>
      <w:r>
        <w:rPr>
          <w:rFonts w:ascii="Corbel" w:hAnsi="Corbel"/>
          <w:sz w:val="24"/>
          <w:szCs w:val="24"/>
        </w:rPr>
        <w:t xml:space="preserve">example - </w:t>
      </w:r>
      <w:r w:rsidRPr="00B97B1C">
        <w:rPr>
          <w:rFonts w:ascii="Corbel" w:hAnsi="Corbel"/>
          <w:sz w:val="24"/>
          <w:szCs w:val="24"/>
        </w:rPr>
        <w:t>When any user is outside the company network</w:t>
      </w:r>
      <w:r w:rsidR="00022281">
        <w:rPr>
          <w:rFonts w:ascii="Corbel" w:hAnsi="Corbel"/>
          <w:sz w:val="24"/>
          <w:szCs w:val="24"/>
        </w:rPr>
        <w:t xml:space="preserve"> then t</w:t>
      </w:r>
      <w:r w:rsidR="00022281" w:rsidRPr="00022281">
        <w:rPr>
          <w:rFonts w:ascii="Corbel" w:hAnsi="Corbel"/>
          <w:sz w:val="24"/>
          <w:szCs w:val="24"/>
        </w:rPr>
        <w:t>hey’re required to sign in with multi-factor authentication</w:t>
      </w:r>
      <w:r w:rsidR="00022281">
        <w:rPr>
          <w:rFonts w:ascii="Corbel" w:hAnsi="Corbel"/>
          <w:sz w:val="24"/>
          <w:szCs w:val="24"/>
        </w:rPr>
        <w:t>.</w:t>
      </w:r>
      <w:r w:rsidRPr="00B97B1C">
        <w:rPr>
          <w:rFonts w:ascii="Corbel" w:hAnsi="Corbel"/>
          <w:sz w:val="24"/>
          <w:szCs w:val="24"/>
        </w:rPr>
        <w:t xml:space="preserve"> </w:t>
      </w:r>
    </w:p>
    <w:p w:rsidR="00B97B1C" w:rsidRDefault="00B97B1C" w:rsidP="0002228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B97B1C">
        <w:rPr>
          <w:rFonts w:ascii="Corbel" w:hAnsi="Corbel"/>
          <w:sz w:val="24"/>
          <w:szCs w:val="24"/>
        </w:rPr>
        <w:t xml:space="preserve">Select </w:t>
      </w:r>
      <w:r w:rsidRPr="00B97B1C">
        <w:rPr>
          <w:rFonts w:ascii="Corbel" w:hAnsi="Corbel"/>
          <w:b/>
          <w:sz w:val="24"/>
          <w:szCs w:val="24"/>
        </w:rPr>
        <w:t>New policy</w:t>
      </w:r>
      <w:r w:rsidR="00022281">
        <w:rPr>
          <w:rFonts w:ascii="Corbel" w:hAnsi="Corbel"/>
          <w:sz w:val="24"/>
          <w:szCs w:val="24"/>
        </w:rPr>
        <w:t xml:space="preserve"> from the toolbar to create a new policy.</w:t>
      </w:r>
    </w:p>
    <w:p w:rsidR="00022281" w:rsidRPr="00022281" w:rsidRDefault="00022281" w:rsidP="00022281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B61FD71" wp14:editId="5157054A">
            <wp:extent cx="2590800" cy="400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81" w:rsidRDefault="00022281" w:rsidP="0002228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Enter the info. Like – enter Name of the policy, then </w:t>
      </w:r>
      <w:r w:rsidRPr="00022281">
        <w:rPr>
          <w:rFonts w:ascii="Corbel" w:hAnsi="Corbel"/>
          <w:sz w:val="24"/>
          <w:szCs w:val="24"/>
        </w:rPr>
        <w:t xml:space="preserve">Under </w:t>
      </w:r>
      <w:r w:rsidRPr="00022281">
        <w:rPr>
          <w:rFonts w:ascii="Corbel" w:hAnsi="Corbel"/>
          <w:b/>
          <w:sz w:val="24"/>
          <w:szCs w:val="24"/>
        </w:rPr>
        <w:t>Assignments</w:t>
      </w:r>
      <w:r w:rsidRPr="00022281">
        <w:rPr>
          <w:rFonts w:ascii="Corbel" w:hAnsi="Corbel"/>
          <w:sz w:val="24"/>
          <w:szCs w:val="24"/>
        </w:rPr>
        <w:t xml:space="preserve">, select </w:t>
      </w:r>
      <w:r w:rsidRPr="00022281">
        <w:rPr>
          <w:rFonts w:ascii="Corbel" w:hAnsi="Corbel"/>
          <w:b/>
          <w:sz w:val="24"/>
          <w:szCs w:val="24"/>
        </w:rPr>
        <w:t>Users and groups</w:t>
      </w:r>
      <w:r w:rsidRPr="00022281">
        <w:rPr>
          <w:rFonts w:ascii="Corbel" w:hAnsi="Corbel"/>
          <w:sz w:val="24"/>
          <w:szCs w:val="24"/>
        </w:rPr>
        <w:t xml:space="preserve">. Use the </w:t>
      </w:r>
      <w:r w:rsidRPr="00022281">
        <w:rPr>
          <w:rFonts w:ascii="Corbel" w:hAnsi="Corbel"/>
          <w:b/>
          <w:sz w:val="24"/>
          <w:szCs w:val="24"/>
        </w:rPr>
        <w:t>Include</w:t>
      </w:r>
      <w:r w:rsidRPr="00022281">
        <w:rPr>
          <w:rFonts w:ascii="Corbel" w:hAnsi="Corbel"/>
          <w:sz w:val="24"/>
          <w:szCs w:val="24"/>
        </w:rPr>
        <w:t xml:space="preserve"> and </w:t>
      </w:r>
      <w:r w:rsidRPr="00022281">
        <w:rPr>
          <w:rFonts w:ascii="Corbel" w:hAnsi="Corbel"/>
          <w:b/>
          <w:sz w:val="24"/>
          <w:szCs w:val="24"/>
        </w:rPr>
        <w:t>Exclude</w:t>
      </w:r>
      <w:r w:rsidRPr="00022281">
        <w:rPr>
          <w:rFonts w:ascii="Corbel" w:hAnsi="Corbel"/>
          <w:sz w:val="24"/>
          <w:szCs w:val="24"/>
        </w:rPr>
        <w:t xml:space="preserve"> tabs to specify which users and groups will be managed by the policy.</w:t>
      </w:r>
      <w:r>
        <w:rPr>
          <w:rFonts w:ascii="Corbel" w:hAnsi="Corbel"/>
          <w:sz w:val="24"/>
          <w:szCs w:val="24"/>
        </w:rPr>
        <w:t xml:space="preserve"> In include tab select users and groups, for this click </w:t>
      </w:r>
      <w:r w:rsidRPr="00022281">
        <w:rPr>
          <w:rFonts w:ascii="Corbel" w:hAnsi="Corbel"/>
          <w:b/>
          <w:sz w:val="24"/>
          <w:szCs w:val="24"/>
        </w:rPr>
        <w:t>Select</w:t>
      </w:r>
      <w:r>
        <w:rPr>
          <w:rFonts w:ascii="Corbel" w:hAnsi="Corbel"/>
          <w:sz w:val="24"/>
          <w:szCs w:val="24"/>
        </w:rPr>
        <w:t xml:space="preserve">. Select the users and groups that you want to include then click Select. Follow the same to exclude the users and groups. Then select </w:t>
      </w:r>
      <w:r>
        <w:rPr>
          <w:rFonts w:ascii="Corbel" w:hAnsi="Corbel"/>
          <w:b/>
          <w:sz w:val="24"/>
          <w:szCs w:val="24"/>
        </w:rPr>
        <w:t>D</w:t>
      </w:r>
      <w:r w:rsidRPr="00022281">
        <w:rPr>
          <w:rFonts w:ascii="Corbel" w:hAnsi="Corbel"/>
          <w:b/>
          <w:sz w:val="24"/>
          <w:szCs w:val="24"/>
        </w:rPr>
        <w:t>one</w:t>
      </w:r>
      <w:r>
        <w:rPr>
          <w:rFonts w:ascii="Corbel" w:hAnsi="Corbel"/>
          <w:sz w:val="24"/>
          <w:szCs w:val="24"/>
        </w:rPr>
        <w:t xml:space="preserve">. </w:t>
      </w:r>
    </w:p>
    <w:p w:rsidR="00022281" w:rsidRPr="00022281" w:rsidRDefault="00022281" w:rsidP="00022281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B4E1F53" wp14:editId="17FF2D11">
            <wp:extent cx="4524375" cy="39528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81" w:rsidRDefault="00022281" w:rsidP="0002228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022281">
        <w:rPr>
          <w:rFonts w:ascii="Corbel" w:hAnsi="Corbel"/>
          <w:sz w:val="24"/>
          <w:szCs w:val="24"/>
        </w:rPr>
        <w:t xml:space="preserve">Under </w:t>
      </w:r>
      <w:r w:rsidRPr="00022281">
        <w:rPr>
          <w:rFonts w:ascii="Corbel" w:hAnsi="Corbel"/>
          <w:b/>
          <w:sz w:val="24"/>
          <w:szCs w:val="24"/>
        </w:rPr>
        <w:t>Assignments</w:t>
      </w:r>
      <w:r w:rsidRPr="00022281">
        <w:rPr>
          <w:rFonts w:ascii="Corbel" w:hAnsi="Corbel"/>
          <w:sz w:val="24"/>
          <w:szCs w:val="24"/>
        </w:rPr>
        <w:t xml:space="preserve">, select </w:t>
      </w:r>
      <w:r w:rsidRPr="00022281">
        <w:rPr>
          <w:rFonts w:ascii="Corbel" w:hAnsi="Corbel"/>
          <w:b/>
          <w:sz w:val="24"/>
          <w:szCs w:val="24"/>
        </w:rPr>
        <w:t>Cloud apps</w:t>
      </w:r>
      <w:r w:rsidRPr="00022281">
        <w:rPr>
          <w:rFonts w:ascii="Corbel" w:hAnsi="Corbel"/>
          <w:sz w:val="24"/>
          <w:szCs w:val="24"/>
        </w:rPr>
        <w:t xml:space="preserve">. Choose to include </w:t>
      </w:r>
      <w:r w:rsidRPr="00022281">
        <w:rPr>
          <w:rFonts w:ascii="Corbel" w:hAnsi="Corbel"/>
          <w:b/>
          <w:sz w:val="24"/>
          <w:szCs w:val="24"/>
        </w:rPr>
        <w:t>All cloud apps</w:t>
      </w:r>
      <w:r w:rsidRPr="00022281">
        <w:rPr>
          <w:rFonts w:ascii="Corbel" w:hAnsi="Corbel"/>
          <w:sz w:val="24"/>
          <w:szCs w:val="24"/>
        </w:rPr>
        <w:t>.</w:t>
      </w:r>
    </w:p>
    <w:p w:rsidR="00022281" w:rsidRPr="00022281" w:rsidRDefault="00022281" w:rsidP="00022281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1B681" wp14:editId="779E3AB6">
            <wp:extent cx="4333875" cy="3786438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5" cy="37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81" w:rsidRDefault="00022281" w:rsidP="0002228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022281">
        <w:rPr>
          <w:rFonts w:ascii="Corbel" w:hAnsi="Corbel"/>
          <w:sz w:val="24"/>
          <w:szCs w:val="24"/>
        </w:rPr>
        <w:t xml:space="preserve">Under </w:t>
      </w:r>
      <w:r w:rsidRPr="00022281">
        <w:rPr>
          <w:rFonts w:ascii="Corbel" w:hAnsi="Corbel"/>
          <w:b/>
          <w:sz w:val="24"/>
          <w:szCs w:val="24"/>
        </w:rPr>
        <w:t>Access controls</w:t>
      </w:r>
      <w:r w:rsidRPr="00022281">
        <w:rPr>
          <w:rFonts w:ascii="Corbel" w:hAnsi="Corbel"/>
          <w:sz w:val="24"/>
          <w:szCs w:val="24"/>
        </w:rPr>
        <w:t xml:space="preserve">, select </w:t>
      </w:r>
      <w:r w:rsidRPr="00022281">
        <w:rPr>
          <w:rFonts w:ascii="Corbel" w:hAnsi="Corbel"/>
          <w:b/>
          <w:sz w:val="24"/>
          <w:szCs w:val="24"/>
        </w:rPr>
        <w:t>Grant</w:t>
      </w:r>
      <w:r w:rsidRPr="00022281">
        <w:rPr>
          <w:rFonts w:ascii="Corbel" w:hAnsi="Corbel"/>
          <w:sz w:val="24"/>
          <w:szCs w:val="24"/>
        </w:rPr>
        <w:t xml:space="preserve">. Choose </w:t>
      </w:r>
      <w:r w:rsidRPr="00022281">
        <w:rPr>
          <w:rFonts w:ascii="Corbel" w:hAnsi="Corbel"/>
          <w:b/>
          <w:sz w:val="24"/>
          <w:szCs w:val="24"/>
        </w:rPr>
        <w:t>Require multi-factor authentication</w:t>
      </w:r>
      <w:r w:rsidRPr="00022281">
        <w:rPr>
          <w:rFonts w:ascii="Corbel" w:hAnsi="Corbel"/>
          <w:sz w:val="24"/>
          <w:szCs w:val="24"/>
        </w:rPr>
        <w:t>.</w:t>
      </w:r>
    </w:p>
    <w:p w:rsidR="00022281" w:rsidRDefault="00022281" w:rsidP="00022281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AAEEF4B" wp14:editId="30C222C5">
            <wp:extent cx="4533900" cy="396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3F" w:rsidRDefault="006B493F" w:rsidP="006B493F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6B493F">
        <w:rPr>
          <w:rFonts w:ascii="Corbel" w:hAnsi="Corbel"/>
          <w:sz w:val="24"/>
          <w:szCs w:val="24"/>
        </w:rPr>
        <w:lastRenderedPageBreak/>
        <w:t xml:space="preserve">Turn </w:t>
      </w:r>
      <w:r w:rsidRPr="006B493F">
        <w:rPr>
          <w:rFonts w:ascii="Corbel" w:hAnsi="Corbel"/>
          <w:b/>
          <w:sz w:val="24"/>
          <w:szCs w:val="24"/>
        </w:rPr>
        <w:t>Enable policy</w:t>
      </w:r>
      <w:r w:rsidRPr="006B493F">
        <w:rPr>
          <w:rFonts w:ascii="Corbel" w:hAnsi="Corbel"/>
          <w:sz w:val="24"/>
          <w:szCs w:val="24"/>
        </w:rPr>
        <w:t xml:space="preserve"> to </w:t>
      </w:r>
      <w:r w:rsidRPr="006B493F">
        <w:rPr>
          <w:rFonts w:ascii="Corbel" w:hAnsi="Corbel"/>
          <w:b/>
          <w:sz w:val="24"/>
          <w:szCs w:val="24"/>
        </w:rPr>
        <w:t>On</w:t>
      </w:r>
      <w:r>
        <w:rPr>
          <w:rFonts w:ascii="Corbel" w:hAnsi="Corbel"/>
          <w:sz w:val="24"/>
          <w:szCs w:val="24"/>
        </w:rPr>
        <w:t xml:space="preserve"> and then select </w:t>
      </w:r>
      <w:r w:rsidRPr="006B493F">
        <w:rPr>
          <w:rFonts w:ascii="Corbel" w:hAnsi="Corbel"/>
          <w:b/>
          <w:sz w:val="24"/>
          <w:szCs w:val="24"/>
        </w:rPr>
        <w:t>Create</w:t>
      </w:r>
      <w:r w:rsidRPr="006B493F">
        <w:rPr>
          <w:rFonts w:ascii="Corbel" w:hAnsi="Corbel"/>
          <w:sz w:val="24"/>
          <w:szCs w:val="24"/>
        </w:rPr>
        <w:t>.</w:t>
      </w:r>
    </w:p>
    <w:p w:rsidR="006B493F" w:rsidRPr="006B493F" w:rsidRDefault="006B493F" w:rsidP="006B493F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18014F2" wp14:editId="5423E8A2">
            <wp:extent cx="2286000" cy="25622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0B" w:rsidRDefault="006B493F" w:rsidP="00B97B1C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You will get notification of Successfully create sample Test Policy.</w:t>
      </w:r>
    </w:p>
    <w:p w:rsidR="006B493F" w:rsidRDefault="006B493F" w:rsidP="006B493F">
      <w:pPr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AEFB53D" wp14:editId="117095FD">
            <wp:extent cx="6858000" cy="113474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3F" w:rsidRPr="006B493F" w:rsidRDefault="006B493F" w:rsidP="006B493F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6B493F">
        <w:rPr>
          <w:rFonts w:ascii="Corbel" w:hAnsi="Corbel"/>
          <w:sz w:val="24"/>
          <w:szCs w:val="24"/>
        </w:rPr>
        <w:t xml:space="preserve">So, </w:t>
      </w:r>
      <w:r>
        <w:rPr>
          <w:rFonts w:ascii="Corbel" w:hAnsi="Corbel"/>
          <w:sz w:val="24"/>
          <w:szCs w:val="24"/>
        </w:rPr>
        <w:t xml:space="preserve">in this </w:t>
      </w:r>
      <w:bookmarkStart w:id="0" w:name="_GoBack"/>
      <w:bookmarkEnd w:id="0"/>
      <w:r w:rsidRPr="006B493F">
        <w:rPr>
          <w:rFonts w:ascii="Corbel" w:hAnsi="Corbel"/>
          <w:sz w:val="24"/>
          <w:szCs w:val="24"/>
        </w:rPr>
        <w:t>way you can enable Azure Multi-Factor Authentication with a conditional access policy</w:t>
      </w:r>
      <w:r>
        <w:rPr>
          <w:rFonts w:ascii="Corbel" w:hAnsi="Corbel"/>
          <w:sz w:val="24"/>
          <w:szCs w:val="24"/>
        </w:rPr>
        <w:t>.</w:t>
      </w:r>
    </w:p>
    <w:sectPr w:rsidR="006B493F" w:rsidRPr="006B493F" w:rsidSect="00AD4B2C">
      <w:footerReference w:type="default" r:id="rId16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A63" w:rsidRDefault="00920A63" w:rsidP="00467A39">
      <w:pPr>
        <w:spacing w:after="0" w:line="240" w:lineRule="auto"/>
      </w:pPr>
      <w:r>
        <w:separator/>
      </w:r>
    </w:p>
  </w:endnote>
  <w:endnote w:type="continuationSeparator" w:id="0">
    <w:p w:rsidR="00920A63" w:rsidRDefault="00920A63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25B" w:rsidRDefault="009552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5525B" w:rsidRPr="00467A39" w:rsidRDefault="0095525B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95525B" w:rsidRPr="00467A39" w:rsidRDefault="0095525B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A63" w:rsidRDefault="00920A63" w:rsidP="00467A39">
      <w:pPr>
        <w:spacing w:after="0" w:line="240" w:lineRule="auto"/>
      </w:pPr>
      <w:r>
        <w:separator/>
      </w:r>
    </w:p>
  </w:footnote>
  <w:footnote w:type="continuationSeparator" w:id="0">
    <w:p w:rsidR="00920A63" w:rsidRDefault="00920A63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306B9"/>
    <w:rsid w:val="00053EFF"/>
    <w:rsid w:val="00062F16"/>
    <w:rsid w:val="00077ED7"/>
    <w:rsid w:val="00081760"/>
    <w:rsid w:val="000823A2"/>
    <w:rsid w:val="000B688C"/>
    <w:rsid w:val="000C2E03"/>
    <w:rsid w:val="000C3F70"/>
    <w:rsid w:val="000E0453"/>
    <w:rsid w:val="000F0FB8"/>
    <w:rsid w:val="0010610B"/>
    <w:rsid w:val="00117F82"/>
    <w:rsid w:val="00150420"/>
    <w:rsid w:val="00161E6F"/>
    <w:rsid w:val="001974F6"/>
    <w:rsid w:val="001B1660"/>
    <w:rsid w:val="001D1C40"/>
    <w:rsid w:val="001D1D8C"/>
    <w:rsid w:val="001D6522"/>
    <w:rsid w:val="00220CD4"/>
    <w:rsid w:val="002477BF"/>
    <w:rsid w:val="00253B14"/>
    <w:rsid w:val="00256E7A"/>
    <w:rsid w:val="002647DB"/>
    <w:rsid w:val="00272705"/>
    <w:rsid w:val="00274B5A"/>
    <w:rsid w:val="00274CF0"/>
    <w:rsid w:val="002A34E5"/>
    <w:rsid w:val="002C7452"/>
    <w:rsid w:val="002D0426"/>
    <w:rsid w:val="00315F33"/>
    <w:rsid w:val="00343869"/>
    <w:rsid w:val="0037487A"/>
    <w:rsid w:val="00382F7D"/>
    <w:rsid w:val="003B143F"/>
    <w:rsid w:val="003B6859"/>
    <w:rsid w:val="003D450E"/>
    <w:rsid w:val="003E0EC0"/>
    <w:rsid w:val="003E1FAF"/>
    <w:rsid w:val="003F2A4E"/>
    <w:rsid w:val="004032BB"/>
    <w:rsid w:val="00421F4D"/>
    <w:rsid w:val="004349FF"/>
    <w:rsid w:val="0045204B"/>
    <w:rsid w:val="00457584"/>
    <w:rsid w:val="004659AD"/>
    <w:rsid w:val="00467A39"/>
    <w:rsid w:val="004700C4"/>
    <w:rsid w:val="004717F5"/>
    <w:rsid w:val="00471EFD"/>
    <w:rsid w:val="0047265E"/>
    <w:rsid w:val="00481590"/>
    <w:rsid w:val="00492575"/>
    <w:rsid w:val="004A37CC"/>
    <w:rsid w:val="004F765E"/>
    <w:rsid w:val="0050230A"/>
    <w:rsid w:val="00510D3E"/>
    <w:rsid w:val="00513F6E"/>
    <w:rsid w:val="005218C8"/>
    <w:rsid w:val="00541636"/>
    <w:rsid w:val="005468CC"/>
    <w:rsid w:val="00551C52"/>
    <w:rsid w:val="0055299C"/>
    <w:rsid w:val="00554CD7"/>
    <w:rsid w:val="00585FC6"/>
    <w:rsid w:val="00593329"/>
    <w:rsid w:val="005C28F8"/>
    <w:rsid w:val="005E0DF8"/>
    <w:rsid w:val="00601429"/>
    <w:rsid w:val="006043C0"/>
    <w:rsid w:val="00627120"/>
    <w:rsid w:val="00637947"/>
    <w:rsid w:val="00644573"/>
    <w:rsid w:val="00646094"/>
    <w:rsid w:val="006857D8"/>
    <w:rsid w:val="00687EF0"/>
    <w:rsid w:val="006A6892"/>
    <w:rsid w:val="006B493F"/>
    <w:rsid w:val="006B732B"/>
    <w:rsid w:val="006C1D7D"/>
    <w:rsid w:val="006F2591"/>
    <w:rsid w:val="00704578"/>
    <w:rsid w:val="007504B5"/>
    <w:rsid w:val="00762BB3"/>
    <w:rsid w:val="00777830"/>
    <w:rsid w:val="00794922"/>
    <w:rsid w:val="007D5F32"/>
    <w:rsid w:val="007D7F52"/>
    <w:rsid w:val="008155BD"/>
    <w:rsid w:val="008173B4"/>
    <w:rsid w:val="00825CF0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5C3A"/>
    <w:rsid w:val="00920A63"/>
    <w:rsid w:val="0095525B"/>
    <w:rsid w:val="00973DB9"/>
    <w:rsid w:val="00987777"/>
    <w:rsid w:val="00991ACB"/>
    <w:rsid w:val="009A687E"/>
    <w:rsid w:val="009B37C9"/>
    <w:rsid w:val="009D7DAC"/>
    <w:rsid w:val="009E7B09"/>
    <w:rsid w:val="009F3CC2"/>
    <w:rsid w:val="00A13F3F"/>
    <w:rsid w:val="00A17411"/>
    <w:rsid w:val="00A31F57"/>
    <w:rsid w:val="00A4221F"/>
    <w:rsid w:val="00A63780"/>
    <w:rsid w:val="00A76834"/>
    <w:rsid w:val="00AB572D"/>
    <w:rsid w:val="00AC6298"/>
    <w:rsid w:val="00AD4B2C"/>
    <w:rsid w:val="00B1173F"/>
    <w:rsid w:val="00B146EF"/>
    <w:rsid w:val="00B20FB4"/>
    <w:rsid w:val="00B2113A"/>
    <w:rsid w:val="00B90B41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E5A78"/>
    <w:rsid w:val="00BF0DDC"/>
    <w:rsid w:val="00C420D5"/>
    <w:rsid w:val="00C51CEA"/>
    <w:rsid w:val="00C53049"/>
    <w:rsid w:val="00C538E5"/>
    <w:rsid w:val="00C9268A"/>
    <w:rsid w:val="00C9351E"/>
    <w:rsid w:val="00CB16A6"/>
    <w:rsid w:val="00D02EF1"/>
    <w:rsid w:val="00D222AF"/>
    <w:rsid w:val="00D4218A"/>
    <w:rsid w:val="00D638C5"/>
    <w:rsid w:val="00D65249"/>
    <w:rsid w:val="00DA58AD"/>
    <w:rsid w:val="00DB0035"/>
    <w:rsid w:val="00DD67B6"/>
    <w:rsid w:val="00DE08D8"/>
    <w:rsid w:val="00E00C84"/>
    <w:rsid w:val="00E12A93"/>
    <w:rsid w:val="00E21E46"/>
    <w:rsid w:val="00E4028B"/>
    <w:rsid w:val="00E44F30"/>
    <w:rsid w:val="00E74FEB"/>
    <w:rsid w:val="00EA5FAE"/>
    <w:rsid w:val="00EB3243"/>
    <w:rsid w:val="00EB764B"/>
    <w:rsid w:val="00EC1A19"/>
    <w:rsid w:val="00EC2701"/>
    <w:rsid w:val="00EC6680"/>
    <w:rsid w:val="00ED262B"/>
    <w:rsid w:val="00F05439"/>
    <w:rsid w:val="00F10C8A"/>
    <w:rsid w:val="00F159C8"/>
    <w:rsid w:val="00F50634"/>
    <w:rsid w:val="00F527A4"/>
    <w:rsid w:val="00F5388D"/>
    <w:rsid w:val="00F6084A"/>
    <w:rsid w:val="00F96D5B"/>
    <w:rsid w:val="00FA11F1"/>
    <w:rsid w:val="00FB1099"/>
    <w:rsid w:val="00FB3E9A"/>
    <w:rsid w:val="00FB4AF1"/>
    <w:rsid w:val="00FC6AAD"/>
    <w:rsid w:val="00FD5169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1FB10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Admin-PC</cp:lastModifiedBy>
  <cp:revision>3</cp:revision>
  <cp:lastPrinted>2017-11-03T11:13:00Z</cp:lastPrinted>
  <dcterms:created xsi:type="dcterms:W3CDTF">2017-11-03T11:27:00Z</dcterms:created>
  <dcterms:modified xsi:type="dcterms:W3CDTF">2017-11-03T11:46:00Z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