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3718AD">
        <w:rPr>
          <w:rFonts w:ascii="Corbel" w:hAnsi="Corbel"/>
          <w:b/>
          <w:sz w:val="24"/>
          <w:szCs w:val="24"/>
        </w:rPr>
        <w:t>4</w:t>
      </w:r>
      <w:r w:rsidR="006B3460">
        <w:rPr>
          <w:rFonts w:ascii="Corbel" w:hAnsi="Corbel"/>
          <w:b/>
          <w:sz w:val="24"/>
          <w:szCs w:val="24"/>
        </w:rPr>
        <w:t>9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6B3460" w:rsidRPr="006B3460">
        <w:rPr>
          <w:rFonts w:ascii="Corbel" w:hAnsi="Corbel"/>
          <w:b/>
          <w:sz w:val="24"/>
          <w:szCs w:val="24"/>
        </w:rPr>
        <w:t>Download and Install the ATA Center</w:t>
      </w:r>
      <w:r w:rsidR="00365331" w:rsidRPr="00365331">
        <w:rPr>
          <w:rFonts w:ascii="Corbel" w:hAnsi="Corbel"/>
          <w:b/>
          <w:sz w:val="24"/>
          <w:szCs w:val="24"/>
        </w:rPr>
        <w:t>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913D2A" w:rsidP="00596F14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2731D8">
        <w:rPr>
          <w:rFonts w:ascii="Corbel" w:hAnsi="Corbel"/>
          <w:sz w:val="24"/>
          <w:szCs w:val="24"/>
        </w:rPr>
        <w:t>download and install the ATA Center</w:t>
      </w:r>
      <w:r w:rsidR="001A7D3D">
        <w:rPr>
          <w:rFonts w:ascii="Corbel" w:hAnsi="Corbel"/>
          <w:sz w:val="24"/>
          <w:szCs w:val="24"/>
        </w:rPr>
        <w:t>.</w:t>
      </w:r>
    </w:p>
    <w:p w:rsidR="00B546A2" w:rsidRDefault="00710BEE" w:rsidP="001E684E">
      <w:pPr>
        <w:jc w:val="both"/>
        <w:rPr>
          <w:rFonts w:ascii="Corbel" w:hAnsi="Corbel"/>
          <w:sz w:val="24"/>
          <w:szCs w:val="24"/>
        </w:rPr>
      </w:pPr>
      <w:r w:rsidRPr="00710BEE">
        <w:rPr>
          <w:rFonts w:ascii="Corbel" w:hAnsi="Corbel"/>
          <w:sz w:val="24"/>
          <w:szCs w:val="24"/>
        </w:rPr>
        <w:t>Advanced Threat Analytics (ATA) is an on-premises platform that helps protect your enterprise from multiple types of advanced targeted cyber-attacks and insider threats.</w:t>
      </w:r>
      <w:r>
        <w:rPr>
          <w:rFonts w:ascii="Corbel" w:hAnsi="Corbel"/>
          <w:sz w:val="24"/>
          <w:szCs w:val="24"/>
        </w:rPr>
        <w:t xml:space="preserve"> </w:t>
      </w:r>
      <w:r w:rsidRPr="00710BEE">
        <w:rPr>
          <w:rFonts w:ascii="Corbel" w:hAnsi="Corbel"/>
          <w:sz w:val="24"/>
          <w:szCs w:val="24"/>
        </w:rPr>
        <w:t>ATA is composed of the ATA Center, the ATA Gateway and/or the ATA Lightweight Gateway.</w:t>
      </w:r>
      <w:r>
        <w:rPr>
          <w:rFonts w:ascii="Corbel" w:hAnsi="Corbel"/>
          <w:sz w:val="24"/>
          <w:szCs w:val="24"/>
        </w:rPr>
        <w:t xml:space="preserve"> In this lab, we are going to download and install ATA Center in Windows Server 2016.</w:t>
      </w:r>
    </w:p>
    <w:p w:rsidR="00601429" w:rsidRPr="001909D3" w:rsidRDefault="001909D3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Prerequisite: </w:t>
      </w:r>
      <w:r w:rsidR="00710BEE">
        <w:rPr>
          <w:rFonts w:ascii="Corbel" w:hAnsi="Corbel"/>
          <w:sz w:val="24"/>
          <w:szCs w:val="24"/>
        </w:rPr>
        <w:t>Windows Server 2016</w:t>
      </w:r>
      <w:r>
        <w:rPr>
          <w:rFonts w:ascii="Corbel" w:hAnsi="Corbel"/>
          <w:sz w:val="24"/>
          <w:szCs w:val="24"/>
        </w:rPr>
        <w:t>.</w:t>
      </w:r>
      <w:r w:rsidR="00710BEE">
        <w:rPr>
          <w:rFonts w:ascii="Corbel" w:hAnsi="Corbel"/>
          <w:sz w:val="24"/>
          <w:szCs w:val="24"/>
        </w:rPr>
        <w:t xml:space="preserve"> Windows</w:t>
      </w:r>
      <w:r w:rsidR="00710BEE" w:rsidRPr="00710BEE">
        <w:rPr>
          <w:rFonts w:ascii="Corbel" w:hAnsi="Corbel"/>
          <w:sz w:val="24"/>
          <w:szCs w:val="24"/>
        </w:rPr>
        <w:t xml:space="preserve"> server </w:t>
      </w:r>
      <w:r w:rsidR="00710BEE">
        <w:rPr>
          <w:rFonts w:ascii="Corbel" w:hAnsi="Corbel"/>
          <w:sz w:val="24"/>
          <w:szCs w:val="24"/>
        </w:rPr>
        <w:t xml:space="preserve">should be </w:t>
      </w:r>
      <w:r w:rsidR="00710BEE" w:rsidRPr="00710BEE">
        <w:rPr>
          <w:rFonts w:ascii="Corbel" w:hAnsi="Corbel"/>
          <w:sz w:val="24"/>
          <w:szCs w:val="24"/>
        </w:rPr>
        <w:t>a member of a domain or workgroup.</w:t>
      </w:r>
      <w:r w:rsidR="001C4A48">
        <w:rPr>
          <w:rFonts w:ascii="Corbel" w:hAnsi="Corbel"/>
          <w:sz w:val="24"/>
          <w:szCs w:val="24"/>
        </w:rPr>
        <w:t xml:space="preserve"> </w:t>
      </w:r>
      <w:r w:rsidR="001C4A48" w:rsidRPr="001C4A48">
        <w:rPr>
          <w:rFonts w:ascii="Corbel" w:hAnsi="Corbel"/>
          <w:sz w:val="24"/>
          <w:szCs w:val="24"/>
        </w:rPr>
        <w:t>At least one network adapter</w:t>
      </w:r>
      <w:r w:rsidR="001C4A48">
        <w:rPr>
          <w:rFonts w:ascii="Corbel" w:hAnsi="Corbel"/>
          <w:sz w:val="24"/>
          <w:szCs w:val="24"/>
        </w:rPr>
        <w:t xml:space="preserve">. </w:t>
      </w:r>
      <w:r w:rsidR="000627BC">
        <w:rPr>
          <w:rFonts w:ascii="Corbel" w:hAnsi="Corbel"/>
          <w:sz w:val="24"/>
          <w:szCs w:val="24"/>
        </w:rPr>
        <w:t xml:space="preserve">Microsoft </w:t>
      </w:r>
      <w:r w:rsidR="000627BC" w:rsidRPr="000627BC">
        <w:rPr>
          <w:rFonts w:ascii="Corbel" w:hAnsi="Corbel"/>
          <w:sz w:val="24"/>
          <w:szCs w:val="24"/>
        </w:rPr>
        <w:t>.Net Framework 4.6.1</w:t>
      </w:r>
      <w:r w:rsidR="000627BC">
        <w:rPr>
          <w:rFonts w:ascii="Corbel" w:hAnsi="Corbel"/>
          <w:sz w:val="24"/>
          <w:szCs w:val="24"/>
        </w:rPr>
        <w:t xml:space="preserve"> or later. Browser - </w:t>
      </w:r>
      <w:r w:rsidR="000627BC" w:rsidRPr="000627BC">
        <w:rPr>
          <w:rFonts w:ascii="Corbel" w:hAnsi="Corbel"/>
          <w:sz w:val="24"/>
          <w:szCs w:val="24"/>
        </w:rPr>
        <w:t>Internet Explorer version 10 and above</w:t>
      </w:r>
      <w:r w:rsidR="000627BC">
        <w:rPr>
          <w:rFonts w:ascii="Corbel" w:hAnsi="Corbel"/>
          <w:sz w:val="24"/>
          <w:szCs w:val="24"/>
        </w:rPr>
        <w:t xml:space="preserve"> (or any other latest browser).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424DE5" w:rsidRDefault="00424DE5" w:rsidP="00424DE5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First l</w:t>
      </w:r>
      <w:r w:rsidRPr="00424DE5">
        <w:rPr>
          <w:rFonts w:ascii="Corbel" w:hAnsi="Corbel"/>
          <w:sz w:val="24"/>
          <w:szCs w:val="24"/>
        </w:rPr>
        <w:t>og in to the computer on to which you are installing the ATA Center as a user who is a member of the local administrators group.</w:t>
      </w:r>
    </w:p>
    <w:p w:rsidR="00F6528B" w:rsidRDefault="00424DE5" w:rsidP="00424DE5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Then</w:t>
      </w:r>
      <w:r w:rsidR="00F6528B" w:rsidRPr="00F6528B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 xml:space="preserve">go to </w:t>
      </w:r>
      <w:r w:rsidRPr="00424DE5">
        <w:rPr>
          <w:rFonts w:ascii="Corbel" w:hAnsi="Corbel"/>
          <w:sz w:val="24"/>
          <w:szCs w:val="24"/>
        </w:rPr>
        <w:t>https://www.microsoft.com/en-in/cloud-platform/advanced-threat-analytics</w:t>
      </w:r>
      <w:r>
        <w:rPr>
          <w:rFonts w:ascii="Corbel" w:hAnsi="Corbel"/>
          <w:sz w:val="24"/>
          <w:szCs w:val="24"/>
        </w:rPr>
        <w:t xml:space="preserve"> and click </w:t>
      </w:r>
      <w:r w:rsidRPr="00424DE5">
        <w:rPr>
          <w:rFonts w:ascii="Corbel" w:hAnsi="Corbel"/>
          <w:b/>
          <w:sz w:val="24"/>
          <w:szCs w:val="24"/>
        </w:rPr>
        <w:t>Try Now</w:t>
      </w:r>
      <w:r w:rsidR="00F6528B" w:rsidRPr="00F6528B">
        <w:rPr>
          <w:rFonts w:ascii="Corbel" w:hAnsi="Corbel"/>
          <w:sz w:val="24"/>
          <w:szCs w:val="24"/>
        </w:rPr>
        <w:t xml:space="preserve">. </w:t>
      </w:r>
      <w:r>
        <w:rPr>
          <w:rFonts w:ascii="Corbel" w:hAnsi="Corbel"/>
          <w:sz w:val="24"/>
          <w:szCs w:val="24"/>
        </w:rPr>
        <w:t xml:space="preserve">Or direct go to </w:t>
      </w:r>
      <w:r w:rsidRPr="00424DE5">
        <w:rPr>
          <w:rFonts w:ascii="Corbel" w:hAnsi="Corbel"/>
          <w:sz w:val="24"/>
          <w:szCs w:val="24"/>
        </w:rPr>
        <w:t>https://www.microsoft.com/evalcenter/evaluate-microsoft-advanced-threat-analytics</w:t>
      </w:r>
      <w:r>
        <w:rPr>
          <w:rFonts w:ascii="Corbel" w:hAnsi="Corbel"/>
          <w:sz w:val="24"/>
          <w:szCs w:val="24"/>
        </w:rPr>
        <w:t>.</w:t>
      </w:r>
    </w:p>
    <w:p w:rsidR="00424DE5" w:rsidRPr="00424DE5" w:rsidRDefault="00424DE5" w:rsidP="00475430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B478374" wp14:editId="3065A886">
            <wp:extent cx="6057900" cy="338401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9212" cy="33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14" w:rsidRDefault="00424DE5" w:rsidP="00424DE5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 xml:space="preserve">Click </w:t>
      </w:r>
      <w:r w:rsidRPr="00424DE5">
        <w:rPr>
          <w:rFonts w:ascii="Corbel" w:hAnsi="Corbel"/>
          <w:b/>
          <w:sz w:val="24"/>
          <w:szCs w:val="24"/>
        </w:rPr>
        <w:t>Register to continue</w:t>
      </w:r>
      <w:r>
        <w:rPr>
          <w:rFonts w:ascii="Corbel" w:hAnsi="Corbel"/>
          <w:sz w:val="24"/>
          <w:szCs w:val="24"/>
        </w:rPr>
        <w:t xml:space="preserve"> under </w:t>
      </w:r>
      <w:r w:rsidRPr="00424DE5">
        <w:rPr>
          <w:rFonts w:ascii="Corbel" w:hAnsi="Corbel"/>
          <w:b/>
          <w:sz w:val="24"/>
          <w:szCs w:val="24"/>
        </w:rPr>
        <w:t>Download</w:t>
      </w:r>
      <w:r>
        <w:rPr>
          <w:rFonts w:ascii="Corbel" w:hAnsi="Corbel"/>
          <w:sz w:val="24"/>
          <w:szCs w:val="24"/>
        </w:rPr>
        <w:t xml:space="preserve"> section.</w:t>
      </w:r>
    </w:p>
    <w:p w:rsidR="00424DE5" w:rsidRDefault="00424DE5" w:rsidP="00424DE5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Enter the details and click </w:t>
      </w:r>
      <w:r w:rsidRPr="00424DE5">
        <w:rPr>
          <w:rFonts w:ascii="Corbel" w:hAnsi="Corbel"/>
          <w:b/>
          <w:sz w:val="24"/>
          <w:szCs w:val="24"/>
        </w:rPr>
        <w:t>Continue</w:t>
      </w:r>
      <w:r>
        <w:rPr>
          <w:rFonts w:ascii="Corbel" w:hAnsi="Corbel"/>
          <w:sz w:val="24"/>
          <w:szCs w:val="24"/>
        </w:rPr>
        <w:t xml:space="preserve">. On clicking continue the downloading will start automatically, if not </w:t>
      </w:r>
      <w:r w:rsidRPr="00424DE5">
        <w:rPr>
          <w:rFonts w:ascii="Corbel" w:hAnsi="Corbel"/>
          <w:sz w:val="24"/>
          <w:szCs w:val="24"/>
        </w:rPr>
        <w:t>click the button</w:t>
      </w:r>
      <w:r>
        <w:rPr>
          <w:rFonts w:ascii="Corbel" w:hAnsi="Corbel"/>
          <w:sz w:val="24"/>
          <w:szCs w:val="24"/>
        </w:rPr>
        <w:t xml:space="preserve"> </w:t>
      </w:r>
      <w:r w:rsidRPr="00424DE5">
        <w:rPr>
          <w:rFonts w:ascii="Corbel" w:hAnsi="Corbel"/>
          <w:b/>
          <w:sz w:val="24"/>
          <w:szCs w:val="24"/>
        </w:rPr>
        <w:t>Download</w:t>
      </w:r>
      <w:r>
        <w:rPr>
          <w:rFonts w:ascii="Corbel" w:hAnsi="Corbel"/>
          <w:sz w:val="24"/>
          <w:szCs w:val="24"/>
        </w:rPr>
        <w:t xml:space="preserve"> and download </w:t>
      </w:r>
      <w:r w:rsidRPr="00424DE5">
        <w:rPr>
          <w:rFonts w:ascii="Corbel" w:hAnsi="Corbel"/>
          <w:b/>
          <w:sz w:val="24"/>
          <w:szCs w:val="24"/>
        </w:rPr>
        <w:t>ATA1.8.1.iso</w:t>
      </w:r>
      <w:r>
        <w:rPr>
          <w:rFonts w:ascii="Corbel" w:hAnsi="Corbel"/>
          <w:sz w:val="24"/>
          <w:szCs w:val="24"/>
        </w:rPr>
        <w:t>.</w:t>
      </w:r>
    </w:p>
    <w:p w:rsidR="00424DE5" w:rsidRPr="00424DE5" w:rsidRDefault="00424DE5" w:rsidP="00424DE5">
      <w:pPr>
        <w:jc w:val="both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0206852" wp14:editId="2C9350A4">
            <wp:extent cx="6858000" cy="1083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3F" w:rsidRDefault="00424DE5" w:rsidP="00DB503F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B503F">
        <w:rPr>
          <w:rFonts w:ascii="Corbel" w:hAnsi="Corbel"/>
          <w:sz w:val="24"/>
          <w:szCs w:val="24"/>
        </w:rPr>
        <w:t xml:space="preserve">Extract the downloaded file </w:t>
      </w:r>
      <w:r w:rsidRPr="00DB503F">
        <w:rPr>
          <w:rFonts w:ascii="Corbel" w:hAnsi="Corbel"/>
          <w:b/>
          <w:sz w:val="24"/>
          <w:szCs w:val="24"/>
        </w:rPr>
        <w:t>ATA1.8.1.iso</w:t>
      </w:r>
      <w:r w:rsidRPr="00DB503F">
        <w:rPr>
          <w:rFonts w:ascii="Corbel" w:hAnsi="Corbel"/>
          <w:sz w:val="24"/>
          <w:szCs w:val="24"/>
        </w:rPr>
        <w:t xml:space="preserve"> and run </w:t>
      </w:r>
      <w:r w:rsidRPr="00DB503F">
        <w:rPr>
          <w:rFonts w:ascii="Corbel" w:hAnsi="Corbel"/>
          <w:b/>
          <w:sz w:val="24"/>
          <w:szCs w:val="24"/>
        </w:rPr>
        <w:t>Microsoft ATA Center Setup.EXE</w:t>
      </w:r>
      <w:r w:rsidRPr="00DB503F">
        <w:rPr>
          <w:rFonts w:ascii="Corbel" w:hAnsi="Corbel"/>
          <w:sz w:val="24"/>
          <w:szCs w:val="24"/>
        </w:rPr>
        <w:t xml:space="preserve"> as an Administrator and follow the setup wizard.</w:t>
      </w:r>
      <w:r w:rsidR="00DB503F" w:rsidRPr="00DB503F">
        <w:rPr>
          <w:rFonts w:ascii="Corbel" w:hAnsi="Corbel"/>
          <w:sz w:val="24"/>
          <w:szCs w:val="24"/>
        </w:rPr>
        <w:t xml:space="preserve"> If Microsoft .Net Framework is not installed, you are prompted to install it when you start installation. You may be prompted to reboot after .NET Framework installation.</w:t>
      </w:r>
    </w:p>
    <w:p w:rsidR="00424DE5" w:rsidRDefault="00DB503F" w:rsidP="00DB503F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B503F">
        <w:rPr>
          <w:rFonts w:ascii="Corbel" w:hAnsi="Corbel"/>
          <w:sz w:val="24"/>
          <w:szCs w:val="24"/>
        </w:rPr>
        <w:t xml:space="preserve">On the </w:t>
      </w:r>
      <w:r w:rsidRPr="00DB503F">
        <w:rPr>
          <w:rFonts w:ascii="Corbel" w:hAnsi="Corbel"/>
          <w:b/>
          <w:sz w:val="24"/>
          <w:szCs w:val="24"/>
        </w:rPr>
        <w:t>Welcome</w:t>
      </w:r>
      <w:r w:rsidRPr="00DB503F">
        <w:rPr>
          <w:rFonts w:ascii="Corbel" w:hAnsi="Corbel"/>
          <w:sz w:val="24"/>
          <w:szCs w:val="24"/>
        </w:rPr>
        <w:t xml:space="preserve"> page, select the </w:t>
      </w:r>
      <w:r w:rsidRPr="00DB503F">
        <w:rPr>
          <w:rFonts w:ascii="Corbel" w:hAnsi="Corbel"/>
          <w:b/>
          <w:sz w:val="24"/>
          <w:szCs w:val="24"/>
        </w:rPr>
        <w:t>language</w:t>
      </w:r>
      <w:r w:rsidRPr="00DB503F">
        <w:rPr>
          <w:rFonts w:ascii="Corbel" w:hAnsi="Corbel"/>
          <w:sz w:val="24"/>
          <w:szCs w:val="24"/>
        </w:rPr>
        <w:t xml:space="preserve"> to be used for the ATA installation screens and click </w:t>
      </w:r>
      <w:r w:rsidRPr="00DB503F">
        <w:rPr>
          <w:rFonts w:ascii="Corbel" w:hAnsi="Corbel"/>
          <w:b/>
          <w:sz w:val="24"/>
          <w:szCs w:val="24"/>
        </w:rPr>
        <w:t>Next</w:t>
      </w:r>
      <w:r w:rsidRPr="00DB503F">
        <w:rPr>
          <w:rFonts w:ascii="Corbel" w:hAnsi="Corbel"/>
          <w:sz w:val="24"/>
          <w:szCs w:val="24"/>
        </w:rPr>
        <w:t>.</w:t>
      </w:r>
    </w:p>
    <w:p w:rsidR="00DB503F" w:rsidRPr="00DB503F" w:rsidRDefault="00DB503F" w:rsidP="00DB503F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0965986" wp14:editId="20C367C2">
            <wp:extent cx="6524625" cy="4029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3F" w:rsidRDefault="00475430" w:rsidP="0047543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475430">
        <w:rPr>
          <w:rFonts w:ascii="Corbel" w:hAnsi="Corbel"/>
          <w:sz w:val="24"/>
          <w:szCs w:val="24"/>
        </w:rPr>
        <w:t xml:space="preserve">Read the Microsoft Software License Terms and if you accept the terms, click the check box, and then click </w:t>
      </w:r>
      <w:r w:rsidRPr="00475430">
        <w:rPr>
          <w:rFonts w:ascii="Corbel" w:hAnsi="Corbel"/>
          <w:b/>
          <w:sz w:val="24"/>
          <w:szCs w:val="24"/>
        </w:rPr>
        <w:t>Next</w:t>
      </w:r>
      <w:r w:rsidRPr="00475430">
        <w:rPr>
          <w:rFonts w:ascii="Corbel" w:hAnsi="Corbel"/>
          <w:sz w:val="24"/>
          <w:szCs w:val="24"/>
        </w:rPr>
        <w:t>.</w:t>
      </w:r>
    </w:p>
    <w:p w:rsidR="00475430" w:rsidRDefault="00475430" w:rsidP="00475430">
      <w:pPr>
        <w:rPr>
          <w:rFonts w:ascii="Corbel" w:hAnsi="Corbel"/>
          <w:sz w:val="24"/>
          <w:szCs w:val="24"/>
        </w:rPr>
      </w:pPr>
    </w:p>
    <w:p w:rsidR="00475430" w:rsidRPr="00475430" w:rsidRDefault="00475430" w:rsidP="00475430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E4D239" wp14:editId="11D6DD8C">
            <wp:extent cx="5985448" cy="3676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111" cy="368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30" w:rsidRDefault="00475430" w:rsidP="00741988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475430">
        <w:rPr>
          <w:rFonts w:ascii="Corbel" w:hAnsi="Corbel"/>
          <w:sz w:val="24"/>
          <w:szCs w:val="24"/>
        </w:rPr>
        <w:t xml:space="preserve">It is recommended that you set ATA to update automatically. If Windows isn't set to do this on your computer, you get the </w:t>
      </w:r>
      <w:r w:rsidRPr="00475430">
        <w:rPr>
          <w:rFonts w:ascii="Corbel" w:hAnsi="Corbel"/>
          <w:b/>
          <w:sz w:val="24"/>
          <w:szCs w:val="24"/>
        </w:rPr>
        <w:t>Use Microsoft Update to help keep your computer secure and up to date</w:t>
      </w:r>
      <w:r w:rsidRPr="00475430">
        <w:rPr>
          <w:rFonts w:ascii="Corbel" w:hAnsi="Corbel"/>
          <w:sz w:val="24"/>
          <w:szCs w:val="24"/>
        </w:rPr>
        <w:t xml:space="preserve"> screen.</w:t>
      </w:r>
      <w:r w:rsidR="00741988">
        <w:rPr>
          <w:rFonts w:ascii="Corbel" w:hAnsi="Corbel"/>
          <w:sz w:val="24"/>
          <w:szCs w:val="24"/>
        </w:rPr>
        <w:t xml:space="preserve"> </w:t>
      </w:r>
      <w:r w:rsidR="00741988" w:rsidRPr="00741988">
        <w:rPr>
          <w:rFonts w:ascii="Corbel" w:hAnsi="Corbel"/>
          <w:sz w:val="24"/>
          <w:szCs w:val="24"/>
        </w:rPr>
        <w:t xml:space="preserve">Select </w:t>
      </w:r>
      <w:r w:rsidR="00741988" w:rsidRPr="00741988">
        <w:rPr>
          <w:rFonts w:ascii="Corbel" w:hAnsi="Corbel"/>
          <w:b/>
          <w:sz w:val="24"/>
          <w:szCs w:val="24"/>
        </w:rPr>
        <w:t>Use Microsoft Update when I check for updates (recommended)</w:t>
      </w:r>
      <w:r w:rsidR="00741988" w:rsidRPr="00741988">
        <w:rPr>
          <w:rFonts w:ascii="Corbel" w:hAnsi="Corbel"/>
          <w:sz w:val="24"/>
          <w:szCs w:val="24"/>
        </w:rPr>
        <w:t>.</w:t>
      </w:r>
      <w:r w:rsidR="00741988">
        <w:rPr>
          <w:rFonts w:ascii="Corbel" w:hAnsi="Corbel"/>
          <w:sz w:val="24"/>
          <w:szCs w:val="24"/>
        </w:rPr>
        <w:t xml:space="preserve"> Then click </w:t>
      </w:r>
      <w:r w:rsidR="00741988" w:rsidRPr="00741988">
        <w:rPr>
          <w:rFonts w:ascii="Corbel" w:hAnsi="Corbel"/>
          <w:b/>
          <w:sz w:val="24"/>
          <w:szCs w:val="24"/>
        </w:rPr>
        <w:t>Next</w:t>
      </w:r>
      <w:r w:rsidR="00741988">
        <w:rPr>
          <w:rFonts w:ascii="Corbel" w:hAnsi="Corbel"/>
          <w:sz w:val="24"/>
          <w:szCs w:val="24"/>
        </w:rPr>
        <w:t>.</w:t>
      </w:r>
    </w:p>
    <w:p w:rsidR="00475430" w:rsidRDefault="00475430" w:rsidP="00475430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EA59D7D" wp14:editId="3DB2EE04">
            <wp:extent cx="5934075" cy="366770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6069" cy="36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30" w:rsidRDefault="002817C9" w:rsidP="002817C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2817C9">
        <w:rPr>
          <w:rFonts w:ascii="Corbel" w:hAnsi="Corbel"/>
          <w:sz w:val="24"/>
          <w:szCs w:val="24"/>
        </w:rPr>
        <w:lastRenderedPageBreak/>
        <w:t xml:space="preserve">On the </w:t>
      </w:r>
      <w:r w:rsidRPr="002817C9">
        <w:rPr>
          <w:rFonts w:ascii="Corbel" w:hAnsi="Corbel"/>
          <w:b/>
          <w:sz w:val="24"/>
          <w:szCs w:val="24"/>
        </w:rPr>
        <w:t>Configure the Center</w:t>
      </w:r>
      <w:r w:rsidRPr="002817C9">
        <w:rPr>
          <w:rFonts w:ascii="Corbel" w:hAnsi="Corbel"/>
          <w:sz w:val="24"/>
          <w:szCs w:val="24"/>
        </w:rPr>
        <w:t xml:space="preserve"> page, enter the inform</w:t>
      </w:r>
      <w:r>
        <w:rPr>
          <w:rFonts w:ascii="Corbel" w:hAnsi="Corbel"/>
          <w:sz w:val="24"/>
          <w:szCs w:val="24"/>
        </w:rPr>
        <w:t xml:space="preserve">ation based on your environment – Installation Path, Database data path and </w:t>
      </w:r>
      <w:r w:rsidRPr="002817C9">
        <w:rPr>
          <w:rFonts w:ascii="Corbel" w:hAnsi="Corbel"/>
          <w:sz w:val="24"/>
          <w:szCs w:val="24"/>
        </w:rPr>
        <w:t>Center Service SSL Certificate</w:t>
      </w:r>
      <w:r>
        <w:rPr>
          <w:rFonts w:ascii="Corbel" w:hAnsi="Corbel"/>
          <w:sz w:val="24"/>
          <w:szCs w:val="24"/>
        </w:rPr>
        <w:t xml:space="preserve">. </w:t>
      </w:r>
    </w:p>
    <w:p w:rsidR="002817C9" w:rsidRDefault="002817C9" w:rsidP="002817C9">
      <w:pPr>
        <w:pStyle w:val="ListParagraph"/>
        <w:rPr>
          <w:rFonts w:ascii="Corbel" w:hAnsi="Corbel"/>
          <w:sz w:val="24"/>
          <w:szCs w:val="24"/>
        </w:rPr>
      </w:pPr>
      <w:r w:rsidRPr="002817C9">
        <w:rPr>
          <w:rFonts w:ascii="Corbel" w:hAnsi="Corbel"/>
          <w:b/>
          <w:sz w:val="24"/>
          <w:szCs w:val="24"/>
        </w:rPr>
        <w:t>Installation Path -</w:t>
      </w:r>
      <w:r>
        <w:rPr>
          <w:rFonts w:ascii="Corbel" w:hAnsi="Corbel"/>
          <w:sz w:val="24"/>
          <w:szCs w:val="24"/>
        </w:rPr>
        <w:t xml:space="preserve"> </w:t>
      </w:r>
      <w:r w:rsidRPr="002817C9">
        <w:rPr>
          <w:rFonts w:ascii="Corbel" w:hAnsi="Corbel"/>
          <w:sz w:val="24"/>
          <w:szCs w:val="24"/>
        </w:rPr>
        <w:t>This is the location where the ATA Center is installed. By default, this is %</w:t>
      </w:r>
      <w:proofErr w:type="spellStart"/>
      <w:r w:rsidRPr="002817C9">
        <w:rPr>
          <w:rFonts w:ascii="Corbel" w:hAnsi="Corbel"/>
          <w:sz w:val="24"/>
          <w:szCs w:val="24"/>
        </w:rPr>
        <w:t>programfiles</w:t>
      </w:r>
      <w:proofErr w:type="spellEnd"/>
      <w:r w:rsidRPr="002817C9">
        <w:rPr>
          <w:rFonts w:ascii="Corbel" w:hAnsi="Corbel"/>
          <w:sz w:val="24"/>
          <w:szCs w:val="24"/>
        </w:rPr>
        <w:t>%\Microsoft Advanced Threat Analytics\Center</w:t>
      </w:r>
      <w:r>
        <w:rPr>
          <w:rFonts w:ascii="Corbel" w:hAnsi="Corbel"/>
          <w:sz w:val="24"/>
          <w:szCs w:val="24"/>
        </w:rPr>
        <w:t>.</w:t>
      </w:r>
    </w:p>
    <w:p w:rsidR="002817C9" w:rsidRDefault="002817C9" w:rsidP="002817C9">
      <w:pPr>
        <w:pStyle w:val="ListParagraph"/>
        <w:rPr>
          <w:rFonts w:ascii="Corbel" w:hAnsi="Corbel"/>
          <w:sz w:val="24"/>
          <w:szCs w:val="24"/>
        </w:rPr>
      </w:pPr>
      <w:r w:rsidRPr="002817C9">
        <w:rPr>
          <w:rFonts w:ascii="Corbel" w:hAnsi="Corbel"/>
          <w:b/>
          <w:sz w:val="24"/>
          <w:szCs w:val="24"/>
        </w:rPr>
        <w:t>Database Data Path -</w:t>
      </w:r>
      <w:r>
        <w:rPr>
          <w:rFonts w:ascii="Corbel" w:hAnsi="Corbel"/>
          <w:sz w:val="24"/>
          <w:szCs w:val="24"/>
        </w:rPr>
        <w:t xml:space="preserve"> </w:t>
      </w:r>
      <w:r w:rsidRPr="002817C9">
        <w:rPr>
          <w:rFonts w:ascii="Corbel" w:hAnsi="Corbel"/>
          <w:sz w:val="24"/>
          <w:szCs w:val="24"/>
        </w:rPr>
        <w:t>This is the location where the MongoDB database files are located. By default</w:t>
      </w:r>
      <w:r>
        <w:rPr>
          <w:rFonts w:ascii="Corbel" w:hAnsi="Corbel"/>
          <w:sz w:val="24"/>
          <w:szCs w:val="24"/>
        </w:rPr>
        <w:t>,</w:t>
      </w:r>
      <w:r w:rsidRPr="002817C9">
        <w:rPr>
          <w:rFonts w:ascii="Corbel" w:hAnsi="Corbel"/>
          <w:sz w:val="24"/>
          <w:szCs w:val="24"/>
        </w:rPr>
        <w:t xml:space="preserve"> this is %</w:t>
      </w:r>
      <w:proofErr w:type="spellStart"/>
      <w:r w:rsidRPr="002817C9">
        <w:rPr>
          <w:rFonts w:ascii="Corbel" w:hAnsi="Corbel"/>
          <w:sz w:val="24"/>
          <w:szCs w:val="24"/>
        </w:rPr>
        <w:t>programfiles</w:t>
      </w:r>
      <w:proofErr w:type="spellEnd"/>
      <w:r w:rsidRPr="002817C9">
        <w:rPr>
          <w:rFonts w:ascii="Corbel" w:hAnsi="Corbel"/>
          <w:sz w:val="24"/>
          <w:szCs w:val="24"/>
        </w:rPr>
        <w:t>%\Microsoft Advanced Threat Analytics\Center\MongoDB\bin\data</w:t>
      </w:r>
      <w:r>
        <w:rPr>
          <w:rFonts w:ascii="Corbel" w:hAnsi="Corbel"/>
          <w:sz w:val="24"/>
          <w:szCs w:val="24"/>
        </w:rPr>
        <w:t>.</w:t>
      </w:r>
    </w:p>
    <w:p w:rsidR="002817C9" w:rsidRDefault="002817C9" w:rsidP="002817C9">
      <w:pPr>
        <w:pStyle w:val="ListParagraph"/>
        <w:rPr>
          <w:rFonts w:ascii="Corbel" w:hAnsi="Corbel"/>
          <w:sz w:val="24"/>
          <w:szCs w:val="24"/>
        </w:rPr>
      </w:pPr>
      <w:r w:rsidRPr="002817C9">
        <w:rPr>
          <w:rFonts w:ascii="Corbel" w:hAnsi="Corbel"/>
          <w:b/>
          <w:sz w:val="24"/>
          <w:szCs w:val="24"/>
        </w:rPr>
        <w:t>Center Service SSL Certificate -</w:t>
      </w:r>
      <w:r>
        <w:rPr>
          <w:rFonts w:ascii="Corbel" w:hAnsi="Corbel"/>
          <w:sz w:val="24"/>
          <w:szCs w:val="24"/>
        </w:rPr>
        <w:t xml:space="preserve"> </w:t>
      </w:r>
      <w:r w:rsidRPr="002817C9">
        <w:rPr>
          <w:rFonts w:ascii="Corbel" w:hAnsi="Corbel"/>
          <w:sz w:val="24"/>
          <w:szCs w:val="24"/>
        </w:rPr>
        <w:t>This is the certificate that is used by the ATA Console and ATA Center service.</w:t>
      </w:r>
      <w:r>
        <w:rPr>
          <w:rFonts w:ascii="Corbel" w:hAnsi="Corbel"/>
          <w:sz w:val="24"/>
          <w:szCs w:val="24"/>
        </w:rPr>
        <w:t xml:space="preserve"> </w:t>
      </w:r>
      <w:r w:rsidRPr="002817C9">
        <w:rPr>
          <w:rFonts w:ascii="Corbel" w:hAnsi="Corbel"/>
          <w:sz w:val="24"/>
          <w:szCs w:val="24"/>
        </w:rPr>
        <w:t xml:space="preserve">Click the key icon to select a certificate installed or check self-signed certificate when deploying in a lab environment. You have the option to </w:t>
      </w:r>
      <w:r w:rsidRPr="002817C9">
        <w:rPr>
          <w:rFonts w:ascii="Corbel" w:hAnsi="Corbel"/>
          <w:b/>
          <w:sz w:val="24"/>
          <w:szCs w:val="24"/>
        </w:rPr>
        <w:t>create a self-signed certificate</w:t>
      </w:r>
      <w:r w:rsidRPr="002817C9">
        <w:rPr>
          <w:rFonts w:ascii="Corbel" w:hAnsi="Corbel"/>
          <w:sz w:val="24"/>
          <w:szCs w:val="24"/>
        </w:rPr>
        <w:t>.</w:t>
      </w:r>
    </w:p>
    <w:p w:rsidR="002817C9" w:rsidRDefault="002817C9" w:rsidP="002817C9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Then c</w:t>
      </w:r>
      <w:r w:rsidRPr="002817C9">
        <w:rPr>
          <w:rFonts w:ascii="Corbel" w:hAnsi="Corbel"/>
          <w:sz w:val="24"/>
          <w:szCs w:val="24"/>
        </w:rPr>
        <w:t xml:space="preserve">lick </w:t>
      </w:r>
      <w:r w:rsidRPr="002817C9">
        <w:rPr>
          <w:rFonts w:ascii="Corbel" w:hAnsi="Corbel"/>
          <w:b/>
          <w:sz w:val="24"/>
          <w:szCs w:val="24"/>
        </w:rPr>
        <w:t>Install</w:t>
      </w:r>
      <w:r w:rsidRPr="002817C9">
        <w:rPr>
          <w:rFonts w:ascii="Corbel" w:hAnsi="Corbel"/>
          <w:sz w:val="24"/>
          <w:szCs w:val="24"/>
        </w:rPr>
        <w:t xml:space="preserve"> to install the ATA Center and its components.</w:t>
      </w:r>
    </w:p>
    <w:p w:rsidR="002817C9" w:rsidRDefault="002817C9" w:rsidP="002817C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D460D28" wp14:editId="0614F8A9">
            <wp:extent cx="6524625" cy="4019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C9" w:rsidRDefault="002817C9" w:rsidP="007E6B5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2817C9">
        <w:rPr>
          <w:rFonts w:ascii="Corbel" w:hAnsi="Corbel"/>
          <w:sz w:val="24"/>
          <w:szCs w:val="24"/>
        </w:rPr>
        <w:t>The components</w:t>
      </w:r>
      <w:r w:rsidRPr="002817C9">
        <w:rPr>
          <w:rFonts w:ascii="Corbel" w:hAnsi="Corbel"/>
          <w:sz w:val="24"/>
          <w:szCs w:val="24"/>
        </w:rPr>
        <w:t xml:space="preserve"> that</w:t>
      </w:r>
      <w:r w:rsidRPr="002817C9">
        <w:rPr>
          <w:rFonts w:ascii="Corbel" w:hAnsi="Corbel"/>
          <w:sz w:val="24"/>
          <w:szCs w:val="24"/>
        </w:rPr>
        <w:t xml:space="preserve"> are installed and configured during</w:t>
      </w:r>
      <w:r w:rsidRPr="002817C9">
        <w:rPr>
          <w:rFonts w:ascii="Corbel" w:hAnsi="Corbel"/>
          <w:sz w:val="24"/>
          <w:szCs w:val="24"/>
        </w:rPr>
        <w:t xml:space="preserve"> the installation of ATA Center are - </w:t>
      </w:r>
      <w:r w:rsidRPr="002817C9">
        <w:rPr>
          <w:rFonts w:ascii="Corbel" w:hAnsi="Corbel"/>
          <w:sz w:val="24"/>
          <w:szCs w:val="24"/>
        </w:rPr>
        <w:t>ATA Center service</w:t>
      </w:r>
      <w:r w:rsidRPr="002817C9">
        <w:rPr>
          <w:rFonts w:ascii="Corbel" w:hAnsi="Corbel"/>
          <w:sz w:val="24"/>
          <w:szCs w:val="24"/>
        </w:rPr>
        <w:t xml:space="preserve">, </w:t>
      </w:r>
      <w:r w:rsidRPr="002817C9">
        <w:rPr>
          <w:rFonts w:ascii="Corbel" w:hAnsi="Corbel"/>
          <w:sz w:val="24"/>
          <w:szCs w:val="24"/>
        </w:rPr>
        <w:t>MongoDB</w:t>
      </w:r>
      <w:r w:rsidRPr="002817C9">
        <w:rPr>
          <w:rFonts w:ascii="Corbel" w:hAnsi="Corbel"/>
          <w:sz w:val="24"/>
          <w:szCs w:val="24"/>
        </w:rPr>
        <w:t xml:space="preserve">, </w:t>
      </w:r>
      <w:r w:rsidRPr="002817C9">
        <w:rPr>
          <w:rFonts w:ascii="Corbel" w:hAnsi="Corbel"/>
          <w:sz w:val="24"/>
          <w:szCs w:val="24"/>
        </w:rPr>
        <w:t>Custom Performance Monitor data collection set</w:t>
      </w:r>
      <w:r w:rsidRPr="002817C9">
        <w:rPr>
          <w:rFonts w:ascii="Corbel" w:hAnsi="Corbel"/>
          <w:sz w:val="24"/>
          <w:szCs w:val="24"/>
        </w:rPr>
        <w:t xml:space="preserve"> and </w:t>
      </w:r>
      <w:r w:rsidRPr="002817C9">
        <w:rPr>
          <w:rFonts w:ascii="Corbel" w:hAnsi="Corbel"/>
          <w:sz w:val="24"/>
          <w:szCs w:val="24"/>
        </w:rPr>
        <w:t>Self-signed certificates (if selected during the installation)</w:t>
      </w:r>
      <w:r>
        <w:rPr>
          <w:rFonts w:ascii="Corbel" w:hAnsi="Corbel"/>
          <w:sz w:val="24"/>
          <w:szCs w:val="24"/>
        </w:rPr>
        <w:t>.</w:t>
      </w:r>
    </w:p>
    <w:p w:rsidR="002817C9" w:rsidRPr="002817C9" w:rsidRDefault="002817C9" w:rsidP="002817C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D772A7" wp14:editId="0ACEE2DF">
            <wp:extent cx="5928848" cy="3638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5340" cy="36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C9" w:rsidRDefault="002817C9" w:rsidP="002817C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2817C9">
        <w:rPr>
          <w:rFonts w:ascii="Corbel" w:hAnsi="Corbel"/>
          <w:sz w:val="24"/>
          <w:szCs w:val="24"/>
        </w:rPr>
        <w:t xml:space="preserve">When the installation completes, click </w:t>
      </w:r>
      <w:r w:rsidRPr="002817C9">
        <w:rPr>
          <w:rFonts w:ascii="Corbel" w:hAnsi="Corbel"/>
          <w:b/>
          <w:sz w:val="24"/>
          <w:szCs w:val="24"/>
        </w:rPr>
        <w:t>Launch</w:t>
      </w:r>
      <w:r w:rsidRPr="002817C9">
        <w:rPr>
          <w:rFonts w:ascii="Corbel" w:hAnsi="Corbel"/>
          <w:sz w:val="24"/>
          <w:szCs w:val="24"/>
        </w:rPr>
        <w:t xml:space="preserve"> to open the </w:t>
      </w:r>
      <w:r w:rsidRPr="002817C9">
        <w:rPr>
          <w:rFonts w:ascii="Corbel" w:hAnsi="Corbel"/>
          <w:b/>
          <w:sz w:val="24"/>
          <w:szCs w:val="24"/>
        </w:rPr>
        <w:t>ATA Console</w:t>
      </w:r>
      <w:r w:rsidRPr="002817C9">
        <w:rPr>
          <w:rFonts w:ascii="Corbel" w:hAnsi="Corbel"/>
          <w:sz w:val="24"/>
          <w:szCs w:val="24"/>
        </w:rPr>
        <w:t xml:space="preserve"> and complete setup on the </w:t>
      </w:r>
      <w:r w:rsidRPr="002817C9">
        <w:rPr>
          <w:rFonts w:ascii="Corbel" w:hAnsi="Corbel"/>
          <w:b/>
          <w:sz w:val="24"/>
          <w:szCs w:val="24"/>
        </w:rPr>
        <w:t>Configuration</w:t>
      </w:r>
      <w:r w:rsidRPr="002817C9">
        <w:rPr>
          <w:rFonts w:ascii="Corbel" w:hAnsi="Corbel"/>
          <w:sz w:val="24"/>
          <w:szCs w:val="24"/>
        </w:rPr>
        <w:t xml:space="preserve"> page.</w:t>
      </w:r>
    </w:p>
    <w:p w:rsidR="002817C9" w:rsidRDefault="002817C9" w:rsidP="002817C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F67E53B" wp14:editId="44A8412D">
            <wp:extent cx="5819775" cy="3554644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3004" cy="356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C9" w:rsidRDefault="002817C9" w:rsidP="002817C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Choose browser to open </w:t>
      </w:r>
      <w:r w:rsidR="000113C6">
        <w:rPr>
          <w:rFonts w:ascii="Corbel" w:hAnsi="Corbel"/>
          <w:sz w:val="24"/>
          <w:szCs w:val="24"/>
        </w:rPr>
        <w:t>Microsoft ATA Console.</w:t>
      </w:r>
    </w:p>
    <w:p w:rsidR="000113C6" w:rsidRDefault="000113C6" w:rsidP="000113C6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Y</w:t>
      </w:r>
      <w:r w:rsidRPr="000113C6">
        <w:rPr>
          <w:rFonts w:ascii="Corbel" w:hAnsi="Corbel"/>
          <w:sz w:val="24"/>
          <w:szCs w:val="24"/>
        </w:rPr>
        <w:t xml:space="preserve">ou receive a warning related to the certificate, this is normal and you should click </w:t>
      </w:r>
      <w:r w:rsidRPr="000113C6">
        <w:rPr>
          <w:rFonts w:ascii="Corbel" w:hAnsi="Corbel"/>
          <w:b/>
          <w:sz w:val="24"/>
          <w:szCs w:val="24"/>
        </w:rPr>
        <w:t>Continue to this website</w:t>
      </w:r>
      <w:r w:rsidRPr="000113C6">
        <w:rPr>
          <w:rFonts w:ascii="Corbel" w:hAnsi="Corbel"/>
          <w:sz w:val="24"/>
          <w:szCs w:val="24"/>
        </w:rPr>
        <w:t>.</w:t>
      </w:r>
    </w:p>
    <w:p w:rsidR="000113C6" w:rsidRPr="000113C6" w:rsidRDefault="000113C6" w:rsidP="000113C6">
      <w:pPr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762D4BE" wp14:editId="220FD735">
            <wp:extent cx="6858000" cy="16103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C6" w:rsidRDefault="00D2265D" w:rsidP="00D2265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Welcome to Microsoft Advanced Threat Analytics page will open. Y</w:t>
      </w:r>
      <w:r w:rsidRPr="00D2265D">
        <w:rPr>
          <w:rFonts w:ascii="Corbel" w:hAnsi="Corbel"/>
          <w:sz w:val="24"/>
          <w:szCs w:val="24"/>
        </w:rPr>
        <w:t xml:space="preserve">ou will be brought automatically to the </w:t>
      </w:r>
      <w:r w:rsidRPr="00D2265D">
        <w:rPr>
          <w:rFonts w:ascii="Corbel" w:hAnsi="Corbel"/>
          <w:b/>
          <w:sz w:val="24"/>
          <w:szCs w:val="24"/>
        </w:rPr>
        <w:t>General settings</w:t>
      </w:r>
      <w:r w:rsidRPr="00D2265D">
        <w:rPr>
          <w:rFonts w:ascii="Corbel" w:hAnsi="Corbel"/>
          <w:sz w:val="24"/>
          <w:szCs w:val="24"/>
        </w:rPr>
        <w:t xml:space="preserve"> page to continue the configuration and the deployment of the ATA Gateways.</w:t>
      </w:r>
    </w:p>
    <w:p w:rsidR="00D2265D" w:rsidRPr="00D2265D" w:rsidRDefault="0032058D" w:rsidP="00D2265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EE3AA24" wp14:editId="4A0C033A">
            <wp:extent cx="6858000" cy="15062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5D" w:rsidRDefault="00D2265D" w:rsidP="00D2265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Now provide a </w:t>
      </w:r>
      <w:r w:rsidRPr="00D2265D">
        <w:rPr>
          <w:rFonts w:ascii="Corbel" w:hAnsi="Corbel"/>
          <w:b/>
          <w:sz w:val="24"/>
          <w:szCs w:val="24"/>
        </w:rPr>
        <w:t>Username</w:t>
      </w:r>
      <w:r w:rsidRPr="00D2265D">
        <w:rPr>
          <w:rFonts w:ascii="Corbel" w:hAnsi="Corbel"/>
          <w:sz w:val="24"/>
          <w:szCs w:val="24"/>
        </w:rPr>
        <w:t xml:space="preserve"> and </w:t>
      </w:r>
      <w:r w:rsidRPr="00D2265D">
        <w:rPr>
          <w:rFonts w:ascii="Corbel" w:hAnsi="Corbel"/>
          <w:b/>
          <w:sz w:val="24"/>
          <w:szCs w:val="24"/>
        </w:rPr>
        <w:t>Password</w:t>
      </w:r>
      <w:r w:rsidRPr="00D2265D">
        <w:rPr>
          <w:rFonts w:ascii="Corbel" w:hAnsi="Corbel"/>
          <w:sz w:val="24"/>
          <w:szCs w:val="24"/>
        </w:rPr>
        <w:t xml:space="preserve"> to connect to your </w:t>
      </w:r>
      <w:r w:rsidRPr="00D2265D">
        <w:rPr>
          <w:rFonts w:ascii="Corbel" w:hAnsi="Corbel"/>
          <w:b/>
          <w:sz w:val="24"/>
          <w:szCs w:val="24"/>
        </w:rPr>
        <w:t>Active Directory Forest</w:t>
      </w:r>
      <w:r>
        <w:rPr>
          <w:rFonts w:ascii="Corbel" w:hAnsi="Corbel"/>
          <w:sz w:val="24"/>
          <w:szCs w:val="24"/>
        </w:rPr>
        <w:t>.</w:t>
      </w:r>
    </w:p>
    <w:p w:rsidR="00D2265D" w:rsidRDefault="00D2265D" w:rsidP="00D2265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2265D">
        <w:rPr>
          <w:rFonts w:ascii="Corbel" w:hAnsi="Corbel"/>
          <w:sz w:val="24"/>
          <w:szCs w:val="24"/>
        </w:rPr>
        <w:t>Enter the information</w:t>
      </w:r>
      <w:r>
        <w:rPr>
          <w:rFonts w:ascii="Corbel" w:hAnsi="Corbel"/>
          <w:sz w:val="24"/>
          <w:szCs w:val="24"/>
        </w:rPr>
        <w:t xml:space="preserve"> – Username</w:t>
      </w:r>
      <w:r w:rsidR="00274C0E">
        <w:rPr>
          <w:rFonts w:ascii="Corbel" w:hAnsi="Corbel"/>
          <w:sz w:val="24"/>
          <w:szCs w:val="24"/>
        </w:rPr>
        <w:t xml:space="preserve"> (for ex. </w:t>
      </w:r>
      <w:proofErr w:type="spellStart"/>
      <w:r w:rsidR="00274C0E">
        <w:rPr>
          <w:rFonts w:ascii="Corbel" w:hAnsi="Corbel"/>
          <w:sz w:val="24"/>
          <w:szCs w:val="24"/>
        </w:rPr>
        <w:t>ATAUser</w:t>
      </w:r>
      <w:proofErr w:type="spellEnd"/>
      <w:r w:rsidR="00274C0E">
        <w:rPr>
          <w:rFonts w:ascii="Corbel" w:hAnsi="Corbel"/>
          <w:sz w:val="24"/>
          <w:szCs w:val="24"/>
        </w:rPr>
        <w:t>)</w:t>
      </w:r>
      <w:r>
        <w:rPr>
          <w:rFonts w:ascii="Corbel" w:hAnsi="Corbel"/>
          <w:sz w:val="24"/>
          <w:szCs w:val="24"/>
        </w:rPr>
        <w:t>, Password</w:t>
      </w:r>
      <w:r w:rsidR="00274C0E">
        <w:rPr>
          <w:rFonts w:ascii="Corbel" w:hAnsi="Corbel"/>
          <w:sz w:val="24"/>
          <w:szCs w:val="24"/>
        </w:rPr>
        <w:t xml:space="preserve"> (for ex. Password@123)</w:t>
      </w:r>
      <w:r>
        <w:rPr>
          <w:rFonts w:ascii="Corbel" w:hAnsi="Corbel"/>
          <w:sz w:val="24"/>
          <w:szCs w:val="24"/>
        </w:rPr>
        <w:t xml:space="preserve"> and Domain</w:t>
      </w:r>
      <w:r w:rsidR="00274C0E">
        <w:rPr>
          <w:rFonts w:ascii="Corbel" w:hAnsi="Corbel"/>
          <w:sz w:val="24"/>
          <w:szCs w:val="24"/>
        </w:rPr>
        <w:t xml:space="preserve"> (for ex. corp.labdomain.com)</w:t>
      </w:r>
      <w:r>
        <w:rPr>
          <w:rFonts w:ascii="Corbel" w:hAnsi="Corbel"/>
          <w:sz w:val="24"/>
          <w:szCs w:val="24"/>
        </w:rPr>
        <w:t xml:space="preserve">. Then, click </w:t>
      </w:r>
      <w:r w:rsidRPr="00D2265D">
        <w:rPr>
          <w:rFonts w:ascii="Corbel" w:hAnsi="Corbel"/>
          <w:b/>
          <w:sz w:val="24"/>
          <w:szCs w:val="24"/>
        </w:rPr>
        <w:t>Save</w:t>
      </w:r>
      <w:r>
        <w:rPr>
          <w:rFonts w:ascii="Corbel" w:hAnsi="Corbel"/>
          <w:sz w:val="24"/>
          <w:szCs w:val="24"/>
        </w:rPr>
        <w:t>.</w:t>
      </w:r>
      <w:r w:rsidR="00274C0E">
        <w:rPr>
          <w:rFonts w:ascii="Corbel" w:hAnsi="Corbel"/>
          <w:sz w:val="24"/>
          <w:szCs w:val="24"/>
        </w:rPr>
        <w:t xml:space="preserve"> </w:t>
      </w:r>
    </w:p>
    <w:p w:rsidR="0032058D" w:rsidRDefault="0032058D" w:rsidP="0032058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2058D">
        <w:rPr>
          <w:rFonts w:ascii="Corbel" w:hAnsi="Corbel"/>
          <w:sz w:val="24"/>
          <w:szCs w:val="24"/>
        </w:rPr>
        <w:t xml:space="preserve">You can </w:t>
      </w:r>
      <w:r>
        <w:rPr>
          <w:rFonts w:ascii="Corbel" w:hAnsi="Corbel"/>
          <w:sz w:val="24"/>
          <w:szCs w:val="24"/>
        </w:rPr>
        <w:t xml:space="preserve">also </w:t>
      </w:r>
      <w:r w:rsidRPr="0032058D">
        <w:rPr>
          <w:rFonts w:ascii="Corbel" w:hAnsi="Corbel"/>
          <w:sz w:val="24"/>
          <w:szCs w:val="24"/>
        </w:rPr>
        <w:t xml:space="preserve">click </w:t>
      </w:r>
      <w:r w:rsidRPr="0032058D">
        <w:rPr>
          <w:rFonts w:ascii="Corbel" w:hAnsi="Corbel"/>
          <w:b/>
          <w:sz w:val="24"/>
          <w:szCs w:val="24"/>
        </w:rPr>
        <w:t>Test connection</w:t>
      </w:r>
      <w:r w:rsidRPr="0032058D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 xml:space="preserve">before saving the details </w:t>
      </w:r>
      <w:r w:rsidRPr="0032058D">
        <w:rPr>
          <w:rFonts w:ascii="Corbel" w:hAnsi="Corbel"/>
          <w:sz w:val="24"/>
          <w:szCs w:val="24"/>
        </w:rPr>
        <w:t>to test connectivity to the domain and check that the credentials supplied provide access. This works if the ATA Center has connectivity to the domain.</w:t>
      </w:r>
    </w:p>
    <w:p w:rsidR="0032058D" w:rsidRPr="0032058D" w:rsidRDefault="0032058D" w:rsidP="0032058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8575447" wp14:editId="741F3BE1">
            <wp:extent cx="6134100" cy="2373556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4780" cy="23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58D" w:rsidRPr="0032058D" w:rsidSect="00AD4B2C">
      <w:footerReference w:type="default" r:id="rId1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38C" w:rsidRDefault="00D1138C" w:rsidP="00467A39">
      <w:pPr>
        <w:spacing w:after="0" w:line="240" w:lineRule="auto"/>
      </w:pPr>
      <w:r>
        <w:separator/>
      </w:r>
    </w:p>
  </w:endnote>
  <w:endnote w:type="continuationSeparator" w:id="0">
    <w:p w:rsidR="00D1138C" w:rsidRDefault="00D1138C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0CF" w:rsidRDefault="000240C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240CF" w:rsidRPr="00467A39" w:rsidRDefault="000240CF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0240CF" w:rsidRPr="00467A39" w:rsidRDefault="000240CF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38C" w:rsidRDefault="00D1138C" w:rsidP="00467A39">
      <w:pPr>
        <w:spacing w:after="0" w:line="240" w:lineRule="auto"/>
      </w:pPr>
      <w:r>
        <w:separator/>
      </w:r>
    </w:p>
  </w:footnote>
  <w:footnote w:type="continuationSeparator" w:id="0">
    <w:p w:rsidR="00D1138C" w:rsidRDefault="00D1138C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015531"/>
    <w:multiLevelType w:val="hybridMultilevel"/>
    <w:tmpl w:val="0C2AFE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436424"/>
    <w:multiLevelType w:val="hybridMultilevel"/>
    <w:tmpl w:val="94D2A438"/>
    <w:lvl w:ilvl="0" w:tplc="D31A377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113C6"/>
    <w:rsid w:val="00022281"/>
    <w:rsid w:val="000240CF"/>
    <w:rsid w:val="000267A9"/>
    <w:rsid w:val="000306B9"/>
    <w:rsid w:val="00031B96"/>
    <w:rsid w:val="000322B9"/>
    <w:rsid w:val="00037733"/>
    <w:rsid w:val="00040291"/>
    <w:rsid w:val="00053EFF"/>
    <w:rsid w:val="000627BC"/>
    <w:rsid w:val="00062F16"/>
    <w:rsid w:val="00062F6C"/>
    <w:rsid w:val="00064585"/>
    <w:rsid w:val="000746CC"/>
    <w:rsid w:val="00077ED7"/>
    <w:rsid w:val="00081760"/>
    <w:rsid w:val="000823A2"/>
    <w:rsid w:val="00082E20"/>
    <w:rsid w:val="000A1DF4"/>
    <w:rsid w:val="000A26EC"/>
    <w:rsid w:val="000B688C"/>
    <w:rsid w:val="000C2E03"/>
    <w:rsid w:val="000C3F70"/>
    <w:rsid w:val="000E0453"/>
    <w:rsid w:val="000E298F"/>
    <w:rsid w:val="000F0725"/>
    <w:rsid w:val="000F0FB8"/>
    <w:rsid w:val="0010485B"/>
    <w:rsid w:val="0010610B"/>
    <w:rsid w:val="00110782"/>
    <w:rsid w:val="00117F82"/>
    <w:rsid w:val="00137BB5"/>
    <w:rsid w:val="00141CDC"/>
    <w:rsid w:val="00150420"/>
    <w:rsid w:val="00161E6F"/>
    <w:rsid w:val="001909D3"/>
    <w:rsid w:val="00194813"/>
    <w:rsid w:val="001974F6"/>
    <w:rsid w:val="00197B99"/>
    <w:rsid w:val="001A7D3D"/>
    <w:rsid w:val="001B1660"/>
    <w:rsid w:val="001B2F84"/>
    <w:rsid w:val="001B4127"/>
    <w:rsid w:val="001C4A48"/>
    <w:rsid w:val="001D0D83"/>
    <w:rsid w:val="001D1C40"/>
    <w:rsid w:val="001D1D8C"/>
    <w:rsid w:val="001D4522"/>
    <w:rsid w:val="001D6522"/>
    <w:rsid w:val="001E684E"/>
    <w:rsid w:val="00204CEA"/>
    <w:rsid w:val="002065BE"/>
    <w:rsid w:val="00206C60"/>
    <w:rsid w:val="00220CD4"/>
    <w:rsid w:val="002225EE"/>
    <w:rsid w:val="002230BA"/>
    <w:rsid w:val="00237A27"/>
    <w:rsid w:val="00244125"/>
    <w:rsid w:val="002477BF"/>
    <w:rsid w:val="0025273A"/>
    <w:rsid w:val="00253B14"/>
    <w:rsid w:val="00256E7A"/>
    <w:rsid w:val="002647DB"/>
    <w:rsid w:val="00272705"/>
    <w:rsid w:val="002731D8"/>
    <w:rsid w:val="00274B5A"/>
    <w:rsid w:val="00274C0E"/>
    <w:rsid w:val="00274CF0"/>
    <w:rsid w:val="002817C9"/>
    <w:rsid w:val="002968E0"/>
    <w:rsid w:val="002A27B8"/>
    <w:rsid w:val="002A34E5"/>
    <w:rsid w:val="002C194F"/>
    <w:rsid w:val="002C7452"/>
    <w:rsid w:val="002D0426"/>
    <w:rsid w:val="003034CE"/>
    <w:rsid w:val="00315F33"/>
    <w:rsid w:val="00317BD9"/>
    <w:rsid w:val="0032058D"/>
    <w:rsid w:val="00336A74"/>
    <w:rsid w:val="00343869"/>
    <w:rsid w:val="00351D2D"/>
    <w:rsid w:val="00352D23"/>
    <w:rsid w:val="00365331"/>
    <w:rsid w:val="00370408"/>
    <w:rsid w:val="003718AD"/>
    <w:rsid w:val="00373400"/>
    <w:rsid w:val="0037487A"/>
    <w:rsid w:val="003820BF"/>
    <w:rsid w:val="00382F7D"/>
    <w:rsid w:val="003A6FFD"/>
    <w:rsid w:val="003B143F"/>
    <w:rsid w:val="003B4024"/>
    <w:rsid w:val="003B6859"/>
    <w:rsid w:val="003D024F"/>
    <w:rsid w:val="003D3329"/>
    <w:rsid w:val="003D4317"/>
    <w:rsid w:val="003D450E"/>
    <w:rsid w:val="003E0EC0"/>
    <w:rsid w:val="003E1FAF"/>
    <w:rsid w:val="003E2DC3"/>
    <w:rsid w:val="003F0AED"/>
    <w:rsid w:val="003F2A4E"/>
    <w:rsid w:val="003F5A48"/>
    <w:rsid w:val="004032BB"/>
    <w:rsid w:val="00421F4D"/>
    <w:rsid w:val="00424DE5"/>
    <w:rsid w:val="0042664B"/>
    <w:rsid w:val="0042779E"/>
    <w:rsid w:val="004349FF"/>
    <w:rsid w:val="0044436B"/>
    <w:rsid w:val="0045204B"/>
    <w:rsid w:val="00452E1D"/>
    <w:rsid w:val="00452F73"/>
    <w:rsid w:val="00457584"/>
    <w:rsid w:val="004659AD"/>
    <w:rsid w:val="00467A39"/>
    <w:rsid w:val="004700C4"/>
    <w:rsid w:val="004717F5"/>
    <w:rsid w:val="00471EFD"/>
    <w:rsid w:val="0047265E"/>
    <w:rsid w:val="0047485F"/>
    <w:rsid w:val="00475430"/>
    <w:rsid w:val="00481590"/>
    <w:rsid w:val="00492575"/>
    <w:rsid w:val="004A33B5"/>
    <w:rsid w:val="004A37CC"/>
    <w:rsid w:val="004B0728"/>
    <w:rsid w:val="004B491E"/>
    <w:rsid w:val="004B77DD"/>
    <w:rsid w:val="004C0423"/>
    <w:rsid w:val="004E0ACB"/>
    <w:rsid w:val="004E3688"/>
    <w:rsid w:val="004F765E"/>
    <w:rsid w:val="0050230A"/>
    <w:rsid w:val="0050447F"/>
    <w:rsid w:val="00510D3E"/>
    <w:rsid w:val="00513F6E"/>
    <w:rsid w:val="005218C8"/>
    <w:rsid w:val="00536419"/>
    <w:rsid w:val="00541636"/>
    <w:rsid w:val="005468CC"/>
    <w:rsid w:val="00551C52"/>
    <w:rsid w:val="0055299C"/>
    <w:rsid w:val="00554CD7"/>
    <w:rsid w:val="0056216A"/>
    <w:rsid w:val="005662C5"/>
    <w:rsid w:val="00585FC6"/>
    <w:rsid w:val="00593329"/>
    <w:rsid w:val="00594323"/>
    <w:rsid w:val="00595C17"/>
    <w:rsid w:val="00596F14"/>
    <w:rsid w:val="005C0C35"/>
    <w:rsid w:val="005C28F8"/>
    <w:rsid w:val="005D4F9C"/>
    <w:rsid w:val="005E0DF8"/>
    <w:rsid w:val="005F2ADA"/>
    <w:rsid w:val="00601429"/>
    <w:rsid w:val="006043C0"/>
    <w:rsid w:val="006172E6"/>
    <w:rsid w:val="00624A30"/>
    <w:rsid w:val="00627012"/>
    <w:rsid w:val="00627120"/>
    <w:rsid w:val="00637947"/>
    <w:rsid w:val="00644573"/>
    <w:rsid w:val="00646094"/>
    <w:rsid w:val="0065185A"/>
    <w:rsid w:val="00654551"/>
    <w:rsid w:val="006554B9"/>
    <w:rsid w:val="00663B37"/>
    <w:rsid w:val="006857D8"/>
    <w:rsid w:val="00687EF0"/>
    <w:rsid w:val="00694662"/>
    <w:rsid w:val="006A1719"/>
    <w:rsid w:val="006A6892"/>
    <w:rsid w:val="006B3460"/>
    <w:rsid w:val="006B493F"/>
    <w:rsid w:val="006B732B"/>
    <w:rsid w:val="006C1D7D"/>
    <w:rsid w:val="006C2F20"/>
    <w:rsid w:val="006C4CD6"/>
    <w:rsid w:val="006E1963"/>
    <w:rsid w:val="006E19DD"/>
    <w:rsid w:val="006F2591"/>
    <w:rsid w:val="00704578"/>
    <w:rsid w:val="00710BEE"/>
    <w:rsid w:val="00711AB3"/>
    <w:rsid w:val="007130BA"/>
    <w:rsid w:val="007201FB"/>
    <w:rsid w:val="00741988"/>
    <w:rsid w:val="007504B5"/>
    <w:rsid w:val="007622E7"/>
    <w:rsid w:val="00762BB3"/>
    <w:rsid w:val="00772414"/>
    <w:rsid w:val="00776B04"/>
    <w:rsid w:val="00777830"/>
    <w:rsid w:val="00794922"/>
    <w:rsid w:val="007A5C9F"/>
    <w:rsid w:val="007D5F32"/>
    <w:rsid w:val="007D7F52"/>
    <w:rsid w:val="007E3F5E"/>
    <w:rsid w:val="007F2690"/>
    <w:rsid w:val="007F3CCA"/>
    <w:rsid w:val="007F6DF1"/>
    <w:rsid w:val="007F7178"/>
    <w:rsid w:val="008155BD"/>
    <w:rsid w:val="008173B4"/>
    <w:rsid w:val="00825CF0"/>
    <w:rsid w:val="0083177B"/>
    <w:rsid w:val="008613CD"/>
    <w:rsid w:val="00862129"/>
    <w:rsid w:val="0088596D"/>
    <w:rsid w:val="00892794"/>
    <w:rsid w:val="008A4F67"/>
    <w:rsid w:val="008A6EB7"/>
    <w:rsid w:val="008A77A8"/>
    <w:rsid w:val="008B1ABD"/>
    <w:rsid w:val="008C1412"/>
    <w:rsid w:val="008C4FFC"/>
    <w:rsid w:val="008C57C7"/>
    <w:rsid w:val="008F06E2"/>
    <w:rsid w:val="00901A95"/>
    <w:rsid w:val="00905C3A"/>
    <w:rsid w:val="00910115"/>
    <w:rsid w:val="00913D2A"/>
    <w:rsid w:val="009179A5"/>
    <w:rsid w:val="00930130"/>
    <w:rsid w:val="00937A3E"/>
    <w:rsid w:val="0095525B"/>
    <w:rsid w:val="0097311E"/>
    <w:rsid w:val="00973DB9"/>
    <w:rsid w:val="00987777"/>
    <w:rsid w:val="00991ACB"/>
    <w:rsid w:val="009A2FF9"/>
    <w:rsid w:val="009A561F"/>
    <w:rsid w:val="009A687E"/>
    <w:rsid w:val="009B37C9"/>
    <w:rsid w:val="009D0D06"/>
    <w:rsid w:val="009D4115"/>
    <w:rsid w:val="009D7DAC"/>
    <w:rsid w:val="009E6143"/>
    <w:rsid w:val="009E7B09"/>
    <w:rsid w:val="009F3CC2"/>
    <w:rsid w:val="009F53E1"/>
    <w:rsid w:val="00A02382"/>
    <w:rsid w:val="00A05B6D"/>
    <w:rsid w:val="00A13F3F"/>
    <w:rsid w:val="00A17411"/>
    <w:rsid w:val="00A3046D"/>
    <w:rsid w:val="00A31F57"/>
    <w:rsid w:val="00A4221F"/>
    <w:rsid w:val="00A52C00"/>
    <w:rsid w:val="00A63780"/>
    <w:rsid w:val="00A76834"/>
    <w:rsid w:val="00AB0A63"/>
    <w:rsid w:val="00AB572D"/>
    <w:rsid w:val="00AC6298"/>
    <w:rsid w:val="00AD4B2C"/>
    <w:rsid w:val="00AE0857"/>
    <w:rsid w:val="00AE0BB4"/>
    <w:rsid w:val="00B05A6A"/>
    <w:rsid w:val="00B1173F"/>
    <w:rsid w:val="00B146EF"/>
    <w:rsid w:val="00B20386"/>
    <w:rsid w:val="00B20FB4"/>
    <w:rsid w:val="00B2113A"/>
    <w:rsid w:val="00B546A2"/>
    <w:rsid w:val="00B636FB"/>
    <w:rsid w:val="00B87BEE"/>
    <w:rsid w:val="00B90B41"/>
    <w:rsid w:val="00B90EE4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D7B0B"/>
    <w:rsid w:val="00BE5A78"/>
    <w:rsid w:val="00BF0DDC"/>
    <w:rsid w:val="00C15C79"/>
    <w:rsid w:val="00C1623D"/>
    <w:rsid w:val="00C30BFC"/>
    <w:rsid w:val="00C420D5"/>
    <w:rsid w:val="00C51CEA"/>
    <w:rsid w:val="00C53049"/>
    <w:rsid w:val="00C531A9"/>
    <w:rsid w:val="00C538E5"/>
    <w:rsid w:val="00C54122"/>
    <w:rsid w:val="00C64A4A"/>
    <w:rsid w:val="00C850BB"/>
    <w:rsid w:val="00C91AB6"/>
    <w:rsid w:val="00C9268A"/>
    <w:rsid w:val="00C9351E"/>
    <w:rsid w:val="00CA5179"/>
    <w:rsid w:val="00CB16A6"/>
    <w:rsid w:val="00CB54B7"/>
    <w:rsid w:val="00CC13C4"/>
    <w:rsid w:val="00CD0578"/>
    <w:rsid w:val="00CE371D"/>
    <w:rsid w:val="00CE716F"/>
    <w:rsid w:val="00CF2902"/>
    <w:rsid w:val="00CF78F6"/>
    <w:rsid w:val="00D02EF1"/>
    <w:rsid w:val="00D1138C"/>
    <w:rsid w:val="00D12420"/>
    <w:rsid w:val="00D16264"/>
    <w:rsid w:val="00D21B29"/>
    <w:rsid w:val="00D222AF"/>
    <w:rsid w:val="00D2265D"/>
    <w:rsid w:val="00D37854"/>
    <w:rsid w:val="00D4218A"/>
    <w:rsid w:val="00D61298"/>
    <w:rsid w:val="00D638C5"/>
    <w:rsid w:val="00D65249"/>
    <w:rsid w:val="00D70F97"/>
    <w:rsid w:val="00D73AE0"/>
    <w:rsid w:val="00DA58AD"/>
    <w:rsid w:val="00DB0035"/>
    <w:rsid w:val="00DB503F"/>
    <w:rsid w:val="00DC4385"/>
    <w:rsid w:val="00DD67B6"/>
    <w:rsid w:val="00DD6E40"/>
    <w:rsid w:val="00DE08D8"/>
    <w:rsid w:val="00DF4477"/>
    <w:rsid w:val="00DF56C6"/>
    <w:rsid w:val="00E00C84"/>
    <w:rsid w:val="00E02554"/>
    <w:rsid w:val="00E12A93"/>
    <w:rsid w:val="00E15DB0"/>
    <w:rsid w:val="00E178EE"/>
    <w:rsid w:val="00E21E46"/>
    <w:rsid w:val="00E4028B"/>
    <w:rsid w:val="00E44F30"/>
    <w:rsid w:val="00E66E39"/>
    <w:rsid w:val="00E74FEB"/>
    <w:rsid w:val="00E7713F"/>
    <w:rsid w:val="00EA5FAE"/>
    <w:rsid w:val="00EA75FB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2705B"/>
    <w:rsid w:val="00F35836"/>
    <w:rsid w:val="00F50634"/>
    <w:rsid w:val="00F527A4"/>
    <w:rsid w:val="00F5388D"/>
    <w:rsid w:val="00F57BD2"/>
    <w:rsid w:val="00F6084A"/>
    <w:rsid w:val="00F64B3D"/>
    <w:rsid w:val="00F6528B"/>
    <w:rsid w:val="00F653F1"/>
    <w:rsid w:val="00F80B46"/>
    <w:rsid w:val="00F81535"/>
    <w:rsid w:val="00F96D5B"/>
    <w:rsid w:val="00FA11F1"/>
    <w:rsid w:val="00FA1B59"/>
    <w:rsid w:val="00FA2213"/>
    <w:rsid w:val="00FB1099"/>
    <w:rsid w:val="00FB3E9A"/>
    <w:rsid w:val="00FB4AF1"/>
    <w:rsid w:val="00FB773A"/>
    <w:rsid w:val="00FC6AAD"/>
    <w:rsid w:val="00FD1F1D"/>
    <w:rsid w:val="00FD5169"/>
    <w:rsid w:val="00FE0252"/>
    <w:rsid w:val="00F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876BC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  <w:style w:type="character" w:styleId="UnresolvedMention">
    <w:name w:val="Unresolved Mention"/>
    <w:basedOn w:val="DefaultParagraphFont"/>
    <w:uiPriority w:val="99"/>
    <w:semiHidden/>
    <w:unhideWhenUsed/>
    <w:rsid w:val="00424D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6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0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5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9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4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4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4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FD23B-B62F-4474-BBF0-1C2F9592D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12</cp:revision>
  <cp:lastPrinted>2017-11-09T11:44:00Z</cp:lastPrinted>
  <dcterms:created xsi:type="dcterms:W3CDTF">2017-11-09T10:41:00Z</dcterms:created>
  <dcterms:modified xsi:type="dcterms:W3CDTF">2017-11-09T11:46:00Z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