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3A2" w:rsidRDefault="004F765E" w:rsidP="00601429">
      <w:pPr>
        <w:jc w:val="both"/>
        <w:rPr>
          <w:rFonts w:ascii="Corbel" w:hAnsi="Corbel"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Lab – </w:t>
      </w:r>
      <w:r w:rsidR="00176B28">
        <w:rPr>
          <w:rFonts w:ascii="Corbel" w:hAnsi="Corbel"/>
          <w:b/>
          <w:sz w:val="24"/>
          <w:szCs w:val="24"/>
        </w:rPr>
        <w:t>51</w:t>
      </w:r>
      <w:r w:rsidR="007D7F52">
        <w:rPr>
          <w:rFonts w:ascii="Corbel" w:hAnsi="Corbel"/>
          <w:b/>
          <w:sz w:val="24"/>
          <w:szCs w:val="24"/>
        </w:rPr>
        <w:t>:</w:t>
      </w:r>
      <w:r w:rsidR="007D7F52" w:rsidRPr="007D7F52">
        <w:rPr>
          <w:rFonts w:ascii="Corbel" w:hAnsi="Corbel"/>
          <w:b/>
          <w:sz w:val="24"/>
          <w:szCs w:val="24"/>
        </w:rPr>
        <w:t xml:space="preserve"> </w:t>
      </w:r>
      <w:r w:rsidR="00176B28" w:rsidRPr="00176B28">
        <w:rPr>
          <w:rFonts w:ascii="Corbel" w:hAnsi="Corbel"/>
          <w:b/>
          <w:sz w:val="24"/>
          <w:szCs w:val="24"/>
        </w:rPr>
        <w:t>Configure the ATA Gateway settings</w:t>
      </w:r>
      <w:r w:rsidR="00176B28">
        <w:rPr>
          <w:rFonts w:ascii="Corbel" w:hAnsi="Corbel"/>
          <w:b/>
          <w:sz w:val="24"/>
          <w:szCs w:val="24"/>
        </w:rPr>
        <w:t>.</w:t>
      </w:r>
    </w:p>
    <w:p w:rsidR="00601429" w:rsidRDefault="00601429" w:rsidP="00601429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Objective: </w:t>
      </w:r>
      <w:r w:rsidR="008155BD">
        <w:rPr>
          <w:rFonts w:ascii="Corbel" w:hAnsi="Corbel"/>
          <w:sz w:val="24"/>
          <w:szCs w:val="24"/>
        </w:rPr>
        <w:t>The objective of this lab is</w:t>
      </w:r>
      <w:r>
        <w:rPr>
          <w:rFonts w:ascii="Corbel" w:hAnsi="Corbel"/>
          <w:sz w:val="24"/>
          <w:szCs w:val="24"/>
        </w:rPr>
        <w:t xml:space="preserve"> –</w:t>
      </w:r>
    </w:p>
    <w:p w:rsidR="00601429" w:rsidRDefault="00913D2A" w:rsidP="00D100AC">
      <w:pPr>
        <w:pStyle w:val="ListParagraph"/>
        <w:numPr>
          <w:ilvl w:val="0"/>
          <w:numId w:val="2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To </w:t>
      </w:r>
      <w:r w:rsidR="00FC71C7">
        <w:rPr>
          <w:rFonts w:ascii="Corbel" w:hAnsi="Corbel"/>
          <w:sz w:val="24"/>
          <w:szCs w:val="24"/>
        </w:rPr>
        <w:t>configure the ATA gateway settings</w:t>
      </w:r>
      <w:r w:rsidR="001A7D3D">
        <w:rPr>
          <w:rFonts w:ascii="Corbel" w:hAnsi="Corbel"/>
          <w:sz w:val="24"/>
          <w:szCs w:val="24"/>
        </w:rPr>
        <w:t>.</w:t>
      </w:r>
    </w:p>
    <w:p w:rsidR="00B546A2" w:rsidRDefault="008B59D9" w:rsidP="001E684E">
      <w:pPr>
        <w:jc w:val="both"/>
        <w:rPr>
          <w:rFonts w:ascii="Corbel" w:hAnsi="Corbel"/>
          <w:sz w:val="24"/>
          <w:szCs w:val="24"/>
        </w:rPr>
      </w:pPr>
      <w:r w:rsidRPr="008B59D9">
        <w:rPr>
          <w:rFonts w:ascii="Corbel" w:hAnsi="Corbel"/>
          <w:sz w:val="24"/>
          <w:szCs w:val="24"/>
        </w:rPr>
        <w:t xml:space="preserve">After the ATA Gateway was installed, </w:t>
      </w:r>
      <w:r>
        <w:rPr>
          <w:rFonts w:ascii="Corbel" w:hAnsi="Corbel"/>
          <w:sz w:val="24"/>
          <w:szCs w:val="24"/>
        </w:rPr>
        <w:t>we need</w:t>
      </w:r>
      <w:r w:rsidRPr="008B59D9">
        <w:rPr>
          <w:rFonts w:ascii="Corbel" w:hAnsi="Corbel"/>
          <w:sz w:val="24"/>
          <w:szCs w:val="24"/>
        </w:rPr>
        <w:t xml:space="preserve"> to configure the settings for the ATA Gateway.</w:t>
      </w:r>
      <w:r w:rsidR="00FC71C7">
        <w:rPr>
          <w:rFonts w:ascii="Corbel" w:hAnsi="Corbel"/>
          <w:sz w:val="24"/>
          <w:szCs w:val="24"/>
        </w:rPr>
        <w:t xml:space="preserve"> So, in this lab we are going to configure the ATA gateway settings.</w:t>
      </w:r>
    </w:p>
    <w:p w:rsidR="00601429" w:rsidRPr="001909D3" w:rsidRDefault="001909D3" w:rsidP="00601429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Prerequisite: </w:t>
      </w:r>
      <w:r w:rsidR="00710BEE">
        <w:rPr>
          <w:rFonts w:ascii="Corbel" w:hAnsi="Corbel"/>
          <w:sz w:val="24"/>
          <w:szCs w:val="24"/>
        </w:rPr>
        <w:t>Windows Server 2016</w:t>
      </w:r>
      <w:r>
        <w:rPr>
          <w:rFonts w:ascii="Corbel" w:hAnsi="Corbel"/>
          <w:sz w:val="24"/>
          <w:szCs w:val="24"/>
        </w:rPr>
        <w:t>.</w:t>
      </w:r>
      <w:r w:rsidR="00710BEE">
        <w:rPr>
          <w:rFonts w:ascii="Corbel" w:hAnsi="Corbel"/>
          <w:sz w:val="24"/>
          <w:szCs w:val="24"/>
        </w:rPr>
        <w:t xml:space="preserve"> Windows</w:t>
      </w:r>
      <w:r w:rsidR="00710BEE" w:rsidRPr="00710BEE">
        <w:rPr>
          <w:rFonts w:ascii="Corbel" w:hAnsi="Corbel"/>
          <w:sz w:val="24"/>
          <w:szCs w:val="24"/>
        </w:rPr>
        <w:t xml:space="preserve"> server </w:t>
      </w:r>
      <w:r w:rsidR="00710BEE">
        <w:rPr>
          <w:rFonts w:ascii="Corbel" w:hAnsi="Corbel"/>
          <w:sz w:val="24"/>
          <w:szCs w:val="24"/>
        </w:rPr>
        <w:t xml:space="preserve">should be </w:t>
      </w:r>
      <w:r w:rsidR="00710BEE" w:rsidRPr="00710BEE">
        <w:rPr>
          <w:rFonts w:ascii="Corbel" w:hAnsi="Corbel"/>
          <w:sz w:val="24"/>
          <w:szCs w:val="24"/>
        </w:rPr>
        <w:t>a member of a domain or workgroup.</w:t>
      </w:r>
      <w:r w:rsidR="001C4A48">
        <w:rPr>
          <w:rFonts w:ascii="Corbel" w:hAnsi="Corbel"/>
          <w:sz w:val="24"/>
          <w:szCs w:val="24"/>
        </w:rPr>
        <w:t xml:space="preserve"> </w:t>
      </w:r>
      <w:r w:rsidR="001C4A48" w:rsidRPr="001C4A48">
        <w:rPr>
          <w:rFonts w:ascii="Corbel" w:hAnsi="Corbel"/>
          <w:sz w:val="24"/>
          <w:szCs w:val="24"/>
        </w:rPr>
        <w:t>At least one network adapter</w:t>
      </w:r>
      <w:r w:rsidR="001C4A48">
        <w:rPr>
          <w:rFonts w:ascii="Corbel" w:hAnsi="Corbel"/>
          <w:sz w:val="24"/>
          <w:szCs w:val="24"/>
        </w:rPr>
        <w:t xml:space="preserve">. </w:t>
      </w:r>
      <w:r w:rsidR="000627BC">
        <w:rPr>
          <w:rFonts w:ascii="Corbel" w:hAnsi="Corbel"/>
          <w:sz w:val="24"/>
          <w:szCs w:val="24"/>
        </w:rPr>
        <w:t xml:space="preserve">Microsoft </w:t>
      </w:r>
      <w:r w:rsidR="000627BC" w:rsidRPr="000627BC">
        <w:rPr>
          <w:rFonts w:ascii="Corbel" w:hAnsi="Corbel"/>
          <w:sz w:val="24"/>
          <w:szCs w:val="24"/>
        </w:rPr>
        <w:t>.Net Framework 4.6.1</w:t>
      </w:r>
      <w:r w:rsidR="000627BC">
        <w:rPr>
          <w:rFonts w:ascii="Corbel" w:hAnsi="Corbel"/>
          <w:sz w:val="24"/>
          <w:szCs w:val="24"/>
        </w:rPr>
        <w:t xml:space="preserve"> or later. Browser - </w:t>
      </w:r>
      <w:r w:rsidR="000627BC" w:rsidRPr="000627BC">
        <w:rPr>
          <w:rFonts w:ascii="Corbel" w:hAnsi="Corbel"/>
          <w:sz w:val="24"/>
          <w:szCs w:val="24"/>
        </w:rPr>
        <w:t>Internet Explorer version 10 and above</w:t>
      </w:r>
      <w:r w:rsidR="000627BC">
        <w:rPr>
          <w:rFonts w:ascii="Corbel" w:hAnsi="Corbel"/>
          <w:sz w:val="24"/>
          <w:szCs w:val="24"/>
        </w:rPr>
        <w:t xml:space="preserve"> (or any other latest browser).</w:t>
      </w:r>
    </w:p>
    <w:p w:rsidR="00E4028B" w:rsidRDefault="00E4028B" w:rsidP="00601429">
      <w:pPr>
        <w:jc w:val="both"/>
        <w:rPr>
          <w:rFonts w:ascii="Corbel" w:hAnsi="Corbel"/>
          <w:b/>
          <w:sz w:val="24"/>
          <w:szCs w:val="24"/>
        </w:rPr>
      </w:pPr>
    </w:p>
    <w:p w:rsidR="00BC6B21" w:rsidRDefault="00601429" w:rsidP="00601429">
      <w:pPr>
        <w:jc w:val="both"/>
        <w:rPr>
          <w:rFonts w:ascii="Corbel" w:hAnsi="Corbel"/>
          <w:b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Steps:</w:t>
      </w:r>
    </w:p>
    <w:p w:rsidR="000A6B73" w:rsidRDefault="00FC71C7" w:rsidP="00FC71C7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FC71C7">
        <w:rPr>
          <w:rFonts w:ascii="Corbel" w:hAnsi="Corbel"/>
          <w:sz w:val="24"/>
          <w:szCs w:val="24"/>
        </w:rPr>
        <w:t xml:space="preserve">In the ATA Console, go to </w:t>
      </w:r>
      <w:r w:rsidRPr="00FC71C7">
        <w:rPr>
          <w:rFonts w:ascii="Corbel" w:hAnsi="Corbel"/>
          <w:b/>
          <w:sz w:val="24"/>
          <w:szCs w:val="24"/>
        </w:rPr>
        <w:t>Configuration</w:t>
      </w:r>
      <w:r w:rsidRPr="00FC71C7">
        <w:rPr>
          <w:rFonts w:ascii="Corbel" w:hAnsi="Corbel"/>
          <w:sz w:val="24"/>
          <w:szCs w:val="24"/>
        </w:rPr>
        <w:t xml:space="preserve"> and, under </w:t>
      </w:r>
      <w:r w:rsidRPr="00FC71C7">
        <w:rPr>
          <w:rFonts w:ascii="Corbel" w:hAnsi="Corbel"/>
          <w:b/>
          <w:sz w:val="24"/>
          <w:szCs w:val="24"/>
        </w:rPr>
        <w:t>System</w:t>
      </w:r>
      <w:r w:rsidRPr="00FC71C7">
        <w:rPr>
          <w:rFonts w:ascii="Corbel" w:hAnsi="Corbel"/>
          <w:sz w:val="24"/>
          <w:szCs w:val="24"/>
        </w:rPr>
        <w:t xml:space="preserve">, select </w:t>
      </w:r>
      <w:r w:rsidRPr="00FC71C7">
        <w:rPr>
          <w:rFonts w:ascii="Corbel" w:hAnsi="Corbel"/>
          <w:b/>
          <w:sz w:val="24"/>
          <w:szCs w:val="24"/>
        </w:rPr>
        <w:t>Gateways</w:t>
      </w:r>
      <w:r w:rsidRPr="00FC71C7">
        <w:rPr>
          <w:rFonts w:ascii="Corbel" w:hAnsi="Corbel"/>
          <w:sz w:val="24"/>
          <w:szCs w:val="24"/>
        </w:rPr>
        <w:t>.</w:t>
      </w:r>
    </w:p>
    <w:p w:rsidR="00FC71C7" w:rsidRPr="00FC71C7" w:rsidRDefault="00FC71C7" w:rsidP="00FC71C7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55590297" wp14:editId="0790EA59">
            <wp:extent cx="6467475" cy="1854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6669" cy="185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1C7" w:rsidRDefault="00FC71C7" w:rsidP="00FC71C7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FC71C7">
        <w:rPr>
          <w:rFonts w:ascii="Corbel" w:hAnsi="Corbel"/>
          <w:sz w:val="24"/>
          <w:szCs w:val="24"/>
        </w:rPr>
        <w:t xml:space="preserve">Click on the Gateway you want to configure and enter the </w:t>
      </w:r>
      <w:r>
        <w:rPr>
          <w:rFonts w:ascii="Corbel" w:hAnsi="Corbel"/>
          <w:sz w:val="24"/>
          <w:szCs w:val="24"/>
        </w:rPr>
        <w:t>details.</w:t>
      </w:r>
    </w:p>
    <w:p w:rsidR="00FC71C7" w:rsidRPr="00FC71C7" w:rsidRDefault="00FC71C7" w:rsidP="00FC71C7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01D58F8F" wp14:editId="55F0F105">
            <wp:extent cx="4610100" cy="272623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2719" cy="273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1C7" w:rsidRDefault="00FC71C7" w:rsidP="00FC71C7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FC71C7">
        <w:rPr>
          <w:rFonts w:ascii="Corbel" w:hAnsi="Corbel"/>
          <w:sz w:val="24"/>
          <w:szCs w:val="24"/>
        </w:rPr>
        <w:lastRenderedPageBreak/>
        <w:t xml:space="preserve">Enter </w:t>
      </w:r>
      <w:r w:rsidR="00341D42">
        <w:rPr>
          <w:rFonts w:ascii="Corbel" w:hAnsi="Corbel"/>
          <w:sz w:val="24"/>
          <w:szCs w:val="24"/>
        </w:rPr>
        <w:t>a</w:t>
      </w:r>
      <w:r w:rsidRPr="00FC71C7">
        <w:rPr>
          <w:rFonts w:ascii="Corbel" w:hAnsi="Corbel"/>
          <w:sz w:val="24"/>
          <w:szCs w:val="24"/>
        </w:rPr>
        <w:t xml:space="preserve"> description </w:t>
      </w:r>
      <w:r w:rsidR="00341D42">
        <w:rPr>
          <w:rFonts w:ascii="Corbel" w:hAnsi="Corbel"/>
          <w:sz w:val="24"/>
          <w:szCs w:val="24"/>
        </w:rPr>
        <w:t>for the</w:t>
      </w:r>
      <w:proofErr w:type="spellStart"/>
      <w:r w:rsidR="00341D42">
        <w:rPr>
          <w:rFonts w:ascii="Corbel" w:hAnsi="Corbel"/>
          <w:sz w:val="24"/>
          <w:szCs w:val="24"/>
        </w:rPr>
        <w:t xml:space="preserve"> </w:t>
      </w:r>
      <w:proofErr w:type="spellEnd"/>
      <w:r w:rsidR="00341D42">
        <w:rPr>
          <w:rFonts w:ascii="Corbel" w:hAnsi="Corbel"/>
          <w:sz w:val="24"/>
          <w:szCs w:val="24"/>
        </w:rPr>
        <w:t>ATA Gateway (optional) in the Description field.</w:t>
      </w:r>
    </w:p>
    <w:p w:rsidR="00341D42" w:rsidRPr="00FC71C7" w:rsidRDefault="00341D42" w:rsidP="00341D42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341D42">
        <w:rPr>
          <w:rFonts w:ascii="Corbel" w:hAnsi="Corbel"/>
          <w:sz w:val="24"/>
          <w:szCs w:val="24"/>
        </w:rPr>
        <w:t>Port Mirrored Domain Controllers (FQDN)</w:t>
      </w:r>
      <w:r>
        <w:rPr>
          <w:rFonts w:ascii="Corbel" w:hAnsi="Corbel"/>
          <w:sz w:val="24"/>
          <w:szCs w:val="24"/>
        </w:rPr>
        <w:t xml:space="preserve"> - </w:t>
      </w:r>
      <w:r w:rsidRPr="00341D42">
        <w:rPr>
          <w:rFonts w:ascii="Corbel" w:hAnsi="Corbel"/>
          <w:sz w:val="24"/>
          <w:szCs w:val="24"/>
        </w:rPr>
        <w:t>Enter the complete FQDN of your domain controller and click the plus sign to add it to the list.</w:t>
      </w:r>
      <w:r>
        <w:rPr>
          <w:rFonts w:ascii="Corbel" w:hAnsi="Corbel"/>
          <w:sz w:val="24"/>
          <w:szCs w:val="24"/>
        </w:rPr>
        <w:t xml:space="preserve"> For ex. – corp.labdomain.com. after entering the domain controller click + sign that is shown in the text box field.</w:t>
      </w:r>
    </w:p>
    <w:p w:rsidR="00341D42" w:rsidRPr="00341D42" w:rsidRDefault="00341D42" w:rsidP="00341D42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341D42">
        <w:rPr>
          <w:rFonts w:ascii="Corbel" w:hAnsi="Corbel"/>
          <w:sz w:val="24"/>
          <w:szCs w:val="24"/>
        </w:rPr>
        <w:t>Capture Network adapters - For an ATA Gateway on a dedicated server, select the network adapters that are configured as the destination mirror port. These receive the mirrored domain controller traffic.</w:t>
      </w:r>
    </w:p>
    <w:p w:rsidR="00FC71C7" w:rsidRDefault="00341D42" w:rsidP="00341D42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341D42">
        <w:rPr>
          <w:rFonts w:ascii="Corbel" w:hAnsi="Corbel"/>
          <w:sz w:val="24"/>
          <w:szCs w:val="24"/>
        </w:rPr>
        <w:t>Domain synchronizer candidate</w:t>
      </w:r>
      <w:r>
        <w:rPr>
          <w:rFonts w:ascii="Corbel" w:hAnsi="Corbel"/>
          <w:sz w:val="24"/>
          <w:szCs w:val="24"/>
        </w:rPr>
        <w:t xml:space="preserve"> - </w:t>
      </w:r>
      <w:r w:rsidRPr="00341D42">
        <w:rPr>
          <w:rFonts w:ascii="Corbel" w:hAnsi="Corbel"/>
          <w:sz w:val="24"/>
          <w:szCs w:val="24"/>
        </w:rPr>
        <w:t>Any ATA Gateway set to be a domain synchronizer candidate can be responsible for synchronization between ATA and your Active Directory domain.</w:t>
      </w:r>
      <w:r>
        <w:rPr>
          <w:rFonts w:ascii="Corbel" w:hAnsi="Corbel"/>
          <w:sz w:val="24"/>
          <w:szCs w:val="24"/>
        </w:rPr>
        <w:t xml:space="preserve"> </w:t>
      </w:r>
      <w:r w:rsidRPr="00341D42">
        <w:rPr>
          <w:rFonts w:ascii="Corbel" w:hAnsi="Corbel"/>
          <w:sz w:val="24"/>
          <w:szCs w:val="24"/>
        </w:rPr>
        <w:t>Depending on the size of the domain, the initial synchronization might take some time and is resource-intensive. By default, only ATA Gateways are set as Domain synchronizer candidates.</w:t>
      </w:r>
      <w:r>
        <w:rPr>
          <w:rFonts w:ascii="Corbel" w:hAnsi="Corbel"/>
          <w:sz w:val="24"/>
          <w:szCs w:val="24"/>
        </w:rPr>
        <w:t xml:space="preserve"> </w:t>
      </w:r>
    </w:p>
    <w:p w:rsidR="00341D42" w:rsidRDefault="00341D42" w:rsidP="00341D42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After configuring all the settings click </w:t>
      </w:r>
      <w:r w:rsidRPr="00341D42">
        <w:rPr>
          <w:rFonts w:ascii="Corbel" w:hAnsi="Corbel"/>
          <w:b/>
          <w:sz w:val="24"/>
          <w:szCs w:val="24"/>
        </w:rPr>
        <w:t>Save</w:t>
      </w:r>
      <w:r>
        <w:rPr>
          <w:rFonts w:ascii="Corbel" w:hAnsi="Corbel"/>
          <w:sz w:val="24"/>
          <w:szCs w:val="24"/>
        </w:rPr>
        <w:t>.</w:t>
      </w:r>
    </w:p>
    <w:p w:rsidR="00341D42" w:rsidRDefault="00341D42" w:rsidP="00341D42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5B23C92A" wp14:editId="2F21C9B1">
            <wp:extent cx="5743575" cy="36671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42" w:rsidRDefault="00341D42" w:rsidP="00341D42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After saving, the status will be changed in th</w:t>
      </w:r>
      <w:bookmarkStart w:id="0" w:name="_GoBack"/>
      <w:bookmarkEnd w:id="0"/>
      <w:r>
        <w:rPr>
          <w:rFonts w:ascii="Corbel" w:hAnsi="Corbel"/>
          <w:sz w:val="24"/>
          <w:szCs w:val="24"/>
        </w:rPr>
        <w:t>e Gateways setting page and the service status is starting.</w:t>
      </w:r>
    </w:p>
    <w:p w:rsidR="00341D42" w:rsidRPr="00341D42" w:rsidRDefault="00341D42" w:rsidP="00341D42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15B0DC" wp14:editId="675B9512">
            <wp:extent cx="6858000" cy="2455545"/>
            <wp:effectExtent l="0" t="0" r="0" b="19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D42" w:rsidRPr="00341D42" w:rsidSect="00AD4B2C">
      <w:footerReference w:type="default" r:id="rId12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FFB" w:rsidRDefault="00722FFB" w:rsidP="00467A39">
      <w:pPr>
        <w:spacing w:after="0" w:line="240" w:lineRule="auto"/>
      </w:pPr>
      <w:r>
        <w:separator/>
      </w:r>
    </w:p>
  </w:endnote>
  <w:endnote w:type="continuationSeparator" w:id="0">
    <w:p w:rsidR="00722FFB" w:rsidRDefault="00722FFB" w:rsidP="00467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0CF" w:rsidRDefault="000240CF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4" name="MSIPCMbc8349e187fdf8000cf9cfe7" descr="{&quot;HashCode&quot;:116145206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240CF" w:rsidRPr="00467A39" w:rsidRDefault="000240CF" w:rsidP="00467A3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Classified as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c8349e187fdf8000cf9cfe7" o:spid="_x0000_s1026" type="#_x0000_t202" alt="{&quot;HashCode&quot;:116145206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" o:allowincell="f" filled="f" stroked="f" strokeweight=".5pt">
              <v:textbox inset="20pt,0,,0">
                <w:txbxContent>
                  <w:p w:rsidR="000240CF" w:rsidRPr="00467A39" w:rsidRDefault="000240CF" w:rsidP="00467A3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16"/>
                      </w:rPr>
                      <w:t>Classified as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FFB" w:rsidRDefault="00722FFB" w:rsidP="00467A39">
      <w:pPr>
        <w:spacing w:after="0" w:line="240" w:lineRule="auto"/>
      </w:pPr>
      <w:r>
        <w:separator/>
      </w:r>
    </w:p>
  </w:footnote>
  <w:footnote w:type="continuationSeparator" w:id="0">
    <w:p w:rsidR="00722FFB" w:rsidRDefault="00722FFB" w:rsidP="00467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B3A4D"/>
    <w:multiLevelType w:val="hybridMultilevel"/>
    <w:tmpl w:val="5D3C1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A163D"/>
    <w:multiLevelType w:val="hybridMultilevel"/>
    <w:tmpl w:val="5BC86402"/>
    <w:lvl w:ilvl="0" w:tplc="32EA8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F04AD"/>
    <w:multiLevelType w:val="hybridMultilevel"/>
    <w:tmpl w:val="94A2A644"/>
    <w:lvl w:ilvl="0" w:tplc="C5D41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2C557D"/>
    <w:multiLevelType w:val="hybridMultilevel"/>
    <w:tmpl w:val="D4C4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90F13"/>
    <w:multiLevelType w:val="hybridMultilevel"/>
    <w:tmpl w:val="398C0B8C"/>
    <w:lvl w:ilvl="0" w:tplc="29367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015531"/>
    <w:multiLevelType w:val="hybridMultilevel"/>
    <w:tmpl w:val="0C2AFE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436424"/>
    <w:multiLevelType w:val="hybridMultilevel"/>
    <w:tmpl w:val="94D2A438"/>
    <w:lvl w:ilvl="0" w:tplc="D31A377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ztTAwMLM0tzQwNDJX0lEKTi0uzszPAykwrQUAuIsLPSwAAAA="/>
  </w:docVars>
  <w:rsids>
    <w:rsidRoot w:val="00BC6B21"/>
    <w:rsid w:val="000018A9"/>
    <w:rsid w:val="000113C6"/>
    <w:rsid w:val="00022281"/>
    <w:rsid w:val="000240CF"/>
    <w:rsid w:val="000267A9"/>
    <w:rsid w:val="000306B9"/>
    <w:rsid w:val="00031B96"/>
    <w:rsid w:val="000322B9"/>
    <w:rsid w:val="00037733"/>
    <w:rsid w:val="00040291"/>
    <w:rsid w:val="00053EFF"/>
    <w:rsid w:val="000627BC"/>
    <w:rsid w:val="00062F16"/>
    <w:rsid w:val="00062F6C"/>
    <w:rsid w:val="00064585"/>
    <w:rsid w:val="000746CC"/>
    <w:rsid w:val="00077ED7"/>
    <w:rsid w:val="00081760"/>
    <w:rsid w:val="000823A2"/>
    <w:rsid w:val="00082E20"/>
    <w:rsid w:val="000A1DF4"/>
    <w:rsid w:val="000A26EC"/>
    <w:rsid w:val="000A6B73"/>
    <w:rsid w:val="000B688C"/>
    <w:rsid w:val="000C2E03"/>
    <w:rsid w:val="000C3F70"/>
    <w:rsid w:val="000E0453"/>
    <w:rsid w:val="000E298F"/>
    <w:rsid w:val="000F0725"/>
    <w:rsid w:val="000F0FB8"/>
    <w:rsid w:val="0010485B"/>
    <w:rsid w:val="0010610B"/>
    <w:rsid w:val="00110782"/>
    <w:rsid w:val="00117F82"/>
    <w:rsid w:val="00137BB5"/>
    <w:rsid w:val="00141CDC"/>
    <w:rsid w:val="00150420"/>
    <w:rsid w:val="00161E6F"/>
    <w:rsid w:val="00176B28"/>
    <w:rsid w:val="001909D3"/>
    <w:rsid w:val="00194813"/>
    <w:rsid w:val="001974F6"/>
    <w:rsid w:val="00197B99"/>
    <w:rsid w:val="001A7D3D"/>
    <w:rsid w:val="001B1660"/>
    <w:rsid w:val="001B2F84"/>
    <w:rsid w:val="001B4127"/>
    <w:rsid w:val="001C4A48"/>
    <w:rsid w:val="001D0D83"/>
    <w:rsid w:val="001D1C40"/>
    <w:rsid w:val="001D1D8C"/>
    <w:rsid w:val="001D4522"/>
    <w:rsid w:val="001D6522"/>
    <w:rsid w:val="001E502E"/>
    <w:rsid w:val="001E684E"/>
    <w:rsid w:val="00204CEA"/>
    <w:rsid w:val="002065BE"/>
    <w:rsid w:val="00206C60"/>
    <w:rsid w:val="00220CD4"/>
    <w:rsid w:val="002225EE"/>
    <w:rsid w:val="002230BA"/>
    <w:rsid w:val="00237A27"/>
    <w:rsid w:val="00244125"/>
    <w:rsid w:val="002477BF"/>
    <w:rsid w:val="0025273A"/>
    <w:rsid w:val="00253B14"/>
    <w:rsid w:val="00256E7A"/>
    <w:rsid w:val="002647DB"/>
    <w:rsid w:val="00272705"/>
    <w:rsid w:val="002731D8"/>
    <w:rsid w:val="00274B5A"/>
    <w:rsid w:val="00274C0E"/>
    <w:rsid w:val="00274CF0"/>
    <w:rsid w:val="002817C9"/>
    <w:rsid w:val="002968E0"/>
    <w:rsid w:val="002A27B8"/>
    <w:rsid w:val="002A34E5"/>
    <w:rsid w:val="002C194F"/>
    <w:rsid w:val="002C7452"/>
    <w:rsid w:val="002D0426"/>
    <w:rsid w:val="003034CE"/>
    <w:rsid w:val="00315F33"/>
    <w:rsid w:val="00317BD9"/>
    <w:rsid w:val="0032058D"/>
    <w:rsid w:val="00336A74"/>
    <w:rsid w:val="00341D42"/>
    <w:rsid w:val="00343869"/>
    <w:rsid w:val="00351D2D"/>
    <w:rsid w:val="00352D23"/>
    <w:rsid w:val="00365331"/>
    <w:rsid w:val="00370408"/>
    <w:rsid w:val="003718AD"/>
    <w:rsid w:val="00373400"/>
    <w:rsid w:val="0037487A"/>
    <w:rsid w:val="003820BF"/>
    <w:rsid w:val="00382F7D"/>
    <w:rsid w:val="003A6FFD"/>
    <w:rsid w:val="003B143F"/>
    <w:rsid w:val="003B4024"/>
    <w:rsid w:val="003B6859"/>
    <w:rsid w:val="003D024F"/>
    <w:rsid w:val="003D3329"/>
    <w:rsid w:val="003D4317"/>
    <w:rsid w:val="003D450E"/>
    <w:rsid w:val="003E0EC0"/>
    <w:rsid w:val="003E1FAF"/>
    <w:rsid w:val="003E2DC3"/>
    <w:rsid w:val="003F0AED"/>
    <w:rsid w:val="003F2A4E"/>
    <w:rsid w:val="003F5A48"/>
    <w:rsid w:val="004032BB"/>
    <w:rsid w:val="00421F4D"/>
    <w:rsid w:val="00424DE5"/>
    <w:rsid w:val="0042664B"/>
    <w:rsid w:val="0042779E"/>
    <w:rsid w:val="004349FF"/>
    <w:rsid w:val="0044436B"/>
    <w:rsid w:val="0045204B"/>
    <w:rsid w:val="00452E1D"/>
    <w:rsid w:val="00452F73"/>
    <w:rsid w:val="00457584"/>
    <w:rsid w:val="004659AD"/>
    <w:rsid w:val="00467A39"/>
    <w:rsid w:val="004700C4"/>
    <w:rsid w:val="004717F5"/>
    <w:rsid w:val="00471EFD"/>
    <w:rsid w:val="0047265E"/>
    <w:rsid w:val="0047485F"/>
    <w:rsid w:val="00475430"/>
    <w:rsid w:val="00481590"/>
    <w:rsid w:val="00492575"/>
    <w:rsid w:val="004A33B5"/>
    <w:rsid w:val="004A37CC"/>
    <w:rsid w:val="004B0728"/>
    <w:rsid w:val="004B491E"/>
    <w:rsid w:val="004B77DD"/>
    <w:rsid w:val="004C0423"/>
    <w:rsid w:val="004E0ACB"/>
    <w:rsid w:val="004E3688"/>
    <w:rsid w:val="004F765E"/>
    <w:rsid w:val="0050230A"/>
    <w:rsid w:val="0050447F"/>
    <w:rsid w:val="00510D3E"/>
    <w:rsid w:val="00513F6E"/>
    <w:rsid w:val="005218C8"/>
    <w:rsid w:val="00536419"/>
    <w:rsid w:val="00541636"/>
    <w:rsid w:val="005468CC"/>
    <w:rsid w:val="00551C52"/>
    <w:rsid w:val="0055299C"/>
    <w:rsid w:val="00554CD7"/>
    <w:rsid w:val="0056216A"/>
    <w:rsid w:val="005662C5"/>
    <w:rsid w:val="00585FC6"/>
    <w:rsid w:val="00593329"/>
    <w:rsid w:val="00594323"/>
    <w:rsid w:val="00595C17"/>
    <w:rsid w:val="00596F14"/>
    <w:rsid w:val="005C0C35"/>
    <w:rsid w:val="005C28F8"/>
    <w:rsid w:val="005D4F9C"/>
    <w:rsid w:val="005E0DF8"/>
    <w:rsid w:val="005F2ADA"/>
    <w:rsid w:val="00601429"/>
    <w:rsid w:val="006043C0"/>
    <w:rsid w:val="006172E6"/>
    <w:rsid w:val="00624A30"/>
    <w:rsid w:val="00627012"/>
    <w:rsid w:val="00627120"/>
    <w:rsid w:val="00637947"/>
    <w:rsid w:val="00644573"/>
    <w:rsid w:val="00646094"/>
    <w:rsid w:val="0065185A"/>
    <w:rsid w:val="00654551"/>
    <w:rsid w:val="006554B9"/>
    <w:rsid w:val="00663B37"/>
    <w:rsid w:val="006857D8"/>
    <w:rsid w:val="00687EF0"/>
    <w:rsid w:val="00694662"/>
    <w:rsid w:val="006A1719"/>
    <w:rsid w:val="006A6892"/>
    <w:rsid w:val="006B3460"/>
    <w:rsid w:val="006B493F"/>
    <w:rsid w:val="006B732B"/>
    <w:rsid w:val="006C1D7D"/>
    <w:rsid w:val="006C2F20"/>
    <w:rsid w:val="006C4CD6"/>
    <w:rsid w:val="006E1963"/>
    <w:rsid w:val="006E19DD"/>
    <w:rsid w:val="006F2591"/>
    <w:rsid w:val="00704578"/>
    <w:rsid w:val="00710BEE"/>
    <w:rsid w:val="00711AB3"/>
    <w:rsid w:val="007130BA"/>
    <w:rsid w:val="007201FB"/>
    <w:rsid w:val="00722FFB"/>
    <w:rsid w:val="00741988"/>
    <w:rsid w:val="007504B5"/>
    <w:rsid w:val="007622E7"/>
    <w:rsid w:val="00762BB3"/>
    <w:rsid w:val="00772414"/>
    <w:rsid w:val="00776B04"/>
    <w:rsid w:val="00777830"/>
    <w:rsid w:val="00781C76"/>
    <w:rsid w:val="00794922"/>
    <w:rsid w:val="007A5C9F"/>
    <w:rsid w:val="007D5F32"/>
    <w:rsid w:val="007D7F52"/>
    <w:rsid w:val="007E3F5E"/>
    <w:rsid w:val="007F2690"/>
    <w:rsid w:val="007F3CCA"/>
    <w:rsid w:val="007F6DF1"/>
    <w:rsid w:val="007F7178"/>
    <w:rsid w:val="008155BD"/>
    <w:rsid w:val="008173B4"/>
    <w:rsid w:val="00825CF0"/>
    <w:rsid w:val="0083177B"/>
    <w:rsid w:val="008613CD"/>
    <w:rsid w:val="00862129"/>
    <w:rsid w:val="0088596D"/>
    <w:rsid w:val="00892794"/>
    <w:rsid w:val="008A4F67"/>
    <w:rsid w:val="008A6EB7"/>
    <w:rsid w:val="008A77A8"/>
    <w:rsid w:val="008B1ABD"/>
    <w:rsid w:val="008B59D9"/>
    <w:rsid w:val="008C1412"/>
    <w:rsid w:val="008C4FFC"/>
    <w:rsid w:val="008C57C7"/>
    <w:rsid w:val="008F06E2"/>
    <w:rsid w:val="00901A95"/>
    <w:rsid w:val="00905C3A"/>
    <w:rsid w:val="00910115"/>
    <w:rsid w:val="00913D2A"/>
    <w:rsid w:val="009179A5"/>
    <w:rsid w:val="00930130"/>
    <w:rsid w:val="00937A3E"/>
    <w:rsid w:val="0095525B"/>
    <w:rsid w:val="0097311E"/>
    <w:rsid w:val="00973DB9"/>
    <w:rsid w:val="00987777"/>
    <w:rsid w:val="00991ACB"/>
    <w:rsid w:val="009A2FF9"/>
    <w:rsid w:val="009A561F"/>
    <w:rsid w:val="009A687E"/>
    <w:rsid w:val="009B37C9"/>
    <w:rsid w:val="009D0D06"/>
    <w:rsid w:val="009D4115"/>
    <w:rsid w:val="009D7DAC"/>
    <w:rsid w:val="009E6143"/>
    <w:rsid w:val="009E7B09"/>
    <w:rsid w:val="009F3CC2"/>
    <w:rsid w:val="009F53E1"/>
    <w:rsid w:val="00A02382"/>
    <w:rsid w:val="00A05B6D"/>
    <w:rsid w:val="00A13F3F"/>
    <w:rsid w:val="00A17411"/>
    <w:rsid w:val="00A3046D"/>
    <w:rsid w:val="00A31F57"/>
    <w:rsid w:val="00A4221F"/>
    <w:rsid w:val="00A52C00"/>
    <w:rsid w:val="00A63780"/>
    <w:rsid w:val="00A76834"/>
    <w:rsid w:val="00AB0A63"/>
    <w:rsid w:val="00AB572D"/>
    <w:rsid w:val="00AC6298"/>
    <w:rsid w:val="00AD4B2C"/>
    <w:rsid w:val="00AE0857"/>
    <w:rsid w:val="00AE0BB4"/>
    <w:rsid w:val="00B05A6A"/>
    <w:rsid w:val="00B1173F"/>
    <w:rsid w:val="00B146EF"/>
    <w:rsid w:val="00B20386"/>
    <w:rsid w:val="00B20FB4"/>
    <w:rsid w:val="00B2113A"/>
    <w:rsid w:val="00B546A2"/>
    <w:rsid w:val="00B636FB"/>
    <w:rsid w:val="00B87BEE"/>
    <w:rsid w:val="00B9045A"/>
    <w:rsid w:val="00B90B41"/>
    <w:rsid w:val="00B90EE4"/>
    <w:rsid w:val="00B91486"/>
    <w:rsid w:val="00B959E3"/>
    <w:rsid w:val="00B95B68"/>
    <w:rsid w:val="00B9709B"/>
    <w:rsid w:val="00B97B1C"/>
    <w:rsid w:val="00BC5DE7"/>
    <w:rsid w:val="00BC6B21"/>
    <w:rsid w:val="00BC6FB3"/>
    <w:rsid w:val="00BC7DBE"/>
    <w:rsid w:val="00BD7B0B"/>
    <w:rsid w:val="00BE5A78"/>
    <w:rsid w:val="00BF0DDC"/>
    <w:rsid w:val="00C15C79"/>
    <w:rsid w:val="00C1623D"/>
    <w:rsid w:val="00C30BFC"/>
    <w:rsid w:val="00C420D5"/>
    <w:rsid w:val="00C51CEA"/>
    <w:rsid w:val="00C53049"/>
    <w:rsid w:val="00C531A9"/>
    <w:rsid w:val="00C538E5"/>
    <w:rsid w:val="00C54122"/>
    <w:rsid w:val="00C64A4A"/>
    <w:rsid w:val="00C850BB"/>
    <w:rsid w:val="00C91AB6"/>
    <w:rsid w:val="00C9268A"/>
    <w:rsid w:val="00C9351E"/>
    <w:rsid w:val="00CA5179"/>
    <w:rsid w:val="00CB16A6"/>
    <w:rsid w:val="00CB54B7"/>
    <w:rsid w:val="00CC13C4"/>
    <w:rsid w:val="00CD0578"/>
    <w:rsid w:val="00CE371D"/>
    <w:rsid w:val="00CE716F"/>
    <w:rsid w:val="00CF2902"/>
    <w:rsid w:val="00CF78F6"/>
    <w:rsid w:val="00D02EF1"/>
    <w:rsid w:val="00D100AC"/>
    <w:rsid w:val="00D12420"/>
    <w:rsid w:val="00D16264"/>
    <w:rsid w:val="00D21B29"/>
    <w:rsid w:val="00D222AF"/>
    <w:rsid w:val="00D2265D"/>
    <w:rsid w:val="00D37854"/>
    <w:rsid w:val="00D4218A"/>
    <w:rsid w:val="00D61298"/>
    <w:rsid w:val="00D638C5"/>
    <w:rsid w:val="00D65249"/>
    <w:rsid w:val="00D70F97"/>
    <w:rsid w:val="00D73AE0"/>
    <w:rsid w:val="00DA58AD"/>
    <w:rsid w:val="00DB0035"/>
    <w:rsid w:val="00DB503F"/>
    <w:rsid w:val="00DC4385"/>
    <w:rsid w:val="00DD67B6"/>
    <w:rsid w:val="00DD6E40"/>
    <w:rsid w:val="00DE08D8"/>
    <w:rsid w:val="00DF4477"/>
    <w:rsid w:val="00DF56C6"/>
    <w:rsid w:val="00E00C84"/>
    <w:rsid w:val="00E02554"/>
    <w:rsid w:val="00E12A93"/>
    <w:rsid w:val="00E15DB0"/>
    <w:rsid w:val="00E178EE"/>
    <w:rsid w:val="00E21E46"/>
    <w:rsid w:val="00E4028B"/>
    <w:rsid w:val="00E44F30"/>
    <w:rsid w:val="00E66E39"/>
    <w:rsid w:val="00E74FEB"/>
    <w:rsid w:val="00E7713F"/>
    <w:rsid w:val="00EA5FAE"/>
    <w:rsid w:val="00EA75FB"/>
    <w:rsid w:val="00EB3243"/>
    <w:rsid w:val="00EB764B"/>
    <w:rsid w:val="00EC1A19"/>
    <w:rsid w:val="00EC2701"/>
    <w:rsid w:val="00EC52FB"/>
    <w:rsid w:val="00EC6680"/>
    <w:rsid w:val="00ED262B"/>
    <w:rsid w:val="00F05439"/>
    <w:rsid w:val="00F10C8A"/>
    <w:rsid w:val="00F110CB"/>
    <w:rsid w:val="00F159C8"/>
    <w:rsid w:val="00F2705B"/>
    <w:rsid w:val="00F35836"/>
    <w:rsid w:val="00F50634"/>
    <w:rsid w:val="00F527A4"/>
    <w:rsid w:val="00F5388D"/>
    <w:rsid w:val="00F57BD2"/>
    <w:rsid w:val="00F6084A"/>
    <w:rsid w:val="00F64B3D"/>
    <w:rsid w:val="00F6528B"/>
    <w:rsid w:val="00F653F1"/>
    <w:rsid w:val="00F80B46"/>
    <w:rsid w:val="00F81535"/>
    <w:rsid w:val="00F91DE8"/>
    <w:rsid w:val="00F96D5B"/>
    <w:rsid w:val="00FA11F1"/>
    <w:rsid w:val="00FA1B59"/>
    <w:rsid w:val="00FA2213"/>
    <w:rsid w:val="00FB1099"/>
    <w:rsid w:val="00FB3E9A"/>
    <w:rsid w:val="00FB4AF1"/>
    <w:rsid w:val="00FB773A"/>
    <w:rsid w:val="00FC6AAD"/>
    <w:rsid w:val="00FC71C7"/>
    <w:rsid w:val="00FD1F1D"/>
    <w:rsid w:val="00FD5169"/>
    <w:rsid w:val="00FE0252"/>
    <w:rsid w:val="00FE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876BC"/>
  <w15:chartTrackingRefBased/>
  <w15:docId w15:val="{79CF1328-7E39-440F-9F07-02BB685F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0D3E"/>
  </w:style>
  <w:style w:type="paragraph" w:styleId="Heading1">
    <w:name w:val="heading 1"/>
    <w:basedOn w:val="Normal"/>
    <w:next w:val="Normal"/>
    <w:link w:val="Heading1Char"/>
    <w:uiPriority w:val="9"/>
    <w:qFormat/>
    <w:rsid w:val="00510D3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D3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0D3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D3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D3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D3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0D3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0D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10D3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D3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D3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10D3E"/>
    <w:rPr>
      <w:b/>
      <w:bCs/>
    </w:rPr>
  </w:style>
  <w:style w:type="character" w:styleId="Emphasis">
    <w:name w:val="Emphasis"/>
    <w:basedOn w:val="DefaultParagraphFont"/>
    <w:uiPriority w:val="20"/>
    <w:qFormat/>
    <w:rsid w:val="00510D3E"/>
    <w:rPr>
      <w:i/>
      <w:iCs/>
      <w:color w:val="000000" w:themeColor="text1"/>
    </w:rPr>
  </w:style>
  <w:style w:type="paragraph" w:styleId="NoSpacing">
    <w:name w:val="No Spacing"/>
    <w:uiPriority w:val="1"/>
    <w:qFormat/>
    <w:rsid w:val="00510D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0D3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0D3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D3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D3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10D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0D3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10D3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0D3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0D3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D3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155B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55B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72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39"/>
  </w:style>
  <w:style w:type="paragraph" w:styleId="Footer">
    <w:name w:val="footer"/>
    <w:basedOn w:val="Normal"/>
    <w:link w:val="Foot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39"/>
  </w:style>
  <w:style w:type="character" w:styleId="UnresolvedMention">
    <w:name w:val="Unresolved Mention"/>
    <w:basedOn w:val="DefaultParagraphFont"/>
    <w:uiPriority w:val="99"/>
    <w:semiHidden/>
    <w:unhideWhenUsed/>
    <w:rsid w:val="00424D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2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69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2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2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530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23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1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64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0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58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81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086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6306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07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35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45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00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71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532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338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30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07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44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47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95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80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92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32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89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859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38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61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38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51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98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96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65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64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1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60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25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91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0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21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3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59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12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711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39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96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74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43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95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96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15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714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196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95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44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71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79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51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50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9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0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15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73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8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22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7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42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35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209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623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6744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0635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754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6077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476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1778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421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0299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41517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29601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21446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85630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52482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3688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97373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59181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77138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82926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0299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73847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20603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30803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40455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46274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75954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13303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90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96547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81704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31557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06802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76403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7349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09328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74197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67447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14942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7222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81079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83455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91426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41147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64513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63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1238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08075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22333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72735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462461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1315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23768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59847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99472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67092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51917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9478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18137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6866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35297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29329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82099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4937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28893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74160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02482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76662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27865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591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89875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09419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91709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67323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6214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26287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07709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99635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84990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85614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54639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41035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6996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80042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30338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19041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68784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0099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91905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1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7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3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7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1B35B-DB88-44B1-B0E4-D18BF6352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3</cp:revision>
  <cp:lastPrinted>2017-11-09T12:25:00Z</cp:lastPrinted>
  <dcterms:created xsi:type="dcterms:W3CDTF">2017-11-09T12:27:00Z</dcterms:created>
  <dcterms:modified xsi:type="dcterms:W3CDTF">2017-11-09T12:48:00Z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280ccb-00b1-4685-ac4a-bb19541159af_Enabled">
    <vt:lpwstr>True</vt:lpwstr>
  </property>
  <property fmtid="{D5CDD505-2E9C-101B-9397-08002B2CF9AE}" pid="3" name="MSIP_Label_fd280ccb-00b1-4685-ac4a-bb19541159af_SiteId">
    <vt:lpwstr>58456971-1abc-40b5-b637-83078d801d6e</vt:lpwstr>
  </property>
  <property fmtid="{D5CDD505-2E9C-101B-9397-08002B2CF9AE}" pid="4" name="MSIP_Label_fd280ccb-00b1-4685-ac4a-bb19541159af_Ref">
    <vt:lpwstr>https://api.informationprotection.azure.com/api/58456971-1abc-40b5-b637-83078d801d6e</vt:lpwstr>
  </property>
  <property fmtid="{D5CDD505-2E9C-101B-9397-08002B2CF9AE}" pid="5" name="MSIP_Label_fd280ccb-00b1-4685-ac4a-bb19541159af_Owner">
    <vt:lpwstr>marcel@guay001.onmicrosoft.com</vt:lpwstr>
  </property>
  <property fmtid="{D5CDD505-2E9C-101B-9397-08002B2CF9AE}" pid="6" name="MSIP_Label_fd280ccb-00b1-4685-ac4a-bb19541159af_SetDate">
    <vt:lpwstr>2017-10-28T23:29:21.8039593+05:30</vt:lpwstr>
  </property>
  <property fmtid="{D5CDD505-2E9C-101B-9397-08002B2CF9AE}" pid="7" name="MSIP_Label_fd280ccb-00b1-4685-ac4a-bb19541159af_Name">
    <vt:lpwstr>Confidential</vt:lpwstr>
  </property>
  <property fmtid="{D5CDD505-2E9C-101B-9397-08002B2CF9AE}" pid="8" name="MSIP_Label_fd280ccb-00b1-4685-ac4a-bb19541159af_Application">
    <vt:lpwstr>Microsoft Azure Information Protection</vt:lpwstr>
  </property>
  <property fmtid="{D5CDD505-2E9C-101B-9397-08002B2CF9AE}" pid="9" name="MSIP_Label_fd280ccb-00b1-4685-ac4a-bb19541159af_Extended_MSFT_Method">
    <vt:lpwstr>Manual</vt:lpwstr>
  </property>
  <property fmtid="{D5CDD505-2E9C-101B-9397-08002B2CF9AE}" pid="10" name="MSIP_Label_601d8f3d-3cfe-498d-b03a-6fa80c875ccb_Enabled">
    <vt:lpwstr>True</vt:lpwstr>
  </property>
  <property fmtid="{D5CDD505-2E9C-101B-9397-08002B2CF9AE}" pid="11" name="MSIP_Label_601d8f3d-3cfe-498d-b03a-6fa80c875ccb_SiteId">
    <vt:lpwstr>58456971-1abc-40b5-b637-83078d801d6e</vt:lpwstr>
  </property>
  <property fmtid="{D5CDD505-2E9C-101B-9397-08002B2CF9AE}" pid="12" name="MSIP_Label_601d8f3d-3cfe-498d-b03a-6fa80c875ccb_Ref">
    <vt:lpwstr>https://api.informationprotection.azure.com/api/58456971-1abc-40b5-b637-83078d801d6e</vt:lpwstr>
  </property>
  <property fmtid="{D5CDD505-2E9C-101B-9397-08002B2CF9AE}" pid="13" name="MSIP_Label_601d8f3d-3cfe-498d-b03a-6fa80c875ccb_Owner">
    <vt:lpwstr>marcel@guay001.onmicrosoft.com</vt:lpwstr>
  </property>
  <property fmtid="{D5CDD505-2E9C-101B-9397-08002B2CF9AE}" pid="14" name="MSIP_Label_601d8f3d-3cfe-498d-b03a-6fa80c875ccb_SetDate">
    <vt:lpwstr>2017-10-28T23:29:21.8109572+05:30</vt:lpwstr>
  </property>
  <property fmtid="{D5CDD505-2E9C-101B-9397-08002B2CF9AE}" pid="15" name="MSIP_Label_601d8f3d-3cfe-498d-b03a-6fa80c875ccb_Name">
    <vt:lpwstr>All Employees</vt:lpwstr>
  </property>
  <property fmtid="{D5CDD505-2E9C-101B-9397-08002B2CF9AE}" pid="16" name="MSIP_Label_601d8f3d-3cfe-498d-b03a-6fa80c875ccb_Application">
    <vt:lpwstr>Microsoft Azure Information Protection</vt:lpwstr>
  </property>
  <property fmtid="{D5CDD505-2E9C-101B-9397-08002B2CF9AE}" pid="17" name="MSIP_Label_601d8f3d-3cfe-498d-b03a-6fa80c875ccb_Extended_MSFT_Method">
    <vt:lpwstr>Manual</vt:lpwstr>
  </property>
  <property fmtid="{D5CDD505-2E9C-101B-9397-08002B2CF9AE}" pid="18" name="MSIP_Label_601d8f3d-3cfe-498d-b03a-6fa80c875ccb_Parent">
    <vt:lpwstr>fd280ccb-00b1-4685-ac4a-bb19541159af</vt:lpwstr>
  </property>
  <property fmtid="{D5CDD505-2E9C-101B-9397-08002B2CF9AE}" pid="19" name="Sensitivity">
    <vt:lpwstr>Confidential All Employees</vt:lpwstr>
  </property>
</Properties>
</file>