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05507" w14:textId="71DCB840" w:rsidR="00035C94" w:rsidRPr="005A4614" w:rsidRDefault="00035C94" w:rsidP="00C44D16">
      <w:pPr>
        <w:rPr>
          <w:highlight w:val="yellow"/>
        </w:rPr>
      </w:pPr>
      <w:bookmarkStart w:id="0" w:name="_Toc469321058"/>
      <w:bookmarkStart w:id="1" w:name="_Toc469321148"/>
    </w:p>
    <w:p w14:paraId="55DAE73A" w14:textId="15524C40" w:rsidR="00035C94" w:rsidRPr="005A4614" w:rsidRDefault="00035C94" w:rsidP="00E363AE">
      <w:pPr>
        <w:pStyle w:val="Title"/>
        <w:spacing w:before="960"/>
        <w:rPr>
          <w:rFonts w:cs="Segoe UI"/>
          <w:highlight w:val="yellow"/>
        </w:rPr>
      </w:pPr>
    </w:p>
    <w:p w14:paraId="49E58C50" w14:textId="2017426B" w:rsidR="00480BCC" w:rsidRDefault="00480BCC" w:rsidP="00035C94">
      <w:pPr>
        <w:pStyle w:val="Title"/>
        <w:spacing w:before="960"/>
        <w:jc w:val="center"/>
        <w:rPr>
          <w:rFonts w:cs="Segoe UI"/>
          <w:highlight w:val="yellow"/>
        </w:rPr>
      </w:pPr>
    </w:p>
    <w:p w14:paraId="0644B6A7" w14:textId="3D222F92" w:rsidR="00480BCC" w:rsidRDefault="00480BCC" w:rsidP="00035C94">
      <w:pPr>
        <w:pStyle w:val="Title"/>
        <w:spacing w:before="960"/>
        <w:jc w:val="center"/>
        <w:rPr>
          <w:rFonts w:cs="Segoe UI"/>
          <w:highlight w:val="yellow"/>
        </w:rPr>
      </w:pPr>
    </w:p>
    <w:p w14:paraId="3B5CCD43" w14:textId="77777777" w:rsidR="00C44D16" w:rsidRPr="00C44D16" w:rsidRDefault="00C44D16" w:rsidP="00C44D16">
      <w:pPr>
        <w:rPr>
          <w:highlight w:val="yellow"/>
        </w:rPr>
      </w:pPr>
    </w:p>
    <w:bookmarkEnd w:id="1" w:displacedByCustomXml="next"/>
    <w:bookmarkEnd w:id="0" w:displacedByCustomXml="next"/>
    <w:sdt>
      <w:sdtPr>
        <w:alias w:val="DOCUMENT TYPE"/>
        <w:tag w:val="DOCUMENT TYPE"/>
        <w:id w:val="-705793604"/>
        <w:placeholder>
          <w:docPart w:val="DefaultPlaceholder_-1854013440"/>
        </w:placeholder>
        <w:text/>
      </w:sdtPr>
      <w:sdtContent>
        <w:p w14:paraId="00F33DC8" w14:textId="72870213" w:rsidR="00E363AE" w:rsidRPr="00DD3312" w:rsidRDefault="00C03FD3" w:rsidP="00A83D54">
          <w:pPr>
            <w:pStyle w:val="Title2"/>
            <w:rPr>
              <w:color w:val="0066B3" w:themeColor="text2"/>
            </w:rPr>
          </w:pPr>
          <w:r>
            <w:t xml:space="preserve">Microsoft 365 Security </w:t>
          </w:r>
          <w:r w:rsidR="008217F7" w:rsidRPr="008217F7">
            <w:t>Statement of Work</w:t>
          </w:r>
        </w:p>
      </w:sdtContent>
    </w:sdt>
    <w:p w14:paraId="0E95DC41" w14:textId="010E5186" w:rsidR="00B8462D" w:rsidRPr="00DD3312" w:rsidRDefault="00B8462D" w:rsidP="00A83D54">
      <w:pPr>
        <w:pStyle w:val="Subtitle1"/>
      </w:pPr>
      <w:r w:rsidRPr="00DD3312">
        <w:t xml:space="preserve">Prepared for </w:t>
      </w:r>
      <w:sdt>
        <w:sdtPr>
          <w:alias w:val="CUSTOMER NAME"/>
          <w:tag w:val="CUSTOMER NAME"/>
          <w:id w:val="2043393411"/>
          <w:placeholder>
            <w:docPart w:val="F9230DEAFE92404690F4C965C3E23C33"/>
          </w:placeholder>
          <w:text/>
        </w:sdtPr>
        <w:sdtContent>
          <w:r w:rsidR="007D342C">
            <w:t>Customer</w:t>
          </w:r>
        </w:sdtContent>
      </w:sdt>
    </w:p>
    <w:p w14:paraId="262F5EBE" w14:textId="2FCCE10A" w:rsidR="00B8462D" w:rsidRDefault="00BF3860" w:rsidP="00BF3860">
      <w:pPr>
        <w:jc w:val="center"/>
        <w:rPr>
          <w:rFonts w:cs="Segoe UI"/>
          <w:sz w:val="24"/>
        </w:rPr>
      </w:pPr>
      <w:r w:rsidRPr="00DD3312">
        <w:rPr>
          <w:rFonts w:cs="Segoe UI"/>
          <w:sz w:val="24"/>
        </w:rPr>
        <w:t xml:space="preserve">Date: </w:t>
      </w:r>
      <w:sdt>
        <w:sdtPr>
          <w:rPr>
            <w:rFonts w:cs="Segoe UI"/>
            <w:sz w:val="24"/>
          </w:rPr>
          <w:alias w:val="DATE"/>
          <w:tag w:val="DATE"/>
          <w:id w:val="-491725142"/>
          <w:placeholder>
            <w:docPart w:val="DefaultPlaceholder_-1854013440"/>
          </w:placeholder>
          <w:text/>
        </w:sdtPr>
        <w:sdtContent>
          <w:r w:rsidR="00326F43">
            <w:rPr>
              <w:rFonts w:cs="Segoe UI"/>
              <w:sz w:val="24"/>
            </w:rPr>
            <w:t>10/30/2023</w:t>
          </w:r>
        </w:sdtContent>
      </w:sdt>
    </w:p>
    <w:p w14:paraId="64637D77" w14:textId="77777777" w:rsidR="0042389C" w:rsidRPr="00DD3312" w:rsidRDefault="0042389C" w:rsidP="00BF3860">
      <w:pPr>
        <w:jc w:val="center"/>
        <w:rPr>
          <w:rFonts w:cs="Segoe UI"/>
          <w:noProof/>
          <w:sz w:val="24"/>
        </w:rPr>
      </w:pPr>
    </w:p>
    <w:p w14:paraId="2BADF4AD" w14:textId="77777777" w:rsidR="00B8462D" w:rsidRPr="005A4614" w:rsidRDefault="00B8462D" w:rsidP="00CB3A7E">
      <w:pPr>
        <w:spacing w:after="0"/>
        <w:rPr>
          <w:rFonts w:cs="Segoe UI"/>
          <w:noProof/>
        </w:rPr>
      </w:pPr>
    </w:p>
    <w:p w14:paraId="4B9067BB" w14:textId="77777777" w:rsidR="00B8462D" w:rsidRPr="005A4614" w:rsidRDefault="00B8462D" w:rsidP="00C808E7">
      <w:pPr>
        <w:spacing w:after="0"/>
        <w:rPr>
          <w:rFonts w:cs="Segoe UI"/>
          <w:b/>
          <w:sz w:val="36"/>
          <w:szCs w:val="36"/>
        </w:rPr>
      </w:pPr>
    </w:p>
    <w:p w14:paraId="009FA456" w14:textId="77777777" w:rsidR="00C808E7" w:rsidRPr="005A4614" w:rsidRDefault="00C808E7" w:rsidP="00C808E7">
      <w:pPr>
        <w:rPr>
          <w:rFonts w:cs="Segoe UI"/>
        </w:rPr>
      </w:pPr>
    </w:p>
    <w:tbl>
      <w:tblPr>
        <w:tblStyle w:val="CoverPageTable"/>
        <w:tblW w:w="0" w:type="auto"/>
        <w:tblLook w:val="04A0" w:firstRow="1" w:lastRow="0" w:firstColumn="1" w:lastColumn="0" w:noHBand="0" w:noVBand="1"/>
      </w:tblPr>
      <w:tblGrid>
        <w:gridCol w:w="3104"/>
        <w:gridCol w:w="3191"/>
        <w:gridCol w:w="3065"/>
      </w:tblGrid>
      <w:tr w:rsidR="000D2168" w14:paraId="39CB14EC" w14:textId="77777777" w:rsidTr="0060189D">
        <w:tc>
          <w:tcPr>
            <w:tcW w:w="3116" w:type="dxa"/>
          </w:tcPr>
          <w:sdt>
            <w:sdtPr>
              <w:alias w:val="OWNER"/>
              <w:tag w:val="OWNER"/>
              <w:id w:val="-858042106"/>
              <w:placeholder>
                <w:docPart w:val="DefaultPlaceholder_-1854013440"/>
              </w:placeholder>
              <w:text/>
            </w:sdtPr>
            <w:sdtContent>
              <w:p w14:paraId="11A7DA5D" w14:textId="3A6CC4D5" w:rsidR="0060189D" w:rsidRDefault="00430ACE" w:rsidP="00E03E90">
                <w:pPr>
                  <w:pStyle w:val="TItle3"/>
                </w:pPr>
                <w:r>
                  <w:t>Architect Name</w:t>
                </w:r>
              </w:p>
            </w:sdtContent>
          </w:sdt>
        </w:tc>
        <w:tc>
          <w:tcPr>
            <w:tcW w:w="3117" w:type="dxa"/>
          </w:tcPr>
          <w:sdt>
            <w:sdtPr>
              <w:alias w:val="ACCOUNT EXEC"/>
              <w:tag w:val="ACCOUNT EXEC"/>
              <w:id w:val="68927013"/>
              <w:placeholder>
                <w:docPart w:val="DefaultPlaceholder_-1854013440"/>
              </w:placeholder>
              <w:text/>
            </w:sdtPr>
            <w:sdtContent>
              <w:p w14:paraId="6F70E4C5" w14:textId="2C01208C" w:rsidR="0060189D" w:rsidRDefault="00430ACE" w:rsidP="00E03E90">
                <w:pPr>
                  <w:pStyle w:val="TItle3"/>
                </w:pPr>
                <w:r>
                  <w:t>Account Executive Name</w:t>
                </w:r>
              </w:p>
            </w:sdtContent>
          </w:sdt>
        </w:tc>
        <w:tc>
          <w:tcPr>
            <w:tcW w:w="3117" w:type="dxa"/>
          </w:tcPr>
          <w:p w14:paraId="5905423D" w14:textId="6D816BC1" w:rsidR="0060189D" w:rsidRDefault="00430ACE" w:rsidP="00E03E90">
            <w:pPr>
              <w:pStyle w:val="TItle3"/>
            </w:pPr>
            <w:r>
              <w:t>Organization Name</w:t>
            </w:r>
          </w:p>
        </w:tc>
      </w:tr>
      <w:tr w:rsidR="000D2168" w14:paraId="77558321" w14:textId="77777777" w:rsidTr="0060189D">
        <w:tc>
          <w:tcPr>
            <w:tcW w:w="3116" w:type="dxa"/>
          </w:tcPr>
          <w:sdt>
            <w:sdtPr>
              <w:rPr>
                <w:rFonts w:cs="Segoe UI"/>
                <w:noProof/>
                <w:sz w:val="24"/>
              </w:rPr>
              <w:alias w:val="OWNER TITLE"/>
              <w:tag w:val="OWNER TITLE"/>
              <w:id w:val="-1059939015"/>
              <w:placeholder>
                <w:docPart w:val="DefaultPlaceholder_-1854013440"/>
              </w:placeholder>
              <w:text/>
            </w:sdtPr>
            <w:sdtContent>
              <w:p w14:paraId="3EEE77C1" w14:textId="7636AF1F" w:rsidR="0060189D" w:rsidRDefault="00430ACE" w:rsidP="0060189D">
                <w:pPr>
                  <w:rPr>
                    <w:rFonts w:cs="Segoe UI"/>
                    <w:noProof/>
                    <w:sz w:val="24"/>
                  </w:rPr>
                </w:pPr>
                <w:r>
                  <w:rPr>
                    <w:rFonts w:cs="Segoe UI"/>
                    <w:noProof/>
                    <w:sz w:val="24"/>
                  </w:rPr>
                  <w:t>Title</w:t>
                </w:r>
              </w:p>
            </w:sdtContent>
          </w:sdt>
        </w:tc>
        <w:tc>
          <w:tcPr>
            <w:tcW w:w="3117" w:type="dxa"/>
          </w:tcPr>
          <w:sdt>
            <w:sdtPr>
              <w:rPr>
                <w:rFonts w:cs="Segoe UI"/>
                <w:noProof/>
                <w:sz w:val="24"/>
              </w:rPr>
              <w:alias w:val="ACCOUNT EXEC TITLE"/>
              <w:id w:val="-1161925100"/>
              <w:placeholder>
                <w:docPart w:val="DefaultPlaceholder_-1854013440"/>
              </w:placeholder>
              <w:text/>
            </w:sdtPr>
            <w:sdtContent>
              <w:p w14:paraId="5D74EEAB" w14:textId="3171B964" w:rsidR="0060189D" w:rsidRDefault="00430ACE" w:rsidP="0060189D">
                <w:pPr>
                  <w:rPr>
                    <w:rFonts w:cs="Segoe UI"/>
                    <w:noProof/>
                    <w:sz w:val="24"/>
                  </w:rPr>
                </w:pPr>
                <w:r>
                  <w:rPr>
                    <w:rFonts w:cs="Segoe UI"/>
                    <w:noProof/>
                    <w:sz w:val="24"/>
                  </w:rPr>
                  <w:t>Title</w:t>
                </w:r>
              </w:p>
            </w:sdtContent>
          </w:sdt>
        </w:tc>
        <w:tc>
          <w:tcPr>
            <w:tcW w:w="3117" w:type="dxa"/>
          </w:tcPr>
          <w:p w14:paraId="69F501DE" w14:textId="3F8B5BF8" w:rsidR="0060189D" w:rsidRDefault="00430ACE" w:rsidP="0060189D">
            <w:pPr>
              <w:rPr>
                <w:rFonts w:cs="Segoe UI"/>
                <w:noProof/>
                <w:sz w:val="24"/>
              </w:rPr>
            </w:pPr>
            <w:r>
              <w:rPr>
                <w:rStyle w:val="TItle3Char"/>
              </w:rPr>
              <w:t>Tel</w:t>
            </w:r>
            <w:r w:rsidR="0060189D">
              <w:rPr>
                <w:rFonts w:cs="Segoe UI"/>
                <w:noProof/>
                <w:sz w:val="24"/>
              </w:rPr>
              <w:t xml:space="preserve"> </w:t>
            </w:r>
            <w:r>
              <w:rPr>
                <w:rFonts w:cs="Segoe UI"/>
                <w:noProof/>
                <w:sz w:val="24"/>
              </w:rPr>
              <w:t xml:space="preserve"> </w:t>
            </w:r>
            <w:r w:rsidR="0060189D">
              <w:rPr>
                <w:rFonts w:cs="Segoe UI"/>
                <w:noProof/>
                <w:sz w:val="24"/>
              </w:rPr>
              <w:t>(</w:t>
            </w:r>
            <w:r>
              <w:rPr>
                <w:rFonts w:cs="Segoe UI"/>
                <w:noProof/>
                <w:sz w:val="24"/>
              </w:rPr>
              <w:t>313</w:t>
            </w:r>
            <w:r w:rsidR="0060189D">
              <w:rPr>
                <w:rFonts w:cs="Segoe UI"/>
                <w:noProof/>
                <w:sz w:val="24"/>
              </w:rPr>
              <w:t xml:space="preserve">) </w:t>
            </w:r>
            <w:r>
              <w:rPr>
                <w:rFonts w:cs="Segoe UI"/>
                <w:noProof/>
                <w:sz w:val="24"/>
              </w:rPr>
              <w:t>555</w:t>
            </w:r>
            <w:r w:rsidR="0060189D">
              <w:rPr>
                <w:rFonts w:cs="Segoe UI"/>
                <w:noProof/>
                <w:sz w:val="24"/>
              </w:rPr>
              <w:t>-</w:t>
            </w:r>
            <w:r>
              <w:rPr>
                <w:rFonts w:cs="Segoe UI"/>
                <w:noProof/>
                <w:sz w:val="24"/>
              </w:rPr>
              <w:t>0200</w:t>
            </w:r>
            <w:r w:rsidR="009B55B2">
              <w:rPr>
                <w:rFonts w:cs="Segoe UI"/>
                <w:noProof/>
                <w:sz w:val="24"/>
              </w:rPr>
              <w:br/>
            </w:r>
            <w:r>
              <w:rPr>
                <w:rStyle w:val="TItle3Char"/>
              </w:rPr>
              <w:t>Fax</w:t>
            </w:r>
            <w:r w:rsidR="009B55B2">
              <w:rPr>
                <w:rFonts w:cs="Segoe UI"/>
                <w:noProof/>
                <w:sz w:val="24"/>
              </w:rPr>
              <w:t xml:space="preserve"> (31</w:t>
            </w:r>
            <w:r>
              <w:rPr>
                <w:rFonts w:cs="Segoe UI"/>
                <w:noProof/>
                <w:sz w:val="24"/>
              </w:rPr>
              <w:t>3</w:t>
            </w:r>
            <w:r w:rsidR="009B55B2">
              <w:rPr>
                <w:rFonts w:cs="Segoe UI"/>
                <w:noProof/>
                <w:sz w:val="24"/>
              </w:rPr>
              <w:t xml:space="preserve">) </w:t>
            </w:r>
            <w:r>
              <w:rPr>
                <w:rFonts w:cs="Segoe UI"/>
                <w:noProof/>
                <w:sz w:val="24"/>
              </w:rPr>
              <w:t>555</w:t>
            </w:r>
            <w:r w:rsidR="009B55B2">
              <w:rPr>
                <w:rFonts w:cs="Segoe UI"/>
                <w:noProof/>
                <w:sz w:val="24"/>
              </w:rPr>
              <w:t>-01</w:t>
            </w:r>
            <w:r>
              <w:rPr>
                <w:rFonts w:cs="Segoe UI"/>
                <w:noProof/>
                <w:sz w:val="24"/>
              </w:rPr>
              <w:t>99</w:t>
            </w:r>
          </w:p>
        </w:tc>
      </w:tr>
      <w:tr w:rsidR="000D2168" w14:paraId="7C033A62" w14:textId="77777777" w:rsidTr="000D2168">
        <w:trPr>
          <w:trHeight w:val="373"/>
        </w:trPr>
        <w:sdt>
          <w:sdtPr>
            <w:rPr>
              <w:rFonts w:cs="Segoe UI"/>
              <w:noProof/>
              <w:sz w:val="18"/>
              <w:szCs w:val="18"/>
            </w:rPr>
            <w:alias w:val="OWNER EMAIL"/>
            <w:tag w:val="OWNER EMAIL"/>
            <w:id w:val="-1827966436"/>
            <w:placeholder>
              <w:docPart w:val="B102C2EDFA52437AB10DBB9701C21AE9"/>
            </w:placeholder>
            <w:text/>
          </w:sdtPr>
          <w:sdtContent>
            <w:tc>
              <w:tcPr>
                <w:tcW w:w="3116" w:type="dxa"/>
              </w:tcPr>
              <w:p w14:paraId="26946EE5" w14:textId="40D516BF" w:rsidR="006A7C70" w:rsidRPr="000D2168" w:rsidRDefault="000D2168" w:rsidP="006A7C70">
                <w:pPr>
                  <w:rPr>
                    <w:rFonts w:cs="Segoe UI"/>
                    <w:noProof/>
                    <w:sz w:val="18"/>
                    <w:szCs w:val="18"/>
                  </w:rPr>
                </w:pPr>
                <w:r w:rsidRPr="000D2168">
                  <w:rPr>
                    <w:rFonts w:cs="Segoe UI"/>
                    <w:noProof/>
                    <w:sz w:val="18"/>
                    <w:szCs w:val="18"/>
                  </w:rPr>
                  <w:t>architectname@organization.com</w:t>
                </w:r>
              </w:p>
            </w:tc>
          </w:sdtContent>
        </w:sdt>
        <w:sdt>
          <w:sdtPr>
            <w:rPr>
              <w:rFonts w:cs="Segoe UI"/>
              <w:noProof/>
              <w:sz w:val="18"/>
              <w:szCs w:val="18"/>
            </w:rPr>
            <w:alias w:val="ACCOUNT EXEC EMAIL"/>
            <w:tag w:val="ACCOUNT EXEC EMAIL"/>
            <w:id w:val="963161212"/>
            <w:placeholder>
              <w:docPart w:val="26AEF0CD01144B5AB492F3D62EBD491F"/>
            </w:placeholder>
            <w:text/>
          </w:sdtPr>
          <w:sdtContent>
            <w:tc>
              <w:tcPr>
                <w:tcW w:w="3117" w:type="dxa"/>
              </w:tcPr>
              <w:p w14:paraId="276EFBDE" w14:textId="14B4B6EC" w:rsidR="006A7C70" w:rsidRDefault="00430ACE" w:rsidP="006A7C70">
                <w:pPr>
                  <w:rPr>
                    <w:rFonts w:cs="Segoe UI"/>
                    <w:noProof/>
                    <w:sz w:val="24"/>
                  </w:rPr>
                </w:pPr>
                <w:r w:rsidRPr="000D2168">
                  <w:rPr>
                    <w:rFonts w:cs="Segoe UI"/>
                    <w:noProof/>
                    <w:sz w:val="18"/>
                    <w:szCs w:val="18"/>
                  </w:rPr>
                  <w:t>accountexecemail@organization.com</w:t>
                </w:r>
              </w:p>
            </w:tc>
          </w:sdtContent>
        </w:sdt>
        <w:tc>
          <w:tcPr>
            <w:tcW w:w="3117" w:type="dxa"/>
          </w:tcPr>
          <w:p w14:paraId="67C141B9" w14:textId="6CBD9B55" w:rsidR="006A7C70" w:rsidRPr="000D2168" w:rsidRDefault="00430ACE" w:rsidP="006A7C70">
            <w:pPr>
              <w:rPr>
                <w:rFonts w:cs="Segoe UI"/>
                <w:noProof/>
                <w:sz w:val="18"/>
                <w:szCs w:val="18"/>
              </w:rPr>
            </w:pPr>
            <w:r w:rsidRPr="000D2168">
              <w:rPr>
                <w:rFonts w:cs="Segoe UI"/>
                <w:noProof/>
                <w:sz w:val="18"/>
                <w:szCs w:val="18"/>
              </w:rPr>
              <w:t xml:space="preserve">organizationwebsite.com </w:t>
            </w:r>
          </w:p>
        </w:tc>
      </w:tr>
    </w:tbl>
    <w:p w14:paraId="40E2F399" w14:textId="77777777" w:rsidR="0060189D" w:rsidRDefault="0060189D" w:rsidP="00B8462D">
      <w:pPr>
        <w:spacing w:after="0"/>
        <w:jc w:val="center"/>
        <w:rPr>
          <w:rFonts w:cs="Segoe UI"/>
          <w:szCs w:val="22"/>
        </w:rPr>
      </w:pPr>
    </w:p>
    <w:p w14:paraId="07703968" w14:textId="11651C9F" w:rsidR="00F66F04" w:rsidRPr="005A4614" w:rsidRDefault="00B8462D" w:rsidP="00B8462D">
      <w:pPr>
        <w:spacing w:after="0"/>
        <w:jc w:val="center"/>
        <w:rPr>
          <w:rFonts w:cs="Segoe UI"/>
          <w:szCs w:val="22"/>
        </w:rPr>
      </w:pPr>
      <w:r w:rsidRPr="005A4614">
        <w:rPr>
          <w:rFonts w:cs="Segoe UI"/>
          <w:szCs w:val="22"/>
        </w:rPr>
        <w:t xml:space="preserve">All information contained in this document </w:t>
      </w:r>
      <w:r w:rsidR="00F73A18">
        <w:rPr>
          <w:rFonts w:cs="Segoe UI"/>
          <w:szCs w:val="22"/>
        </w:rPr>
        <w:t xml:space="preserve">is </w:t>
      </w:r>
      <w:r w:rsidR="00BF3860" w:rsidRPr="005A4614">
        <w:rPr>
          <w:rFonts w:cs="Segoe UI"/>
          <w:szCs w:val="22"/>
        </w:rPr>
        <w:t>p</w:t>
      </w:r>
      <w:r w:rsidRPr="005A4614">
        <w:rPr>
          <w:rFonts w:cs="Segoe UI"/>
          <w:szCs w:val="22"/>
        </w:rPr>
        <w:t xml:space="preserve">roprietary and is limited to distribution between </w:t>
      </w:r>
      <w:r w:rsidR="000D2168">
        <w:rPr>
          <w:rFonts w:cs="Segoe UI"/>
          <w:szCs w:val="22"/>
        </w:rPr>
        <w:t>Organization, Inc.</w:t>
      </w:r>
      <w:r w:rsidRPr="005A4614">
        <w:rPr>
          <w:rFonts w:cs="Segoe UI"/>
          <w:szCs w:val="22"/>
        </w:rPr>
        <w:t xml:space="preserve"> and</w:t>
      </w:r>
      <w:r w:rsidR="00FC4381">
        <w:rPr>
          <w:rFonts w:cs="Segoe UI"/>
          <w:szCs w:val="22"/>
        </w:rPr>
        <w:t xml:space="preserve"> </w:t>
      </w:r>
      <w:sdt>
        <w:sdtPr>
          <w:rPr>
            <w:rFonts w:cs="Segoe UI"/>
            <w:szCs w:val="22"/>
          </w:rPr>
          <w:alias w:val="CUSTOMER NAME"/>
          <w:tag w:val="CUSTOMER NAME"/>
          <w:id w:val="-1109960722"/>
          <w:placeholder>
            <w:docPart w:val="C60082DEF77E48238A302F99B7846C1E"/>
          </w:placeholder>
          <w:text/>
        </w:sdtPr>
        <w:sdtContent>
          <w:r w:rsidR="007D342C">
            <w:rPr>
              <w:rFonts w:cs="Segoe UI"/>
              <w:szCs w:val="22"/>
            </w:rPr>
            <w:t>Customer</w:t>
          </w:r>
        </w:sdtContent>
      </w:sdt>
      <w:r w:rsidR="00FC4381">
        <w:rPr>
          <w:rFonts w:cs="Segoe UI"/>
          <w:szCs w:val="22"/>
        </w:rPr>
        <w:t>.</w:t>
      </w:r>
    </w:p>
    <w:p w14:paraId="24F03666" w14:textId="77777777" w:rsidR="00FF56B3" w:rsidRDefault="00FF56B3" w:rsidP="053F4AB9">
      <w:pPr>
        <w:spacing w:after="0"/>
        <w:jc w:val="center"/>
        <w:rPr>
          <w:rFonts w:cs="Segoe UI"/>
        </w:rPr>
      </w:pPr>
    </w:p>
    <w:p w14:paraId="77570D2A" w14:textId="7CAD71B5" w:rsidR="00BF3860" w:rsidRDefault="00BF3860" w:rsidP="053F4AB9">
      <w:pPr>
        <w:spacing w:after="0"/>
        <w:jc w:val="center"/>
        <w:rPr>
          <w:rFonts w:cs="Segoe UI"/>
        </w:rPr>
      </w:pPr>
      <w:r w:rsidRPr="053F4AB9">
        <w:rPr>
          <w:rFonts w:cs="Segoe UI"/>
        </w:rPr>
        <w:t xml:space="preserve">This proposal is valid </w:t>
      </w:r>
      <w:r w:rsidR="2E4C4262" w:rsidRPr="053F4AB9">
        <w:rPr>
          <w:rFonts w:cs="Segoe UI"/>
        </w:rPr>
        <w:t>6</w:t>
      </w:r>
      <w:r w:rsidRPr="053F4AB9">
        <w:rPr>
          <w:rFonts w:cs="Segoe UI"/>
        </w:rPr>
        <w:t>0 days from the date shown above.</w:t>
      </w:r>
    </w:p>
    <w:p w14:paraId="420A5602" w14:textId="48229148" w:rsidR="00F73A18" w:rsidRDefault="00F73A18">
      <w:pPr>
        <w:spacing w:before="120"/>
        <w:jc w:val="both"/>
        <w:rPr>
          <w:rFonts w:cs="Segoe UI"/>
        </w:rPr>
      </w:pPr>
      <w:r>
        <w:rPr>
          <w:rFonts w:cs="Segoe UI"/>
        </w:rPr>
        <w:br w:type="page"/>
      </w:r>
    </w:p>
    <w:p w14:paraId="712C3F76" w14:textId="77777777" w:rsidR="00F73A18" w:rsidRDefault="00F73A18" w:rsidP="053F4AB9">
      <w:pPr>
        <w:spacing w:after="0"/>
        <w:jc w:val="center"/>
        <w:rPr>
          <w:rFonts w:cs="Segoe UI"/>
        </w:rPr>
      </w:pPr>
    </w:p>
    <w:bookmarkStart w:id="2" w:name="_Toc364714448" w:displacedByCustomXml="next"/>
    <w:bookmarkStart w:id="3" w:name="_Toc364710793" w:displacedByCustomXml="next"/>
    <w:sdt>
      <w:sdtPr>
        <w:rPr>
          <w:rFonts w:eastAsiaTheme="minorEastAsia" w:cs="Segoe UI"/>
          <w:b w:val="0"/>
          <w:color w:val="3C515F" w:themeColor="text1"/>
          <w:spacing w:val="0"/>
          <w:kern w:val="0"/>
          <w:sz w:val="21"/>
          <w:szCs w:val="24"/>
        </w:rPr>
        <w:id w:val="-143597831"/>
        <w:docPartObj>
          <w:docPartGallery w:val="Table of Contents"/>
          <w:docPartUnique/>
        </w:docPartObj>
      </w:sdtPr>
      <w:sdtEndPr>
        <w:rPr>
          <w:rFonts w:eastAsiaTheme="minorHAnsi"/>
          <w:bCs/>
          <w:noProof/>
          <w:color w:val="auto"/>
          <w:sz w:val="22"/>
        </w:rPr>
      </w:sdtEndPr>
      <w:sdtContent>
        <w:p w14:paraId="61A10D6A" w14:textId="77777777" w:rsidR="00C808E7" w:rsidRPr="005A4614" w:rsidRDefault="00BF3860" w:rsidP="00FF194A">
          <w:pPr>
            <w:pStyle w:val="Title"/>
            <w:rPr>
              <w:rFonts w:cs="Segoe UI"/>
            </w:rPr>
          </w:pPr>
          <w:r w:rsidRPr="005A4614">
            <w:rPr>
              <w:rFonts w:cs="Segoe UI"/>
            </w:rPr>
            <w:t>Table of Contents</w:t>
          </w:r>
        </w:p>
        <w:p w14:paraId="56CF29D6" w14:textId="15574831" w:rsidR="007D342C" w:rsidRDefault="00950807">
          <w:pPr>
            <w:pStyle w:val="TOC1"/>
            <w:rPr>
              <w:rFonts w:asciiTheme="minorHAnsi" w:eastAsiaTheme="minorEastAsia" w:hAnsiTheme="minorHAnsi"/>
              <w:noProof/>
              <w:kern w:val="2"/>
              <w:szCs w:val="22"/>
              <w14:ligatures w14:val="standardContextual"/>
            </w:rPr>
          </w:pPr>
          <w:r>
            <w:rPr>
              <w:rFonts w:cs="Segoe UI"/>
            </w:rPr>
            <w:fldChar w:fldCharType="begin"/>
          </w:r>
          <w:r>
            <w:rPr>
              <w:rFonts w:cs="Segoe UI"/>
            </w:rPr>
            <w:instrText xml:space="preserve"> TOC \o "1-1" \u </w:instrText>
          </w:r>
          <w:r>
            <w:rPr>
              <w:rFonts w:cs="Segoe UI"/>
            </w:rPr>
            <w:fldChar w:fldCharType="separate"/>
          </w:r>
          <w:r w:rsidR="007D342C" w:rsidRPr="00145EF6">
            <w:rPr>
              <w:rFonts w:cs="Segoe UI"/>
              <w:noProof/>
            </w:rPr>
            <w:t>Executive Summary</w:t>
          </w:r>
          <w:r w:rsidR="007D342C">
            <w:rPr>
              <w:noProof/>
            </w:rPr>
            <w:tab/>
          </w:r>
          <w:r w:rsidR="007D342C">
            <w:rPr>
              <w:noProof/>
            </w:rPr>
            <w:fldChar w:fldCharType="begin"/>
          </w:r>
          <w:r w:rsidR="007D342C">
            <w:rPr>
              <w:noProof/>
            </w:rPr>
            <w:instrText xml:space="preserve"> PAGEREF _Toc149627806 \h </w:instrText>
          </w:r>
          <w:r w:rsidR="007D342C">
            <w:rPr>
              <w:noProof/>
            </w:rPr>
          </w:r>
          <w:r w:rsidR="007D342C">
            <w:rPr>
              <w:noProof/>
            </w:rPr>
            <w:fldChar w:fldCharType="separate"/>
          </w:r>
          <w:r w:rsidR="007D342C">
            <w:rPr>
              <w:noProof/>
            </w:rPr>
            <w:t>3</w:t>
          </w:r>
          <w:r w:rsidR="007D342C">
            <w:rPr>
              <w:noProof/>
            </w:rPr>
            <w:fldChar w:fldCharType="end"/>
          </w:r>
        </w:p>
        <w:p w14:paraId="6484ED5A" w14:textId="61202044" w:rsidR="007D342C" w:rsidRDefault="007D342C">
          <w:pPr>
            <w:pStyle w:val="TOC1"/>
            <w:rPr>
              <w:rFonts w:asciiTheme="minorHAnsi" w:eastAsiaTheme="minorEastAsia" w:hAnsiTheme="minorHAnsi"/>
              <w:noProof/>
              <w:kern w:val="2"/>
              <w:szCs w:val="22"/>
              <w14:ligatures w14:val="standardContextual"/>
            </w:rPr>
          </w:pPr>
          <w:r>
            <w:rPr>
              <w:noProof/>
            </w:rPr>
            <w:t>Scope of Work</w:t>
          </w:r>
          <w:r>
            <w:rPr>
              <w:noProof/>
            </w:rPr>
            <w:tab/>
          </w:r>
          <w:r>
            <w:rPr>
              <w:noProof/>
            </w:rPr>
            <w:fldChar w:fldCharType="begin"/>
          </w:r>
          <w:r>
            <w:rPr>
              <w:noProof/>
            </w:rPr>
            <w:instrText xml:space="preserve"> PAGEREF _Toc149627807 \h </w:instrText>
          </w:r>
          <w:r>
            <w:rPr>
              <w:noProof/>
            </w:rPr>
          </w:r>
          <w:r>
            <w:rPr>
              <w:noProof/>
            </w:rPr>
            <w:fldChar w:fldCharType="separate"/>
          </w:r>
          <w:r>
            <w:rPr>
              <w:noProof/>
            </w:rPr>
            <w:t>4</w:t>
          </w:r>
          <w:r>
            <w:rPr>
              <w:noProof/>
            </w:rPr>
            <w:fldChar w:fldCharType="end"/>
          </w:r>
        </w:p>
        <w:p w14:paraId="5A928423" w14:textId="18E3DD7C" w:rsidR="007D342C" w:rsidRDefault="007D342C">
          <w:pPr>
            <w:pStyle w:val="TOC1"/>
            <w:rPr>
              <w:rFonts w:asciiTheme="minorHAnsi" w:eastAsiaTheme="minorEastAsia" w:hAnsiTheme="minorHAnsi"/>
              <w:noProof/>
              <w:kern w:val="2"/>
              <w:szCs w:val="22"/>
              <w14:ligatures w14:val="standardContextual"/>
            </w:rPr>
          </w:pPr>
          <w:r>
            <w:rPr>
              <w:noProof/>
            </w:rPr>
            <w:t>Project Deliverables</w:t>
          </w:r>
          <w:r>
            <w:rPr>
              <w:noProof/>
            </w:rPr>
            <w:tab/>
          </w:r>
          <w:r>
            <w:rPr>
              <w:noProof/>
            </w:rPr>
            <w:fldChar w:fldCharType="begin"/>
          </w:r>
          <w:r>
            <w:rPr>
              <w:noProof/>
            </w:rPr>
            <w:instrText xml:space="preserve"> PAGEREF _Toc149627808 \h </w:instrText>
          </w:r>
          <w:r>
            <w:rPr>
              <w:noProof/>
            </w:rPr>
          </w:r>
          <w:r>
            <w:rPr>
              <w:noProof/>
            </w:rPr>
            <w:fldChar w:fldCharType="separate"/>
          </w:r>
          <w:r>
            <w:rPr>
              <w:noProof/>
            </w:rPr>
            <w:t>14</w:t>
          </w:r>
          <w:r>
            <w:rPr>
              <w:noProof/>
            </w:rPr>
            <w:fldChar w:fldCharType="end"/>
          </w:r>
        </w:p>
        <w:p w14:paraId="41E428E1" w14:textId="7EA39473" w:rsidR="007D342C" w:rsidRDefault="007D342C">
          <w:pPr>
            <w:pStyle w:val="TOC1"/>
            <w:rPr>
              <w:rFonts w:asciiTheme="minorHAnsi" w:eastAsiaTheme="minorEastAsia" w:hAnsiTheme="minorHAnsi"/>
              <w:noProof/>
              <w:kern w:val="2"/>
              <w:szCs w:val="22"/>
              <w14:ligatures w14:val="standardContextual"/>
            </w:rPr>
          </w:pPr>
          <w:r>
            <w:rPr>
              <w:noProof/>
            </w:rPr>
            <w:t>Project Governance</w:t>
          </w:r>
          <w:r>
            <w:rPr>
              <w:noProof/>
            </w:rPr>
            <w:tab/>
          </w:r>
          <w:r>
            <w:rPr>
              <w:noProof/>
            </w:rPr>
            <w:fldChar w:fldCharType="begin"/>
          </w:r>
          <w:r>
            <w:rPr>
              <w:noProof/>
            </w:rPr>
            <w:instrText xml:space="preserve"> PAGEREF _Toc149627809 \h </w:instrText>
          </w:r>
          <w:r>
            <w:rPr>
              <w:noProof/>
            </w:rPr>
          </w:r>
          <w:r>
            <w:rPr>
              <w:noProof/>
            </w:rPr>
            <w:fldChar w:fldCharType="separate"/>
          </w:r>
          <w:r>
            <w:rPr>
              <w:noProof/>
            </w:rPr>
            <w:t>15</w:t>
          </w:r>
          <w:r>
            <w:rPr>
              <w:noProof/>
            </w:rPr>
            <w:fldChar w:fldCharType="end"/>
          </w:r>
        </w:p>
        <w:p w14:paraId="6901045F" w14:textId="1FD12F38" w:rsidR="007D342C" w:rsidRDefault="007D342C">
          <w:pPr>
            <w:pStyle w:val="TOC1"/>
            <w:rPr>
              <w:rFonts w:asciiTheme="minorHAnsi" w:eastAsiaTheme="minorEastAsia" w:hAnsiTheme="minorHAnsi"/>
              <w:noProof/>
              <w:kern w:val="2"/>
              <w:szCs w:val="22"/>
              <w14:ligatures w14:val="standardContextual"/>
            </w:rPr>
          </w:pPr>
          <w:r>
            <w:rPr>
              <w:noProof/>
            </w:rPr>
            <w:t>Pricing</w:t>
          </w:r>
          <w:r>
            <w:rPr>
              <w:noProof/>
            </w:rPr>
            <w:tab/>
          </w:r>
          <w:r>
            <w:rPr>
              <w:noProof/>
            </w:rPr>
            <w:fldChar w:fldCharType="begin"/>
          </w:r>
          <w:r>
            <w:rPr>
              <w:noProof/>
            </w:rPr>
            <w:instrText xml:space="preserve"> PAGEREF _Toc149627810 \h </w:instrText>
          </w:r>
          <w:r>
            <w:rPr>
              <w:noProof/>
            </w:rPr>
          </w:r>
          <w:r>
            <w:rPr>
              <w:noProof/>
            </w:rPr>
            <w:fldChar w:fldCharType="separate"/>
          </w:r>
          <w:r>
            <w:rPr>
              <w:noProof/>
            </w:rPr>
            <w:t>17</w:t>
          </w:r>
          <w:r>
            <w:rPr>
              <w:noProof/>
            </w:rPr>
            <w:fldChar w:fldCharType="end"/>
          </w:r>
        </w:p>
        <w:p w14:paraId="3089D87A" w14:textId="67119909" w:rsidR="00C808E7" w:rsidRPr="005A4614" w:rsidRDefault="00950807">
          <w:pPr>
            <w:rPr>
              <w:rFonts w:cs="Segoe UI"/>
            </w:rPr>
          </w:pPr>
          <w:r>
            <w:rPr>
              <w:rFonts w:cs="Segoe UI"/>
            </w:rPr>
            <w:fldChar w:fldCharType="end"/>
          </w:r>
        </w:p>
      </w:sdtContent>
    </w:sdt>
    <w:p w14:paraId="33429DD5" w14:textId="5C6CF3ED" w:rsidR="00FE1546" w:rsidRPr="005A4614" w:rsidRDefault="00FE1546">
      <w:pPr>
        <w:spacing w:after="160" w:line="259" w:lineRule="auto"/>
        <w:rPr>
          <w:rFonts w:cs="Segoe UI"/>
        </w:rPr>
        <w:sectPr w:rsidR="00FE1546" w:rsidRPr="005A4614" w:rsidSect="00F43FB5">
          <w:headerReference w:type="default" r:id="rId11"/>
          <w:footerReference w:type="default" r:id="rId12"/>
          <w:headerReference w:type="first" r:id="rId13"/>
          <w:footerReference w:type="first" r:id="rId14"/>
          <w:pgSz w:w="12240" w:h="15840"/>
          <w:pgMar w:top="1170" w:right="1440" w:bottom="1530" w:left="1440" w:header="720" w:footer="825" w:gutter="0"/>
          <w:cols w:space="720"/>
          <w:titlePg/>
          <w:docGrid w:linePitch="360"/>
        </w:sectPr>
      </w:pPr>
    </w:p>
    <w:p w14:paraId="5D673CCB" w14:textId="2F36E7DC" w:rsidR="00595DEB" w:rsidRDefault="00595DEB" w:rsidP="00595DEB">
      <w:pPr>
        <w:pStyle w:val="Heading1"/>
        <w:spacing w:before="0"/>
        <w:rPr>
          <w:rFonts w:cs="Segoe UI"/>
        </w:rPr>
      </w:pPr>
      <w:bookmarkStart w:id="4" w:name="_Toc149627806"/>
      <w:bookmarkStart w:id="5" w:name="_Toc115961653"/>
      <w:bookmarkEnd w:id="3"/>
      <w:bookmarkEnd w:id="2"/>
      <w:r>
        <w:rPr>
          <w:rFonts w:cs="Segoe UI"/>
        </w:rPr>
        <w:lastRenderedPageBreak/>
        <w:t>Executive Summary</w:t>
      </w:r>
      <w:bookmarkEnd w:id="4"/>
    </w:p>
    <w:p w14:paraId="618C4DBE" w14:textId="4E74F94E" w:rsidR="00346B9D" w:rsidRPr="00347A0E" w:rsidRDefault="00867728" w:rsidP="00346B9D">
      <w:pPr>
        <w:rPr>
          <w:lang w:val="fr-FR"/>
        </w:rPr>
      </w:pPr>
      <w:r>
        <w:t>&lt;&lt;[ExecutiveSummary]&gt;&gt;</w:t>
      </w:r>
    </w:p>
    <w:p w14:paraId="06DC3E50" w14:textId="0BC580C8" w:rsidR="00545752" w:rsidRDefault="00545752" w:rsidP="00545752">
      <w:pPr>
        <w:pStyle w:val="Heading1"/>
      </w:pPr>
      <w:bookmarkStart w:id="6" w:name="_Toc149627807"/>
      <w:r>
        <w:lastRenderedPageBreak/>
        <w:t>Scope of Work</w:t>
      </w:r>
      <w:bookmarkEnd w:id="6"/>
    </w:p>
    <w:p w14:paraId="64BC2338" w14:textId="77777777" w:rsidR="008E74FA" w:rsidRDefault="008E74FA" w:rsidP="008E74FA">
      <w:pPr>
        <w:pStyle w:val="Heading2"/>
      </w:pPr>
      <w:r w:rsidRPr="00087EA5">
        <w:t>Discovery</w:t>
      </w:r>
      <w:r>
        <w:t xml:space="preserve"> and Design</w:t>
      </w:r>
    </w:p>
    <w:p w14:paraId="20A014CE" w14:textId="77777777" w:rsidR="008E74FA" w:rsidRPr="0020112E" w:rsidRDefault="008E74FA" w:rsidP="0020112E">
      <w:pPr>
        <w:pStyle w:val="Heading3"/>
      </w:pPr>
      <w:bookmarkStart w:id="7" w:name="_Toc117245296"/>
      <w:r w:rsidRPr="0020112E">
        <w:t>Planning Overview</w:t>
      </w:r>
      <w:bookmarkEnd w:id="7"/>
    </w:p>
    <w:p w14:paraId="384AE72C" w14:textId="7AF9C426" w:rsidR="008E74FA" w:rsidRDefault="008E74FA" w:rsidP="008E74FA">
      <w:r>
        <w:t xml:space="preserve">During Discovery and Design, </w:t>
      </w:r>
      <w:proofErr w:type="spellStart"/>
      <w:proofErr w:type="gramStart"/>
      <w:r>
        <w:t>a</w:t>
      </w:r>
      <w:proofErr w:type="spellEnd"/>
      <w:proofErr w:type="gramEnd"/>
      <w:r>
        <w:t xml:space="preserve"> </w:t>
      </w:r>
      <w:r w:rsidR="00867728">
        <w:t>Organization</w:t>
      </w:r>
      <w:r>
        <w:t xml:space="preserve"> Project Manager and Architect will work with the Customer to assemble project teams and develop an overall plan for the engagement.</w:t>
      </w:r>
    </w:p>
    <w:p w14:paraId="2C934FA3" w14:textId="543FAEB3" w:rsidR="008E74FA" w:rsidRPr="00037B66" w:rsidRDefault="008E74FA" w:rsidP="008E74FA">
      <w:r w:rsidRPr="00037B66">
        <w:t xml:space="preserve">Immediately after receiving a signed SOW and PO, </w:t>
      </w:r>
      <w:r w:rsidR="00867728">
        <w:t>Organization</w:t>
      </w:r>
      <w:r w:rsidRPr="00037B66">
        <w:t xml:space="preserve"> will begin the process of securing project resources and creating </w:t>
      </w:r>
      <w:r w:rsidRPr="00500A50">
        <w:t>an</w:t>
      </w:r>
      <w:r>
        <w:rPr>
          <w:color w:val="FF0000"/>
        </w:rPr>
        <w:t xml:space="preserve"> </w:t>
      </w:r>
      <w:r w:rsidRPr="00037B66">
        <w:t xml:space="preserve">initial project plan. The </w:t>
      </w:r>
      <w:r w:rsidR="00867728">
        <w:t>Organization</w:t>
      </w:r>
      <w:r w:rsidRPr="00037B66">
        <w:t xml:space="preserve"> Project Manager will have one or more logistics calls with the </w:t>
      </w:r>
      <w:r>
        <w:t>C</w:t>
      </w:r>
      <w:r w:rsidRPr="00037B66">
        <w:t xml:space="preserve">ustomer to define the high-level project schedule and </w:t>
      </w:r>
      <w:r w:rsidRPr="00500A50">
        <w:t>to</w:t>
      </w:r>
      <w:r>
        <w:rPr>
          <w:color w:val="FF0000"/>
        </w:rPr>
        <w:t xml:space="preserve"> </w:t>
      </w:r>
      <w:r w:rsidRPr="00037B66">
        <w:t xml:space="preserve">determine a date and time for the project kick-off call. </w:t>
      </w:r>
    </w:p>
    <w:p w14:paraId="2A62F316" w14:textId="77777777" w:rsidR="008E74FA" w:rsidRPr="00DB7A30" w:rsidRDefault="008E74FA" w:rsidP="00DB7A30">
      <w:pPr>
        <w:pStyle w:val="Heading4"/>
      </w:pPr>
      <w:bookmarkStart w:id="8" w:name="_Toc117245297"/>
      <w:r w:rsidRPr="00DB7A30">
        <w:t>Activities</w:t>
      </w:r>
      <w:bookmarkEnd w:id="8"/>
    </w:p>
    <w:p w14:paraId="311468C9" w14:textId="77777777" w:rsidR="008E74FA" w:rsidRDefault="008E74FA" w:rsidP="008E74FA">
      <w:pPr>
        <w:pStyle w:val="ListParagraph"/>
        <w:numPr>
          <w:ilvl w:val="0"/>
          <w:numId w:val="27"/>
        </w:numPr>
      </w:pPr>
      <w:r>
        <w:t xml:space="preserve">Conduct interviews with technical management, opinion leaders, and </w:t>
      </w:r>
      <w:proofErr w:type="gramStart"/>
      <w:r>
        <w:t>staff</w:t>
      </w:r>
      <w:proofErr w:type="gramEnd"/>
    </w:p>
    <w:p w14:paraId="7704C008" w14:textId="77777777" w:rsidR="008E74FA" w:rsidRDefault="008E74FA" w:rsidP="008E74FA">
      <w:pPr>
        <w:pStyle w:val="ListParagraph"/>
        <w:numPr>
          <w:ilvl w:val="0"/>
          <w:numId w:val="27"/>
        </w:numPr>
      </w:pPr>
      <w:r>
        <w:t xml:space="preserve">Update the project </w:t>
      </w:r>
      <w:proofErr w:type="gramStart"/>
      <w:r>
        <w:t>schedule</w:t>
      </w:r>
      <w:proofErr w:type="gramEnd"/>
    </w:p>
    <w:p w14:paraId="0C47EB05" w14:textId="77777777" w:rsidR="008E74FA" w:rsidRPr="0020112E" w:rsidRDefault="008E74FA" w:rsidP="0020112E">
      <w:pPr>
        <w:pStyle w:val="Heading3"/>
      </w:pPr>
      <w:bookmarkStart w:id="9" w:name="_Toc117245298"/>
      <w:r w:rsidRPr="0020112E">
        <w:t>Infrastructure Overview</w:t>
      </w:r>
      <w:bookmarkEnd w:id="9"/>
    </w:p>
    <w:p w14:paraId="3E0FD8E3" w14:textId="5C70A106" w:rsidR="008E74FA" w:rsidRDefault="008E74FA" w:rsidP="008E74FA">
      <w:proofErr w:type="gramStart"/>
      <w:r>
        <w:t>A</w:t>
      </w:r>
      <w:proofErr w:type="gramEnd"/>
      <w:r>
        <w:t xml:space="preserve"> </w:t>
      </w:r>
      <w:r w:rsidR="00867728">
        <w:t>Organization</w:t>
      </w:r>
      <w:r>
        <w:t xml:space="preserve"> Architect will work with the Customer </w:t>
      </w:r>
      <w:r w:rsidRPr="004C6989">
        <w:t>on</w:t>
      </w:r>
      <w:r>
        <w:rPr>
          <w:color w:val="FF0000"/>
        </w:rPr>
        <w:t xml:space="preserve"> </w:t>
      </w:r>
      <w:r>
        <w:t xml:space="preserve">discovery of the current environment to identify and verify platform readiness. </w:t>
      </w:r>
      <w:r w:rsidR="00867728">
        <w:t>Organization</w:t>
      </w:r>
      <w:r>
        <w:t xml:space="preserve"> will meet with the Customer to design the tenant to the Customer’s needs through envisioning sessions. These envisioning sessions will cover all technologies in scope for this project. Once all envisioning sessions have been completed and the final design agreed upon, </w:t>
      </w:r>
      <w:r w:rsidR="00867728">
        <w:t>Organization</w:t>
      </w:r>
      <w:r>
        <w:t xml:space="preserve"> will create the Discovery and Design document for sign-off from the Customer.</w:t>
      </w:r>
    </w:p>
    <w:p w14:paraId="62D380E8" w14:textId="77777777" w:rsidR="008E74FA" w:rsidRPr="00DB7A30" w:rsidRDefault="008E74FA" w:rsidP="00DB7A30">
      <w:pPr>
        <w:pStyle w:val="Heading4"/>
      </w:pPr>
      <w:bookmarkStart w:id="10" w:name="_Toc117245299"/>
      <w:r w:rsidRPr="00DB7A30">
        <w:t>Activities</w:t>
      </w:r>
      <w:bookmarkEnd w:id="10"/>
    </w:p>
    <w:p w14:paraId="67053EE5" w14:textId="77777777" w:rsidR="008E74FA" w:rsidRDefault="008E74FA" w:rsidP="008E74FA">
      <w:pPr>
        <w:pStyle w:val="ListParagraph"/>
        <w:numPr>
          <w:ilvl w:val="0"/>
          <w:numId w:val="26"/>
        </w:numPr>
      </w:pPr>
      <w:r>
        <w:t xml:space="preserve">Perform and document discovery of the current </w:t>
      </w:r>
      <w:proofErr w:type="gramStart"/>
      <w:r>
        <w:t>environment</w:t>
      </w:r>
      <w:proofErr w:type="gramEnd"/>
    </w:p>
    <w:p w14:paraId="3859B687" w14:textId="152590EE" w:rsidR="008E74FA" w:rsidRPr="008E74FA" w:rsidRDefault="008E74FA" w:rsidP="008E74FA">
      <w:pPr>
        <w:pStyle w:val="ListParagraph"/>
        <w:numPr>
          <w:ilvl w:val="0"/>
          <w:numId w:val="26"/>
        </w:numPr>
        <w:autoSpaceDE w:val="0"/>
        <w:autoSpaceDN w:val="0"/>
        <w:adjustRightInd w:val="0"/>
        <w:spacing w:after="0"/>
      </w:pPr>
      <w:r w:rsidRPr="00E5332E">
        <w:t>Conduct envisioning</w:t>
      </w:r>
      <w:r>
        <w:t xml:space="preserve"> sessions for in-scope technologies and document design </w:t>
      </w:r>
      <w:proofErr w:type="gramStart"/>
      <w:r>
        <w:t>decisions</w:t>
      </w:r>
      <w:proofErr w:type="gramEnd"/>
    </w:p>
    <w:p w14:paraId="2D31786C" w14:textId="77777777" w:rsidR="003D7F5D" w:rsidRDefault="003D7F5D" w:rsidP="003D7F5D">
      <w:pPr>
        <w:spacing w:before="360"/>
        <w:outlineLvl w:val="1"/>
        <w:rPr>
          <w:rFonts w:eastAsia="Arial" w:cs="Times New Roman"/>
          <w:b/>
          <w:color w:val="004F87"/>
          <w:sz w:val="28"/>
        </w:rPr>
      </w:pPr>
      <w:bookmarkStart w:id="11" w:name="_Toc522040379"/>
      <w:bookmarkEnd w:id="5"/>
      <w:r w:rsidRPr="003D7F5D">
        <w:rPr>
          <w:rFonts w:eastAsia="Arial" w:cs="Times New Roman"/>
          <w:b/>
          <w:color w:val="004F87"/>
          <w:sz w:val="28"/>
        </w:rPr>
        <w:t>Enablement</w:t>
      </w:r>
    </w:p>
    <w:p w14:paraId="74F9F42D" w14:textId="77777777" w:rsidR="00435825" w:rsidRPr="0020112E" w:rsidRDefault="00435825" w:rsidP="0020112E">
      <w:pPr>
        <w:pStyle w:val="Heading3"/>
      </w:pPr>
      <w:r w:rsidRPr="0020112E">
        <w:t xml:space="preserve">Microsoft </w:t>
      </w:r>
      <w:proofErr w:type="spellStart"/>
      <w:r w:rsidRPr="0020112E">
        <w:t>Entra</w:t>
      </w:r>
      <w:proofErr w:type="spellEnd"/>
      <w:r w:rsidRPr="0020112E">
        <w:t xml:space="preserve"> ID 2 Baseline</w:t>
      </w:r>
    </w:p>
    <w:p w14:paraId="34195AE9" w14:textId="77777777" w:rsidR="00435825" w:rsidRPr="00DB7A30" w:rsidRDefault="00435825" w:rsidP="00DB7A30">
      <w:pPr>
        <w:pStyle w:val="Heading4"/>
      </w:pPr>
      <w:r w:rsidRPr="00DB7A30">
        <w:t>Overview</w:t>
      </w:r>
    </w:p>
    <w:p w14:paraId="4BC15A29" w14:textId="172C9965" w:rsidR="00435825" w:rsidRPr="008B2D91" w:rsidRDefault="00435825" w:rsidP="00435825">
      <w:r>
        <w:t xml:space="preserve">Microsoft </w:t>
      </w:r>
      <w:proofErr w:type="spellStart"/>
      <w:r>
        <w:t>Entra</w:t>
      </w:r>
      <w:proofErr w:type="spellEnd"/>
      <w:r>
        <w:t xml:space="preserve"> ID plan 2</w:t>
      </w:r>
      <w:r w:rsidRPr="008B2D91">
        <w:t xml:space="preserve"> encompasses </w:t>
      </w:r>
      <w:r>
        <w:t xml:space="preserve">the </w:t>
      </w:r>
      <w:r w:rsidRPr="008B2D91">
        <w:t>four key features</w:t>
      </w:r>
      <w:r>
        <w:t xml:space="preserve"> found in plan 1, </w:t>
      </w:r>
      <w:r w:rsidRPr="008B2D91">
        <w:t>multi-factor authentication (MFA), Self Service Password Reset (SS</w:t>
      </w:r>
      <w:r>
        <w:t>PR</w:t>
      </w:r>
      <w:r w:rsidRPr="008B2D91">
        <w:t>), Conditional Access, and advanced built-in reporting</w:t>
      </w:r>
      <w:r>
        <w:t xml:space="preserve"> plus additional security features like Privileged identity management and access reviews</w:t>
      </w:r>
      <w:r w:rsidRPr="008B2D91">
        <w:t xml:space="preserve">. </w:t>
      </w:r>
      <w:proofErr w:type="gramStart"/>
      <w:r w:rsidRPr="008B2D91">
        <w:t>A</w:t>
      </w:r>
      <w:proofErr w:type="gramEnd"/>
      <w:r w:rsidRPr="008B2D91">
        <w:t xml:space="preserve"> </w:t>
      </w:r>
      <w:r w:rsidR="00867728">
        <w:t>Organization</w:t>
      </w:r>
      <w:r w:rsidRPr="008B2D91">
        <w:t xml:space="preserve"> Consultant will work with the C</w:t>
      </w:r>
      <w:r>
        <w:t>ustomer</w:t>
      </w:r>
      <w:r w:rsidRPr="008B2D91">
        <w:t xml:space="preserve"> to deploy </w:t>
      </w:r>
      <w:r>
        <w:t>these features based on the agreed-upon design</w:t>
      </w:r>
      <w:r w:rsidRPr="008B2D91">
        <w:t>.</w:t>
      </w:r>
    </w:p>
    <w:p w14:paraId="53ACB59A" w14:textId="77777777" w:rsidR="00435825" w:rsidRPr="00DB7A30" w:rsidRDefault="00435825" w:rsidP="00DB7A30">
      <w:pPr>
        <w:pStyle w:val="Heading4"/>
      </w:pPr>
      <w:r w:rsidRPr="00DB7A30">
        <w:t>Activities</w:t>
      </w:r>
    </w:p>
    <w:p w14:paraId="23BFC591" w14:textId="77777777" w:rsidR="009F36BE" w:rsidRPr="00D06B9C" w:rsidRDefault="009F36BE" w:rsidP="009F36BE">
      <w:pPr>
        <w:pStyle w:val="ListParagraph"/>
        <w:numPr>
          <w:ilvl w:val="0"/>
          <w:numId w:val="28"/>
        </w:numPr>
        <w:autoSpaceDE w:val="0"/>
        <w:autoSpaceDN w:val="0"/>
        <w:adjustRightInd w:val="0"/>
        <w:spacing w:after="0"/>
      </w:pPr>
      <w:r w:rsidRPr="00D06B9C">
        <w:t xml:space="preserve">Configure </w:t>
      </w:r>
      <w:r w:rsidR="00435825">
        <w:t>the following</w:t>
      </w:r>
      <w:r w:rsidRPr="00D06B9C">
        <w:t xml:space="preserve"> conditional access </w:t>
      </w:r>
      <w:proofErr w:type="gramStart"/>
      <w:r w:rsidRPr="00D06B9C">
        <w:t>policies</w:t>
      </w:r>
      <w:proofErr w:type="gramEnd"/>
    </w:p>
    <w:p w14:paraId="0F0AFF61" w14:textId="77777777" w:rsidR="009F36BE" w:rsidRPr="00FE2C89" w:rsidRDefault="009F36BE" w:rsidP="009F36BE">
      <w:pPr>
        <w:pStyle w:val="ListParagraph"/>
        <w:numPr>
          <w:ilvl w:val="1"/>
          <w:numId w:val="28"/>
        </w:numPr>
        <w:autoSpaceDE w:val="0"/>
        <w:autoSpaceDN w:val="0"/>
        <w:adjustRightInd w:val="0"/>
        <w:spacing w:after="0"/>
      </w:pPr>
      <w:r w:rsidRPr="00FE2C89">
        <w:lastRenderedPageBreak/>
        <w:t>MFA for administrators</w:t>
      </w:r>
    </w:p>
    <w:p w14:paraId="33F3EC74" w14:textId="77777777" w:rsidR="009F36BE" w:rsidRDefault="009F36BE" w:rsidP="009F36BE">
      <w:pPr>
        <w:pStyle w:val="ListParagraph"/>
        <w:numPr>
          <w:ilvl w:val="1"/>
          <w:numId w:val="28"/>
        </w:numPr>
        <w:autoSpaceDE w:val="0"/>
        <w:autoSpaceDN w:val="0"/>
        <w:adjustRightInd w:val="0"/>
        <w:spacing w:after="0"/>
      </w:pPr>
      <w:r w:rsidRPr="00D06B9C">
        <w:t>MFA for users</w:t>
      </w:r>
    </w:p>
    <w:p w14:paraId="2FC2EB2B" w14:textId="77777777" w:rsidR="009F36BE" w:rsidRPr="00D06B9C" w:rsidRDefault="009F36BE" w:rsidP="00435825">
      <w:pPr>
        <w:pStyle w:val="ListParagraph"/>
        <w:numPr>
          <w:ilvl w:val="2"/>
          <w:numId w:val="28"/>
        </w:numPr>
        <w:autoSpaceDE w:val="0"/>
        <w:autoSpaceDN w:val="0"/>
        <w:adjustRightInd w:val="0"/>
        <w:spacing w:after="0"/>
      </w:pPr>
      <w:r>
        <w:t>Terms of Use (</w:t>
      </w:r>
      <w:proofErr w:type="spellStart"/>
      <w:r>
        <w:t>ToU</w:t>
      </w:r>
      <w:proofErr w:type="spellEnd"/>
      <w:r>
        <w:t>)</w:t>
      </w:r>
    </w:p>
    <w:p w14:paraId="63C49FF8" w14:textId="77777777" w:rsidR="00435825" w:rsidRDefault="00435825" w:rsidP="00435825">
      <w:pPr>
        <w:pStyle w:val="ListParagraph"/>
        <w:numPr>
          <w:ilvl w:val="1"/>
          <w:numId w:val="28"/>
        </w:numPr>
        <w:autoSpaceDE w:val="0"/>
        <w:autoSpaceDN w:val="0"/>
        <w:adjustRightInd w:val="0"/>
        <w:spacing w:after="0"/>
      </w:pPr>
      <w:r>
        <w:t>Sign-in and User r</w:t>
      </w:r>
      <w:r w:rsidRPr="00D06B9C">
        <w:t>isk profile mitigation</w:t>
      </w:r>
      <w:r>
        <w:t xml:space="preserve"> </w:t>
      </w:r>
      <w:proofErr w:type="gramStart"/>
      <w:r>
        <w:t>policies</w:t>
      </w:r>
      <w:proofErr w:type="gramEnd"/>
    </w:p>
    <w:p w14:paraId="0939D4A6" w14:textId="77777777" w:rsidR="009F36BE" w:rsidRDefault="009F36BE" w:rsidP="009F36BE">
      <w:pPr>
        <w:pStyle w:val="ListParagraph"/>
        <w:numPr>
          <w:ilvl w:val="0"/>
          <w:numId w:val="28"/>
        </w:numPr>
        <w:autoSpaceDE w:val="0"/>
        <w:autoSpaceDN w:val="0"/>
        <w:adjustRightInd w:val="0"/>
        <w:spacing w:after="0"/>
      </w:pPr>
      <w:r w:rsidRPr="00D06B9C">
        <w:t xml:space="preserve">Configure self-service password </w:t>
      </w:r>
      <w:proofErr w:type="gramStart"/>
      <w:r w:rsidRPr="00D06B9C">
        <w:t>reset</w:t>
      </w:r>
      <w:proofErr w:type="gramEnd"/>
    </w:p>
    <w:p w14:paraId="0A9F98D5" w14:textId="77777777" w:rsidR="009F36BE" w:rsidRPr="008B692E" w:rsidRDefault="009F36BE" w:rsidP="009F36BE">
      <w:pPr>
        <w:pStyle w:val="ListParagraph"/>
        <w:numPr>
          <w:ilvl w:val="0"/>
          <w:numId w:val="28"/>
        </w:numPr>
        <w:spacing w:before="120" w:after="160" w:line="259" w:lineRule="auto"/>
      </w:pPr>
      <w:r>
        <w:t xml:space="preserve">Configure group-based </w:t>
      </w:r>
      <w:proofErr w:type="gramStart"/>
      <w:r>
        <w:t>l</w:t>
      </w:r>
      <w:r w:rsidRPr="006E4471">
        <w:t>icensing</w:t>
      </w:r>
      <w:proofErr w:type="gramEnd"/>
    </w:p>
    <w:p w14:paraId="27B6E385" w14:textId="77777777" w:rsidR="009F36BE" w:rsidRDefault="009F36BE" w:rsidP="009F36BE">
      <w:pPr>
        <w:pStyle w:val="ListParagraph"/>
        <w:numPr>
          <w:ilvl w:val="0"/>
          <w:numId w:val="28"/>
        </w:numPr>
        <w:autoSpaceDE w:val="0"/>
        <w:autoSpaceDN w:val="0"/>
        <w:adjustRightInd w:val="0"/>
        <w:spacing w:after="0"/>
      </w:pPr>
      <w:r w:rsidRPr="00D06B9C">
        <w:t>Privileged Identity Management (PIM)</w:t>
      </w:r>
    </w:p>
    <w:p w14:paraId="2E432B60" w14:textId="77777777" w:rsidR="009F36BE" w:rsidRDefault="009F36BE" w:rsidP="009F36BE">
      <w:pPr>
        <w:pStyle w:val="ListParagraph"/>
        <w:numPr>
          <w:ilvl w:val="1"/>
          <w:numId w:val="28"/>
        </w:numPr>
        <w:autoSpaceDE w:val="0"/>
        <w:autoSpaceDN w:val="0"/>
        <w:adjustRightInd w:val="0"/>
        <w:spacing w:after="0"/>
      </w:pPr>
      <w:r>
        <w:t xml:space="preserve">Configure 5 Azure roles for </w:t>
      </w:r>
      <w:proofErr w:type="gramStart"/>
      <w:r>
        <w:t>enrollment</w:t>
      </w:r>
      <w:proofErr w:type="gramEnd"/>
    </w:p>
    <w:p w14:paraId="61E3D558" w14:textId="77777777" w:rsidR="00435825" w:rsidRDefault="00435825" w:rsidP="00435825">
      <w:pPr>
        <w:pStyle w:val="ListParagraph"/>
        <w:numPr>
          <w:ilvl w:val="2"/>
          <w:numId w:val="28"/>
        </w:numPr>
        <w:autoSpaceDE w:val="0"/>
        <w:autoSpaceDN w:val="0"/>
        <w:adjustRightInd w:val="0"/>
        <w:spacing w:after="0"/>
      </w:pPr>
      <w:r>
        <w:t>Global Administrator</w:t>
      </w:r>
    </w:p>
    <w:p w14:paraId="7C7C7824" w14:textId="77777777" w:rsidR="00435825" w:rsidRDefault="00435825" w:rsidP="00435825">
      <w:pPr>
        <w:pStyle w:val="ListParagraph"/>
        <w:numPr>
          <w:ilvl w:val="2"/>
          <w:numId w:val="28"/>
        </w:numPr>
        <w:autoSpaceDE w:val="0"/>
        <w:autoSpaceDN w:val="0"/>
        <w:adjustRightInd w:val="0"/>
        <w:spacing w:after="0"/>
      </w:pPr>
      <w:r>
        <w:t>Compliance Administrator</w:t>
      </w:r>
    </w:p>
    <w:p w14:paraId="4E1A01DA" w14:textId="77777777" w:rsidR="00435825" w:rsidRDefault="00435825" w:rsidP="00435825">
      <w:pPr>
        <w:pStyle w:val="ListParagraph"/>
        <w:numPr>
          <w:ilvl w:val="2"/>
          <w:numId w:val="28"/>
        </w:numPr>
        <w:autoSpaceDE w:val="0"/>
        <w:autoSpaceDN w:val="0"/>
        <w:adjustRightInd w:val="0"/>
        <w:spacing w:after="0"/>
      </w:pPr>
      <w:r>
        <w:t>Security Administrator</w:t>
      </w:r>
    </w:p>
    <w:p w14:paraId="56C5DCF0" w14:textId="77777777" w:rsidR="00435825" w:rsidRDefault="00435825" w:rsidP="00435825">
      <w:pPr>
        <w:pStyle w:val="ListParagraph"/>
        <w:numPr>
          <w:ilvl w:val="2"/>
          <w:numId w:val="28"/>
        </w:numPr>
        <w:autoSpaceDE w:val="0"/>
        <w:autoSpaceDN w:val="0"/>
        <w:adjustRightInd w:val="0"/>
        <w:spacing w:after="0"/>
      </w:pPr>
      <w:r>
        <w:t>Exchange Administrator</w:t>
      </w:r>
    </w:p>
    <w:p w14:paraId="7FB9CDBB" w14:textId="77777777" w:rsidR="00435825" w:rsidRDefault="00435825" w:rsidP="00435825">
      <w:pPr>
        <w:pStyle w:val="ListParagraph"/>
        <w:numPr>
          <w:ilvl w:val="2"/>
          <w:numId w:val="28"/>
        </w:numPr>
        <w:autoSpaceDE w:val="0"/>
        <w:autoSpaceDN w:val="0"/>
        <w:adjustRightInd w:val="0"/>
        <w:spacing w:after="0"/>
      </w:pPr>
      <w:r>
        <w:t>SharePoint Administrator</w:t>
      </w:r>
    </w:p>
    <w:p w14:paraId="16168A61" w14:textId="77777777" w:rsidR="009F36BE" w:rsidRDefault="009F36BE" w:rsidP="009F36BE">
      <w:pPr>
        <w:pStyle w:val="ListParagraph"/>
        <w:numPr>
          <w:ilvl w:val="0"/>
          <w:numId w:val="28"/>
        </w:numPr>
        <w:autoSpaceDE w:val="0"/>
        <w:autoSpaceDN w:val="0"/>
        <w:adjustRightInd w:val="0"/>
        <w:spacing w:after="0"/>
      </w:pPr>
      <w:r>
        <w:t>Access reviews</w:t>
      </w:r>
    </w:p>
    <w:p w14:paraId="79C7600F" w14:textId="77777777" w:rsidR="009F36BE" w:rsidRDefault="009F36BE" w:rsidP="009F36BE">
      <w:pPr>
        <w:pStyle w:val="ListParagraph"/>
        <w:numPr>
          <w:ilvl w:val="1"/>
          <w:numId w:val="28"/>
        </w:numPr>
        <w:autoSpaceDE w:val="0"/>
        <w:autoSpaceDN w:val="0"/>
        <w:adjustRightInd w:val="0"/>
        <w:spacing w:after="0"/>
      </w:pPr>
      <w:r>
        <w:t xml:space="preserve">Configure up to 5 access </w:t>
      </w:r>
      <w:proofErr w:type="gramStart"/>
      <w:r>
        <w:t>reviews</w:t>
      </w:r>
      <w:proofErr w:type="gramEnd"/>
    </w:p>
    <w:p w14:paraId="70BD21D2" w14:textId="77777777" w:rsidR="00435825" w:rsidRDefault="00435825" w:rsidP="00435825">
      <w:pPr>
        <w:pStyle w:val="ListParagraph"/>
        <w:numPr>
          <w:ilvl w:val="2"/>
          <w:numId w:val="28"/>
        </w:numPr>
        <w:autoSpaceDE w:val="0"/>
        <w:autoSpaceDN w:val="0"/>
        <w:adjustRightInd w:val="0"/>
        <w:spacing w:after="0"/>
      </w:pPr>
      <w:r>
        <w:t>Global Administrator</w:t>
      </w:r>
    </w:p>
    <w:p w14:paraId="22C77797" w14:textId="77777777" w:rsidR="00435825" w:rsidRDefault="00435825" w:rsidP="00435825">
      <w:pPr>
        <w:pStyle w:val="ListParagraph"/>
        <w:numPr>
          <w:ilvl w:val="2"/>
          <w:numId w:val="28"/>
        </w:numPr>
        <w:autoSpaceDE w:val="0"/>
        <w:autoSpaceDN w:val="0"/>
        <w:adjustRightInd w:val="0"/>
        <w:spacing w:after="0"/>
      </w:pPr>
      <w:r>
        <w:t>Compliance Administrator</w:t>
      </w:r>
    </w:p>
    <w:p w14:paraId="5943B0E6" w14:textId="77777777" w:rsidR="00435825" w:rsidRDefault="00435825" w:rsidP="00435825">
      <w:pPr>
        <w:pStyle w:val="ListParagraph"/>
        <w:numPr>
          <w:ilvl w:val="2"/>
          <w:numId w:val="28"/>
        </w:numPr>
        <w:autoSpaceDE w:val="0"/>
        <w:autoSpaceDN w:val="0"/>
        <w:adjustRightInd w:val="0"/>
        <w:spacing w:after="0"/>
      </w:pPr>
      <w:r>
        <w:t>Security Administrator</w:t>
      </w:r>
    </w:p>
    <w:p w14:paraId="14E6479E" w14:textId="77777777" w:rsidR="00435825" w:rsidRDefault="00435825" w:rsidP="00435825">
      <w:pPr>
        <w:pStyle w:val="ListParagraph"/>
        <w:numPr>
          <w:ilvl w:val="2"/>
          <w:numId w:val="28"/>
        </w:numPr>
        <w:autoSpaceDE w:val="0"/>
        <w:autoSpaceDN w:val="0"/>
        <w:adjustRightInd w:val="0"/>
        <w:spacing w:after="0"/>
      </w:pPr>
      <w:r>
        <w:t>Exchange Administrator</w:t>
      </w:r>
    </w:p>
    <w:p w14:paraId="615626A1" w14:textId="77777777" w:rsidR="00435825" w:rsidRPr="00D06B9C" w:rsidRDefault="00435825" w:rsidP="00435825">
      <w:pPr>
        <w:pStyle w:val="ListParagraph"/>
        <w:numPr>
          <w:ilvl w:val="2"/>
          <w:numId w:val="28"/>
        </w:numPr>
        <w:autoSpaceDE w:val="0"/>
        <w:autoSpaceDN w:val="0"/>
        <w:adjustRightInd w:val="0"/>
        <w:spacing w:after="0"/>
      </w:pPr>
      <w:r>
        <w:t>SharePoint Administrator</w:t>
      </w:r>
    </w:p>
    <w:p w14:paraId="4114CB1A" w14:textId="77777777" w:rsidR="009F36BE" w:rsidRDefault="009F36BE" w:rsidP="009F36BE">
      <w:pPr>
        <w:pStyle w:val="ListParagraph"/>
        <w:numPr>
          <w:ilvl w:val="0"/>
          <w:numId w:val="28"/>
        </w:numPr>
        <w:autoSpaceDE w:val="0"/>
        <w:autoSpaceDN w:val="0"/>
        <w:adjustRightInd w:val="0"/>
        <w:spacing w:after="0"/>
      </w:pPr>
      <w:r w:rsidRPr="00D06B9C">
        <w:t>Overview of built-in sign-in</w:t>
      </w:r>
      <w:r>
        <w:t xml:space="preserve"> and risk profile reports</w:t>
      </w:r>
    </w:p>
    <w:p w14:paraId="504CF1CC" w14:textId="77777777" w:rsidR="00435825" w:rsidRPr="0020112E" w:rsidRDefault="00435825" w:rsidP="0020112E">
      <w:pPr>
        <w:pStyle w:val="Heading3"/>
      </w:pPr>
      <w:r w:rsidRPr="0020112E">
        <w:t>Microsoft Purview Information Protection baseline</w:t>
      </w:r>
    </w:p>
    <w:p w14:paraId="32E5040A" w14:textId="77777777" w:rsidR="00435825" w:rsidRPr="00DB7A30" w:rsidRDefault="00435825" w:rsidP="00DB7A30">
      <w:pPr>
        <w:pStyle w:val="Heading4"/>
      </w:pPr>
      <w:r w:rsidRPr="00DB7A30">
        <w:t>Overview</w:t>
      </w:r>
    </w:p>
    <w:p w14:paraId="16D8C0D0" w14:textId="77777777" w:rsidR="00435825" w:rsidRDefault="00435825" w:rsidP="00435825">
      <w:pPr>
        <w:rPr>
          <w:rFonts w:ascii="CIDFont+F1" w:hAnsi="CIDFont+F1" w:cs="CIDFont+F1"/>
          <w:color w:val="000000"/>
        </w:rPr>
      </w:pPr>
      <w:r w:rsidRPr="00412135">
        <w:t xml:space="preserve">Microsoft Information Protection (MIP) is a suite of tools and services provided by Microsoft to help organizations protect their sensitive data and maintain data security and compliance. MIP is designed to safeguard sensitive information across various Microsoft applications and services, whether it's stored </w:t>
      </w:r>
      <w:proofErr w:type="gramStart"/>
      <w:r w:rsidRPr="00412135">
        <w:t>on-premises</w:t>
      </w:r>
      <w:proofErr w:type="gramEnd"/>
      <w:r w:rsidRPr="00412135">
        <w:t xml:space="preserve"> or in the cloud.</w:t>
      </w:r>
    </w:p>
    <w:p w14:paraId="1469A27D" w14:textId="77777777" w:rsidR="00435825" w:rsidRPr="00DB7A30" w:rsidRDefault="00435825" w:rsidP="00DB7A30">
      <w:pPr>
        <w:pStyle w:val="Heading4"/>
      </w:pPr>
      <w:r w:rsidRPr="00DB7A30">
        <w:t>Activities</w:t>
      </w:r>
    </w:p>
    <w:p w14:paraId="338B4E5B" w14:textId="77777777" w:rsidR="00435825" w:rsidRDefault="00435825" w:rsidP="00435825">
      <w:pPr>
        <w:pStyle w:val="ListParagraph"/>
        <w:numPr>
          <w:ilvl w:val="0"/>
          <w:numId w:val="29"/>
        </w:numPr>
        <w:spacing w:before="120" w:after="160" w:line="259" w:lineRule="auto"/>
      </w:pPr>
      <w:r>
        <w:t xml:space="preserve">Deploy Data classification and </w:t>
      </w:r>
      <w:proofErr w:type="gramStart"/>
      <w:r>
        <w:t>Labeling</w:t>
      </w:r>
      <w:proofErr w:type="gramEnd"/>
    </w:p>
    <w:p w14:paraId="0249D4B3" w14:textId="77777777" w:rsidR="00435825" w:rsidRDefault="00435825" w:rsidP="00435825">
      <w:pPr>
        <w:pStyle w:val="ListParagraph"/>
        <w:numPr>
          <w:ilvl w:val="1"/>
          <w:numId w:val="29"/>
        </w:numPr>
        <w:spacing w:before="120" w:after="160" w:line="259" w:lineRule="auto"/>
      </w:pPr>
      <w:r>
        <w:t>Deploy</w:t>
      </w:r>
      <w:r w:rsidRPr="00210CAF">
        <w:t xml:space="preserve"> </w:t>
      </w:r>
      <w:r>
        <w:t>up to 5</w:t>
      </w:r>
      <w:r w:rsidRPr="00210CAF">
        <w:t xml:space="preserve"> labels to identify documents and </w:t>
      </w:r>
      <w:proofErr w:type="gramStart"/>
      <w:r w:rsidRPr="00210CAF">
        <w:t>dat</w:t>
      </w:r>
      <w:r>
        <w:t>a</w:t>
      </w:r>
      <w:proofErr w:type="gramEnd"/>
    </w:p>
    <w:p w14:paraId="6571901F" w14:textId="77777777" w:rsidR="00435825" w:rsidRDefault="00435825" w:rsidP="00435825">
      <w:pPr>
        <w:pStyle w:val="ListParagraph"/>
        <w:numPr>
          <w:ilvl w:val="2"/>
          <w:numId w:val="29"/>
        </w:numPr>
        <w:spacing w:before="120" w:after="160" w:line="259" w:lineRule="auto"/>
      </w:pPr>
      <w:r w:rsidRPr="00EF5BCA">
        <w:t>Unrestricted</w:t>
      </w:r>
    </w:p>
    <w:p w14:paraId="50B2DED6" w14:textId="77777777" w:rsidR="00435825" w:rsidRDefault="00435825" w:rsidP="00435825">
      <w:pPr>
        <w:pStyle w:val="ListParagraph"/>
        <w:numPr>
          <w:ilvl w:val="2"/>
          <w:numId w:val="29"/>
        </w:numPr>
        <w:spacing w:before="120" w:after="160" w:line="259" w:lineRule="auto"/>
      </w:pPr>
      <w:r w:rsidRPr="00EF5BCA">
        <w:t>Sensitive</w:t>
      </w:r>
    </w:p>
    <w:p w14:paraId="791BA5F5" w14:textId="77777777" w:rsidR="00435825" w:rsidRDefault="00435825" w:rsidP="00435825">
      <w:pPr>
        <w:pStyle w:val="ListParagraph"/>
        <w:numPr>
          <w:ilvl w:val="2"/>
          <w:numId w:val="29"/>
        </w:numPr>
        <w:spacing w:before="120" w:after="160" w:line="259" w:lineRule="auto"/>
      </w:pPr>
      <w:r w:rsidRPr="00EF5BCA">
        <w:t>Highly Sensitive</w:t>
      </w:r>
    </w:p>
    <w:p w14:paraId="34BAAFA0" w14:textId="77777777" w:rsidR="00435825" w:rsidRPr="00210CAF" w:rsidRDefault="00435825" w:rsidP="00435825">
      <w:pPr>
        <w:pStyle w:val="ListParagraph"/>
        <w:numPr>
          <w:ilvl w:val="2"/>
          <w:numId w:val="29"/>
        </w:numPr>
        <w:spacing w:before="120" w:after="160" w:line="259" w:lineRule="auto"/>
      </w:pPr>
      <w:r w:rsidRPr="00EF5BCA">
        <w:t>CUI</w:t>
      </w:r>
    </w:p>
    <w:p w14:paraId="78F05E45" w14:textId="77777777" w:rsidR="00435825" w:rsidRDefault="00435825" w:rsidP="00435825">
      <w:pPr>
        <w:pStyle w:val="ListParagraph"/>
        <w:numPr>
          <w:ilvl w:val="1"/>
          <w:numId w:val="29"/>
        </w:numPr>
        <w:spacing w:before="120" w:after="160" w:line="259" w:lineRule="auto"/>
      </w:pPr>
      <w:r w:rsidRPr="00210CAF">
        <w:t xml:space="preserve">Configure one basic Microsoft Information Protection policy </w:t>
      </w:r>
      <w:r>
        <w:t xml:space="preserve">for all </w:t>
      </w:r>
      <w:proofErr w:type="gramStart"/>
      <w:r>
        <w:t>users</w:t>
      </w:r>
      <w:proofErr w:type="gramEnd"/>
    </w:p>
    <w:p w14:paraId="385D7268" w14:textId="77777777" w:rsidR="00435825" w:rsidRDefault="00435825" w:rsidP="00435825">
      <w:pPr>
        <w:pStyle w:val="ListParagraph"/>
        <w:numPr>
          <w:ilvl w:val="0"/>
          <w:numId w:val="29"/>
        </w:numPr>
        <w:spacing w:before="120" w:after="160" w:line="259" w:lineRule="auto"/>
      </w:pPr>
      <w:r>
        <w:t>Deploy Data Loss Prevention (DLP)</w:t>
      </w:r>
    </w:p>
    <w:p w14:paraId="73FAC4A3" w14:textId="77777777" w:rsidR="00435825" w:rsidRDefault="00435825" w:rsidP="00435825">
      <w:pPr>
        <w:pStyle w:val="ListParagraph"/>
        <w:numPr>
          <w:ilvl w:val="1"/>
          <w:numId w:val="29"/>
        </w:numPr>
        <w:autoSpaceDE w:val="0"/>
        <w:autoSpaceDN w:val="0"/>
        <w:adjustRightInd w:val="0"/>
        <w:spacing w:after="0"/>
      </w:pPr>
      <w:r>
        <w:t xml:space="preserve">Deploy 2 predefined DLP rules which include sensitive information </w:t>
      </w:r>
      <w:proofErr w:type="gramStart"/>
      <w:r>
        <w:t>types</w:t>
      </w:r>
      <w:proofErr w:type="gramEnd"/>
      <w:r>
        <w:t xml:space="preserve"> </w:t>
      </w:r>
    </w:p>
    <w:p w14:paraId="76569EA4" w14:textId="77777777" w:rsidR="00435825" w:rsidRDefault="00435825" w:rsidP="00435825">
      <w:pPr>
        <w:pStyle w:val="ListParagraph"/>
        <w:numPr>
          <w:ilvl w:val="2"/>
          <w:numId w:val="29"/>
        </w:numPr>
        <w:autoSpaceDE w:val="0"/>
        <w:autoSpaceDN w:val="0"/>
        <w:adjustRightInd w:val="0"/>
        <w:spacing w:after="0"/>
      </w:pPr>
      <w:r>
        <w:t>ABA Routing Number</w:t>
      </w:r>
    </w:p>
    <w:p w14:paraId="7410FC7A" w14:textId="77777777" w:rsidR="00435825" w:rsidRDefault="00435825" w:rsidP="00435825">
      <w:pPr>
        <w:pStyle w:val="ListParagraph"/>
        <w:numPr>
          <w:ilvl w:val="2"/>
          <w:numId w:val="29"/>
        </w:numPr>
        <w:autoSpaceDE w:val="0"/>
        <w:autoSpaceDN w:val="0"/>
        <w:adjustRightInd w:val="0"/>
        <w:spacing w:after="0"/>
      </w:pPr>
      <w:r>
        <w:t>Credit Card Number</w:t>
      </w:r>
    </w:p>
    <w:p w14:paraId="4AB2BABF" w14:textId="77777777" w:rsidR="00435825" w:rsidRDefault="00435825" w:rsidP="00435825">
      <w:pPr>
        <w:pStyle w:val="ListParagraph"/>
        <w:numPr>
          <w:ilvl w:val="2"/>
          <w:numId w:val="29"/>
        </w:numPr>
        <w:autoSpaceDE w:val="0"/>
        <w:autoSpaceDN w:val="0"/>
        <w:adjustRightInd w:val="0"/>
        <w:spacing w:after="0"/>
      </w:pPr>
      <w:r>
        <w:lastRenderedPageBreak/>
        <w:t>US/UK Passport Number</w:t>
      </w:r>
    </w:p>
    <w:p w14:paraId="45B316EA" w14:textId="77777777" w:rsidR="00435825" w:rsidRDefault="00435825" w:rsidP="00435825">
      <w:pPr>
        <w:pStyle w:val="ListParagraph"/>
        <w:numPr>
          <w:ilvl w:val="2"/>
          <w:numId w:val="29"/>
        </w:numPr>
        <w:autoSpaceDE w:val="0"/>
        <w:autoSpaceDN w:val="0"/>
        <w:adjustRightInd w:val="0"/>
        <w:spacing w:after="0"/>
      </w:pPr>
      <w:r>
        <w:t>US Bank Account Number</w:t>
      </w:r>
    </w:p>
    <w:p w14:paraId="0282ED92" w14:textId="77777777" w:rsidR="00435825" w:rsidRDefault="00435825" w:rsidP="00435825">
      <w:pPr>
        <w:pStyle w:val="ListParagraph"/>
        <w:numPr>
          <w:ilvl w:val="2"/>
          <w:numId w:val="29"/>
        </w:numPr>
        <w:autoSpaceDE w:val="0"/>
        <w:autoSpaceDN w:val="0"/>
        <w:adjustRightInd w:val="0"/>
        <w:spacing w:after="0"/>
      </w:pPr>
      <w:r>
        <w:t>US Driver License Number</w:t>
      </w:r>
    </w:p>
    <w:p w14:paraId="73E0B65A" w14:textId="77777777" w:rsidR="00435825" w:rsidRDefault="00435825" w:rsidP="00435825">
      <w:pPr>
        <w:pStyle w:val="ListParagraph"/>
        <w:numPr>
          <w:ilvl w:val="2"/>
          <w:numId w:val="29"/>
        </w:numPr>
        <w:autoSpaceDE w:val="0"/>
        <w:autoSpaceDN w:val="0"/>
        <w:adjustRightInd w:val="0"/>
        <w:spacing w:after="0"/>
      </w:pPr>
      <w:r>
        <w:t>US Individual Taxpayer Identification Number (ITIN)</w:t>
      </w:r>
    </w:p>
    <w:p w14:paraId="0EC0A35F" w14:textId="77777777" w:rsidR="00435825" w:rsidRDefault="00435825" w:rsidP="00435825">
      <w:pPr>
        <w:pStyle w:val="ListParagraph"/>
        <w:numPr>
          <w:ilvl w:val="2"/>
          <w:numId w:val="29"/>
        </w:numPr>
        <w:autoSpaceDE w:val="0"/>
        <w:autoSpaceDN w:val="0"/>
        <w:adjustRightInd w:val="0"/>
        <w:spacing w:after="0"/>
      </w:pPr>
      <w:r>
        <w:t>US Social Security Number (SSN)</w:t>
      </w:r>
    </w:p>
    <w:p w14:paraId="0F4823B2" w14:textId="77777777" w:rsidR="00435825" w:rsidRDefault="00435825" w:rsidP="00435825">
      <w:pPr>
        <w:pStyle w:val="ListParagraph"/>
        <w:numPr>
          <w:ilvl w:val="0"/>
          <w:numId w:val="29"/>
        </w:numPr>
        <w:autoSpaceDE w:val="0"/>
        <w:autoSpaceDN w:val="0"/>
        <w:adjustRightInd w:val="0"/>
        <w:spacing w:after="0"/>
      </w:pPr>
      <w:r>
        <w:t>C</w:t>
      </w:r>
      <w:r w:rsidRPr="006E4471">
        <w:t xml:space="preserve">onfigure </w:t>
      </w:r>
      <w:r>
        <w:t xml:space="preserve">one email </w:t>
      </w:r>
      <w:r w:rsidRPr="006E4471">
        <w:t>data retention</w:t>
      </w:r>
      <w:r>
        <w:t xml:space="preserve"> policy based on agreed upon </w:t>
      </w:r>
      <w:proofErr w:type="gramStart"/>
      <w:r>
        <w:t>design</w:t>
      </w:r>
      <w:proofErr w:type="gramEnd"/>
    </w:p>
    <w:p w14:paraId="5D8E0F45" w14:textId="77777777" w:rsidR="00435825" w:rsidRDefault="00435825" w:rsidP="00435825">
      <w:pPr>
        <w:pStyle w:val="ListParagraph"/>
        <w:numPr>
          <w:ilvl w:val="0"/>
          <w:numId w:val="29"/>
        </w:numPr>
        <w:autoSpaceDE w:val="0"/>
        <w:autoSpaceDN w:val="0"/>
        <w:adjustRightInd w:val="0"/>
        <w:spacing w:after="0"/>
      </w:pPr>
      <w:r>
        <w:t xml:space="preserve">Enable litigation hold for mailboxes currently on hold in source </w:t>
      </w:r>
      <w:proofErr w:type="gramStart"/>
      <w:r>
        <w:t>environment</w:t>
      </w:r>
      <w:proofErr w:type="gramEnd"/>
    </w:p>
    <w:p w14:paraId="3202925D" w14:textId="77777777" w:rsidR="00435825" w:rsidRPr="0020112E" w:rsidRDefault="00435825" w:rsidP="0020112E">
      <w:pPr>
        <w:pStyle w:val="Heading3"/>
      </w:pPr>
      <w:r w:rsidRPr="0020112E">
        <w:t>Defender for Office 365 Baseline</w:t>
      </w:r>
    </w:p>
    <w:p w14:paraId="27B5D90F" w14:textId="77777777" w:rsidR="00435825" w:rsidRPr="00DB7A30" w:rsidRDefault="00435825" w:rsidP="00DB7A30">
      <w:pPr>
        <w:pStyle w:val="Heading4"/>
      </w:pPr>
      <w:r w:rsidRPr="00DB7A30">
        <w:t>Overview</w:t>
      </w:r>
    </w:p>
    <w:p w14:paraId="0654D96D" w14:textId="4E27C569" w:rsidR="00435825" w:rsidRDefault="00867728" w:rsidP="00435825">
      <w:pPr>
        <w:rPr>
          <w:rFonts w:ascii="CIDFont+F1" w:hAnsi="CIDFont+F1" w:cs="CIDFont+F1"/>
          <w:color w:val="000000"/>
        </w:rPr>
      </w:pPr>
      <w:r>
        <w:t>Organization</w:t>
      </w:r>
      <w:r w:rsidR="00435825">
        <w:t xml:space="preserve"> will deploy and configure Defender for Office 365 based on a predefined set of policies developed by </w:t>
      </w:r>
      <w:r>
        <w:t>Organization</w:t>
      </w:r>
      <w:r w:rsidR="00435825">
        <w:t xml:space="preserve"> Architects.</w:t>
      </w:r>
    </w:p>
    <w:p w14:paraId="0025D293" w14:textId="77777777" w:rsidR="00435825" w:rsidRPr="00DB7A30" w:rsidRDefault="00435825" w:rsidP="00DB7A30">
      <w:pPr>
        <w:pStyle w:val="Heading4"/>
      </w:pPr>
      <w:r w:rsidRPr="00DB7A30">
        <w:t>Activities</w:t>
      </w:r>
    </w:p>
    <w:p w14:paraId="460C146D" w14:textId="77777777" w:rsidR="00435825" w:rsidRDefault="00435825" w:rsidP="00435825">
      <w:pPr>
        <w:pStyle w:val="ListParagraph"/>
        <w:numPr>
          <w:ilvl w:val="0"/>
          <w:numId w:val="30"/>
        </w:numPr>
        <w:spacing w:before="120" w:after="160" w:line="259" w:lineRule="auto"/>
      </w:pPr>
      <w:r w:rsidRPr="00662EF6">
        <w:t>De</w:t>
      </w:r>
      <w:r>
        <w:t>ploy</w:t>
      </w:r>
      <w:r w:rsidRPr="00662EF6">
        <w:t xml:space="preserve"> </w:t>
      </w:r>
      <w:proofErr w:type="gramStart"/>
      <w:r>
        <w:t>protection p</w:t>
      </w:r>
      <w:r w:rsidRPr="00662EF6">
        <w:t>olicies</w:t>
      </w:r>
      <w:r>
        <w:t xml:space="preserve"> based</w:t>
      </w:r>
      <w:proofErr w:type="gramEnd"/>
      <w:r>
        <w:t xml:space="preserve"> on a predefined set of </w:t>
      </w:r>
      <w:proofErr w:type="gramStart"/>
      <w:r>
        <w:t>policies</w:t>
      </w:r>
      <w:proofErr w:type="gramEnd"/>
    </w:p>
    <w:p w14:paraId="58787293" w14:textId="77777777" w:rsidR="00435825" w:rsidRDefault="00435825" w:rsidP="00435825">
      <w:pPr>
        <w:pStyle w:val="ListParagraph"/>
        <w:numPr>
          <w:ilvl w:val="1"/>
          <w:numId w:val="30"/>
        </w:numPr>
        <w:spacing w:before="120" w:after="160" w:line="259" w:lineRule="auto"/>
      </w:pPr>
      <w:r>
        <w:t>Anti-spam</w:t>
      </w:r>
    </w:p>
    <w:p w14:paraId="1FD06133" w14:textId="77777777" w:rsidR="00435825" w:rsidRDefault="00435825" w:rsidP="00435825">
      <w:pPr>
        <w:pStyle w:val="ListParagraph"/>
        <w:numPr>
          <w:ilvl w:val="1"/>
          <w:numId w:val="30"/>
        </w:numPr>
        <w:spacing w:before="120" w:after="160" w:line="259" w:lineRule="auto"/>
      </w:pPr>
      <w:r>
        <w:t>Anti-malware</w:t>
      </w:r>
    </w:p>
    <w:p w14:paraId="182D954E" w14:textId="77777777" w:rsidR="00435825" w:rsidRDefault="00435825" w:rsidP="00435825">
      <w:pPr>
        <w:pStyle w:val="ListParagraph"/>
        <w:numPr>
          <w:ilvl w:val="1"/>
          <w:numId w:val="30"/>
        </w:numPr>
        <w:spacing w:before="120" w:after="160" w:line="259" w:lineRule="auto"/>
      </w:pPr>
      <w:r>
        <w:t>Anti-phishing</w:t>
      </w:r>
    </w:p>
    <w:p w14:paraId="27C59885" w14:textId="77777777" w:rsidR="00435825" w:rsidRDefault="00435825" w:rsidP="00435825">
      <w:pPr>
        <w:pStyle w:val="ListParagraph"/>
        <w:numPr>
          <w:ilvl w:val="1"/>
          <w:numId w:val="30"/>
        </w:numPr>
        <w:spacing w:before="120" w:after="160" w:line="259" w:lineRule="auto"/>
      </w:pPr>
      <w:r>
        <w:t>Safe Attachments</w:t>
      </w:r>
    </w:p>
    <w:p w14:paraId="6278EF38" w14:textId="77777777" w:rsidR="00435825" w:rsidRDefault="00435825" w:rsidP="00435825">
      <w:pPr>
        <w:pStyle w:val="ListParagraph"/>
        <w:numPr>
          <w:ilvl w:val="1"/>
          <w:numId w:val="30"/>
        </w:numPr>
        <w:spacing w:before="120" w:after="160" w:line="259" w:lineRule="auto"/>
      </w:pPr>
      <w:r>
        <w:t>Safe Links</w:t>
      </w:r>
    </w:p>
    <w:p w14:paraId="547E2D6E" w14:textId="77777777" w:rsidR="00435825" w:rsidRPr="00662EF6" w:rsidRDefault="00435825" w:rsidP="00435825">
      <w:pPr>
        <w:pStyle w:val="ListParagraph"/>
        <w:numPr>
          <w:ilvl w:val="0"/>
          <w:numId w:val="30"/>
        </w:numPr>
        <w:spacing w:before="120" w:after="160" w:line="259" w:lineRule="auto"/>
      </w:pPr>
      <w:r>
        <w:t xml:space="preserve">Deploy SPF, DKIM and provide DNS records to </w:t>
      </w:r>
      <w:proofErr w:type="gramStart"/>
      <w:r>
        <w:t>Customer</w:t>
      </w:r>
      <w:proofErr w:type="gramEnd"/>
    </w:p>
    <w:p w14:paraId="07A1B8FE" w14:textId="77777777" w:rsidR="00435825" w:rsidRDefault="00435825" w:rsidP="00435825">
      <w:pPr>
        <w:pStyle w:val="ListParagraph"/>
        <w:numPr>
          <w:ilvl w:val="0"/>
          <w:numId w:val="30"/>
        </w:numPr>
        <w:spacing w:before="120" w:after="160" w:line="259" w:lineRule="auto"/>
      </w:pPr>
      <w:r>
        <w:t>1 2-hour k</w:t>
      </w:r>
      <w:r w:rsidRPr="00662EF6">
        <w:t>nowledge transfer</w:t>
      </w:r>
      <w:r>
        <w:t xml:space="preserve"> session</w:t>
      </w:r>
    </w:p>
    <w:p w14:paraId="6242AE8E" w14:textId="77777777" w:rsidR="00435825" w:rsidRDefault="00435825" w:rsidP="00435825">
      <w:pPr>
        <w:pStyle w:val="ListParagraph"/>
        <w:numPr>
          <w:ilvl w:val="1"/>
          <w:numId w:val="30"/>
        </w:numPr>
        <w:spacing w:before="120" w:after="160" w:line="259" w:lineRule="auto"/>
      </w:pPr>
      <w:r w:rsidRPr="00E428FA">
        <w:t xml:space="preserve">Give an </w:t>
      </w:r>
      <w:r>
        <w:t>o</w:t>
      </w:r>
      <w:r w:rsidRPr="00662EF6">
        <w:t>verview o</w:t>
      </w:r>
      <w:r>
        <w:t>f the built-in</w:t>
      </w:r>
      <w:r w:rsidRPr="00662EF6">
        <w:t xml:space="preserve"> reporting and analysis </w:t>
      </w:r>
      <w:proofErr w:type="gramStart"/>
      <w:r w:rsidRPr="00662EF6">
        <w:t>options</w:t>
      </w:r>
      <w:proofErr w:type="gramEnd"/>
    </w:p>
    <w:p w14:paraId="4B8E144E" w14:textId="77777777" w:rsidR="00435825" w:rsidRPr="0020112E" w:rsidRDefault="00435825" w:rsidP="0020112E">
      <w:pPr>
        <w:pStyle w:val="Heading3"/>
      </w:pPr>
      <w:r w:rsidRPr="0020112E">
        <w:t>Microsoft Defender for Cloud Apps</w:t>
      </w:r>
    </w:p>
    <w:p w14:paraId="24ADD7C5" w14:textId="77777777" w:rsidR="00435825" w:rsidRPr="00DB7A30" w:rsidRDefault="00435825" w:rsidP="00DB7A30">
      <w:pPr>
        <w:pStyle w:val="Heading4"/>
      </w:pPr>
      <w:r w:rsidRPr="00DB7A30">
        <w:t>Overview</w:t>
      </w:r>
    </w:p>
    <w:p w14:paraId="3C3B60EE" w14:textId="77777777" w:rsidR="00435825" w:rsidRPr="0005120C" w:rsidRDefault="00435825" w:rsidP="00435825">
      <w:pPr>
        <w:shd w:val="clear" w:color="auto" w:fill="FFFFFF"/>
        <w:spacing w:before="100" w:beforeAutospacing="1" w:after="100" w:afterAutospacing="1"/>
        <w:rPr>
          <w:rFonts w:eastAsia="Segoe UI" w:cs="Segoe UI"/>
          <w:szCs w:val="20"/>
        </w:rPr>
      </w:pPr>
      <w:bookmarkStart w:id="12" w:name="_Toc431903224"/>
      <w:r>
        <w:rPr>
          <w:rFonts w:eastAsia="Segoe UI" w:cs="Segoe UI"/>
          <w:szCs w:val="20"/>
        </w:rPr>
        <w:t xml:space="preserve">Software as </w:t>
      </w:r>
      <w:proofErr w:type="gramStart"/>
      <w:r>
        <w:rPr>
          <w:rFonts w:eastAsia="Segoe UI" w:cs="Segoe UI"/>
          <w:szCs w:val="20"/>
        </w:rPr>
        <w:t>a Service</w:t>
      </w:r>
      <w:proofErr w:type="gramEnd"/>
      <w:r>
        <w:rPr>
          <w:rFonts w:eastAsia="Segoe UI" w:cs="Segoe UI"/>
          <w:szCs w:val="20"/>
        </w:rPr>
        <w:t xml:space="preserve"> (SaaS)</w:t>
      </w:r>
      <w:r w:rsidRPr="0005120C">
        <w:rPr>
          <w:rFonts w:eastAsia="Segoe UI" w:cs="Segoe UI"/>
          <w:szCs w:val="20"/>
        </w:rPr>
        <w:t xml:space="preserve"> </w:t>
      </w:r>
      <w:r>
        <w:rPr>
          <w:rFonts w:eastAsia="Segoe UI" w:cs="Segoe UI"/>
          <w:szCs w:val="20"/>
        </w:rPr>
        <w:t xml:space="preserve">applications </w:t>
      </w:r>
      <w:r w:rsidRPr="0005120C">
        <w:rPr>
          <w:rFonts w:eastAsia="Segoe UI" w:cs="Segoe UI"/>
          <w:szCs w:val="20"/>
        </w:rPr>
        <w:t>increase</w:t>
      </w:r>
      <w:r>
        <w:rPr>
          <w:rFonts w:eastAsia="Segoe UI" w:cs="Segoe UI"/>
          <w:szCs w:val="20"/>
        </w:rPr>
        <w:t xml:space="preserve"> </w:t>
      </w:r>
      <w:r w:rsidRPr="0005120C">
        <w:rPr>
          <w:rFonts w:eastAsia="Segoe UI" w:cs="Segoe UI"/>
          <w:szCs w:val="20"/>
        </w:rPr>
        <w:t xml:space="preserve">flexibility for employees and IT alike. However, </w:t>
      </w:r>
      <w:r>
        <w:rPr>
          <w:rFonts w:eastAsia="Segoe UI" w:cs="Segoe UI"/>
          <w:szCs w:val="20"/>
        </w:rPr>
        <w:t xml:space="preserve">they </w:t>
      </w:r>
      <w:r w:rsidRPr="0005120C">
        <w:rPr>
          <w:rFonts w:eastAsia="Segoe UI" w:cs="Segoe UI"/>
          <w:szCs w:val="20"/>
        </w:rPr>
        <w:t>also introduce new challenges and complexities for keeping your organization secure. To get the full benefit of cloud apps and services, an IT team must find the right balance of supporting access while maintaining control to protect critical data.</w:t>
      </w:r>
    </w:p>
    <w:p w14:paraId="4D02656C" w14:textId="77777777" w:rsidR="00435825" w:rsidRPr="0005120C" w:rsidRDefault="00435825" w:rsidP="00435825">
      <w:pPr>
        <w:shd w:val="clear" w:color="auto" w:fill="FFFFFF"/>
        <w:spacing w:before="100" w:beforeAutospacing="1" w:after="100" w:afterAutospacing="1"/>
        <w:rPr>
          <w:rFonts w:eastAsia="Segoe UI" w:cs="Segoe UI"/>
          <w:szCs w:val="20"/>
        </w:rPr>
      </w:pPr>
      <w:r w:rsidRPr="0005120C">
        <w:rPr>
          <w:rFonts w:eastAsia="Segoe UI" w:cs="Segoe UI"/>
          <w:szCs w:val="20"/>
        </w:rPr>
        <w:t xml:space="preserve">Microsoft </w:t>
      </w:r>
      <w:r>
        <w:rPr>
          <w:rFonts w:eastAsia="Segoe UI" w:cs="Segoe UI"/>
          <w:szCs w:val="20"/>
        </w:rPr>
        <w:t>Defender for Cloud</w:t>
      </w:r>
      <w:r w:rsidRPr="0005120C">
        <w:rPr>
          <w:rFonts w:eastAsia="Segoe UI" w:cs="Segoe UI"/>
          <w:szCs w:val="20"/>
        </w:rPr>
        <w:t xml:space="preserve"> </w:t>
      </w:r>
      <w:r>
        <w:rPr>
          <w:rFonts w:eastAsia="Segoe UI" w:cs="Segoe UI"/>
          <w:szCs w:val="20"/>
        </w:rPr>
        <w:t xml:space="preserve">Apps </w:t>
      </w:r>
      <w:r w:rsidRPr="0005120C">
        <w:rPr>
          <w:rFonts w:eastAsia="Segoe UI" w:cs="Segoe UI"/>
          <w:szCs w:val="20"/>
        </w:rPr>
        <w:t>is a Cloud A</w:t>
      </w:r>
      <w:r>
        <w:rPr>
          <w:rFonts w:eastAsia="Segoe UI" w:cs="Segoe UI"/>
          <w:szCs w:val="20"/>
        </w:rPr>
        <w:t>ccess</w:t>
      </w:r>
      <w:r w:rsidRPr="0005120C">
        <w:rPr>
          <w:rFonts w:eastAsia="Segoe UI" w:cs="Segoe UI"/>
          <w:szCs w:val="20"/>
        </w:rPr>
        <w:t xml:space="preserve"> Security Broker that supports various deployment modes including log collection, API connectors, and reverse proxy. It provides rich visibility, control over data travel, and sophisticated analytics to identify and combat </w:t>
      </w:r>
      <w:r>
        <w:rPr>
          <w:rFonts w:eastAsia="Segoe UI" w:cs="Segoe UI"/>
          <w:szCs w:val="20"/>
        </w:rPr>
        <w:t>cyber threats</w:t>
      </w:r>
      <w:r w:rsidRPr="0005120C">
        <w:rPr>
          <w:rFonts w:eastAsia="Segoe UI" w:cs="Segoe UI"/>
          <w:szCs w:val="20"/>
        </w:rPr>
        <w:t xml:space="preserve"> across your Microsoft and third-party cloud services.</w:t>
      </w:r>
    </w:p>
    <w:p w14:paraId="6FF9CDB4" w14:textId="77777777" w:rsidR="00435825" w:rsidRPr="0005120C" w:rsidRDefault="00435825" w:rsidP="00435825">
      <w:pPr>
        <w:shd w:val="clear" w:color="auto" w:fill="FFFFFF"/>
        <w:spacing w:before="100" w:beforeAutospacing="1" w:after="100" w:afterAutospacing="1"/>
        <w:rPr>
          <w:rFonts w:eastAsia="MS Mincho" w:cs="Segoe UI"/>
        </w:rPr>
      </w:pPr>
      <w:r w:rsidRPr="0005120C">
        <w:rPr>
          <w:rFonts w:eastAsia="MS Mincho" w:cs="Segoe UI"/>
        </w:rPr>
        <w:t>Microsoft Cloud App Security natively integrates with leading Microsoft solutions and is designed with security professionals in mind. It provides simple deployment, centralized management, and innovative automation capabilities.</w:t>
      </w:r>
    </w:p>
    <w:p w14:paraId="5D555AB0" w14:textId="77777777" w:rsidR="00435825" w:rsidRPr="00DB7A30" w:rsidRDefault="00435825" w:rsidP="00DB7A30">
      <w:pPr>
        <w:pStyle w:val="Heading4"/>
      </w:pPr>
      <w:r w:rsidRPr="00DB7A30">
        <w:lastRenderedPageBreak/>
        <w:t>Activities</w:t>
      </w:r>
    </w:p>
    <w:p w14:paraId="2E850C26" w14:textId="77777777" w:rsidR="00435825" w:rsidRDefault="00435825" w:rsidP="00435825">
      <w:pPr>
        <w:pStyle w:val="ListParagraph"/>
        <w:numPr>
          <w:ilvl w:val="0"/>
          <w:numId w:val="32"/>
        </w:numPr>
        <w:spacing w:after="160" w:line="259" w:lineRule="auto"/>
      </w:pPr>
      <w:r>
        <w:t>Configure up to 2 of each of the following:</w:t>
      </w:r>
    </w:p>
    <w:p w14:paraId="412FCB19" w14:textId="77777777" w:rsidR="00435825" w:rsidRDefault="00435825" w:rsidP="00435825">
      <w:pPr>
        <w:pStyle w:val="ListParagraph"/>
        <w:numPr>
          <w:ilvl w:val="1"/>
          <w:numId w:val="31"/>
        </w:numPr>
        <w:spacing w:after="160" w:line="259" w:lineRule="auto"/>
      </w:pPr>
      <w:r>
        <w:t>Access policy</w:t>
      </w:r>
    </w:p>
    <w:p w14:paraId="618F47E2" w14:textId="77777777" w:rsidR="00435825" w:rsidRDefault="00435825" w:rsidP="00435825">
      <w:pPr>
        <w:pStyle w:val="ListParagraph"/>
        <w:numPr>
          <w:ilvl w:val="1"/>
          <w:numId w:val="31"/>
        </w:numPr>
        <w:spacing w:after="160" w:line="259" w:lineRule="auto"/>
      </w:pPr>
      <w:r>
        <w:t>Activity policy</w:t>
      </w:r>
    </w:p>
    <w:p w14:paraId="50C5A615" w14:textId="77777777" w:rsidR="00435825" w:rsidRDefault="00435825" w:rsidP="00435825">
      <w:pPr>
        <w:pStyle w:val="ListParagraph"/>
        <w:numPr>
          <w:ilvl w:val="1"/>
          <w:numId w:val="31"/>
        </w:numPr>
        <w:spacing w:after="160" w:line="259" w:lineRule="auto"/>
      </w:pPr>
      <w:r>
        <w:t>App discovery policy</w:t>
      </w:r>
    </w:p>
    <w:p w14:paraId="49814C92" w14:textId="77777777" w:rsidR="00435825" w:rsidRDefault="00435825" w:rsidP="00435825">
      <w:pPr>
        <w:pStyle w:val="ListParagraph"/>
        <w:numPr>
          <w:ilvl w:val="1"/>
          <w:numId w:val="31"/>
        </w:numPr>
        <w:spacing w:after="160" w:line="259" w:lineRule="auto"/>
      </w:pPr>
      <w:r>
        <w:t>Cloud Discovery anomaly detection policy</w:t>
      </w:r>
    </w:p>
    <w:p w14:paraId="006347D2" w14:textId="77777777" w:rsidR="00435825" w:rsidRDefault="00435825" w:rsidP="00435825">
      <w:pPr>
        <w:pStyle w:val="ListParagraph"/>
        <w:numPr>
          <w:ilvl w:val="1"/>
          <w:numId w:val="31"/>
        </w:numPr>
        <w:spacing w:after="160" w:line="259" w:lineRule="auto"/>
      </w:pPr>
      <w:r>
        <w:t xml:space="preserve">File </w:t>
      </w:r>
      <w:proofErr w:type="gramStart"/>
      <w:r>
        <w:t>policy</w:t>
      </w:r>
      <w:proofErr w:type="gramEnd"/>
    </w:p>
    <w:p w14:paraId="7BC70167" w14:textId="77777777" w:rsidR="00435825" w:rsidRDefault="00435825" w:rsidP="00435825">
      <w:pPr>
        <w:pStyle w:val="ListParagraph"/>
        <w:numPr>
          <w:ilvl w:val="1"/>
          <w:numId w:val="31"/>
        </w:numPr>
        <w:spacing w:after="160" w:line="259" w:lineRule="auto"/>
      </w:pPr>
      <w:r>
        <w:t>OAuth app policy</w:t>
      </w:r>
    </w:p>
    <w:p w14:paraId="1C8DBC84" w14:textId="77777777" w:rsidR="00435825" w:rsidRPr="0005120C" w:rsidRDefault="00435825" w:rsidP="00435825">
      <w:pPr>
        <w:pStyle w:val="ListParagraph"/>
        <w:numPr>
          <w:ilvl w:val="1"/>
          <w:numId w:val="31"/>
        </w:numPr>
        <w:spacing w:after="160" w:line="259" w:lineRule="auto"/>
      </w:pPr>
      <w:r>
        <w:t>Session policy</w:t>
      </w:r>
    </w:p>
    <w:p w14:paraId="0485CBA1" w14:textId="77777777" w:rsidR="00435825" w:rsidRDefault="00435825" w:rsidP="00435825">
      <w:pPr>
        <w:pStyle w:val="ListParagraph"/>
        <w:numPr>
          <w:ilvl w:val="0"/>
          <w:numId w:val="31"/>
        </w:numPr>
        <w:spacing w:after="160" w:line="259" w:lineRule="auto"/>
      </w:pPr>
      <w:r w:rsidRPr="7C1E796D">
        <w:t xml:space="preserve">Configure up to 1 conditional access policy for app control / reverse </w:t>
      </w:r>
      <w:proofErr w:type="gramStart"/>
      <w:r w:rsidRPr="7C1E796D">
        <w:t>proxy</w:t>
      </w:r>
      <w:proofErr w:type="gramEnd"/>
    </w:p>
    <w:p w14:paraId="1BE19165" w14:textId="77777777" w:rsidR="00435825" w:rsidRPr="009426D6" w:rsidRDefault="00435825" w:rsidP="00435825">
      <w:pPr>
        <w:pStyle w:val="ListParagraph"/>
        <w:numPr>
          <w:ilvl w:val="0"/>
          <w:numId w:val="31"/>
        </w:numPr>
        <w:spacing w:after="160" w:line="259" w:lineRule="auto"/>
        <w:rPr>
          <w:szCs w:val="20"/>
        </w:rPr>
      </w:pPr>
      <w:r w:rsidRPr="009426D6">
        <w:rPr>
          <w:szCs w:val="20"/>
        </w:rPr>
        <w:t xml:space="preserve">Knowledge transfer for default policies, audit logging, reporting, and Shadow IT functionality </w:t>
      </w:r>
    </w:p>
    <w:p w14:paraId="3793821E" w14:textId="77777777" w:rsidR="00435825" w:rsidRPr="009426D6" w:rsidRDefault="00435825" w:rsidP="00435825">
      <w:pPr>
        <w:pStyle w:val="ListParagraph"/>
        <w:numPr>
          <w:ilvl w:val="0"/>
          <w:numId w:val="31"/>
        </w:numPr>
        <w:spacing w:after="160" w:line="259" w:lineRule="auto"/>
        <w:rPr>
          <w:szCs w:val="20"/>
        </w:rPr>
      </w:pPr>
      <w:r w:rsidRPr="009426D6">
        <w:rPr>
          <w:szCs w:val="20"/>
        </w:rPr>
        <w:t>Configure integrations for the following (where applicable)</w:t>
      </w:r>
    </w:p>
    <w:p w14:paraId="30F39C1B" w14:textId="77777777" w:rsidR="00435825" w:rsidRDefault="00435825" w:rsidP="00435825">
      <w:pPr>
        <w:pStyle w:val="ListParagraph"/>
        <w:numPr>
          <w:ilvl w:val="1"/>
          <w:numId w:val="31"/>
        </w:numPr>
        <w:spacing w:after="160" w:line="259" w:lineRule="auto"/>
      </w:pPr>
      <w:r>
        <w:t>Defender for Endpoint</w:t>
      </w:r>
    </w:p>
    <w:p w14:paraId="0CB87E2B" w14:textId="77777777" w:rsidR="00435825" w:rsidRDefault="00435825" w:rsidP="00435825">
      <w:pPr>
        <w:pStyle w:val="ListParagraph"/>
        <w:numPr>
          <w:ilvl w:val="1"/>
          <w:numId w:val="31"/>
        </w:numPr>
        <w:spacing w:after="160" w:line="259" w:lineRule="auto"/>
      </w:pPr>
      <w:r>
        <w:t>Defender for Identity</w:t>
      </w:r>
    </w:p>
    <w:p w14:paraId="1CCD009B" w14:textId="77777777" w:rsidR="00435825" w:rsidRDefault="00435825" w:rsidP="00435825">
      <w:pPr>
        <w:pStyle w:val="ListParagraph"/>
        <w:numPr>
          <w:ilvl w:val="1"/>
          <w:numId w:val="31"/>
        </w:numPr>
        <w:spacing w:after="160" w:line="259" w:lineRule="auto"/>
      </w:pPr>
      <w:r>
        <w:t>Azure AD Identity Protection</w:t>
      </w:r>
    </w:p>
    <w:p w14:paraId="7F9CEAA2" w14:textId="77777777" w:rsidR="00435825" w:rsidRDefault="00435825" w:rsidP="00435825">
      <w:pPr>
        <w:pStyle w:val="ListParagraph"/>
        <w:numPr>
          <w:ilvl w:val="1"/>
          <w:numId w:val="31"/>
        </w:numPr>
        <w:spacing w:after="160" w:line="259" w:lineRule="auto"/>
      </w:pPr>
      <w:r>
        <w:t>Microsoft Defender for Cloud (formerly known as Azure Security Center and Azure Defender)</w:t>
      </w:r>
    </w:p>
    <w:bookmarkEnd w:id="12"/>
    <w:p w14:paraId="124CABFD" w14:textId="77777777" w:rsidR="00435825" w:rsidRPr="0020112E" w:rsidRDefault="00435825" w:rsidP="0020112E">
      <w:pPr>
        <w:pStyle w:val="Heading3"/>
      </w:pPr>
      <w:r w:rsidRPr="0020112E">
        <w:t>Defender for Identity</w:t>
      </w:r>
    </w:p>
    <w:p w14:paraId="226EC6A7" w14:textId="77777777" w:rsidR="00435825" w:rsidRPr="00DB7A30" w:rsidRDefault="00435825" w:rsidP="00DB7A30">
      <w:pPr>
        <w:pStyle w:val="Heading4"/>
      </w:pPr>
      <w:r w:rsidRPr="00DB7A30">
        <w:t>Overview</w:t>
      </w:r>
    </w:p>
    <w:p w14:paraId="0EC7C1EC" w14:textId="2E28274A" w:rsidR="00435825" w:rsidRPr="00D03BF0" w:rsidRDefault="00435825" w:rsidP="00435825">
      <w:r w:rsidRPr="00D03BF0">
        <w:t xml:space="preserve">Microsoft Defender for Identity (MDI) is a cloud-based security service which enables analysts to identify, detect and investigate advanced threats directed at your organization. Defender for Identity leverages signals from on-premises Active Directory through sensors deployed on Domain Controllers. </w:t>
      </w:r>
      <w:r w:rsidR="00867728">
        <w:t>Organization</w:t>
      </w:r>
      <w:r w:rsidRPr="00D03BF0">
        <w:t xml:space="preserve"> will complete the following tasks to deploy Microsoft Defender for Identity.</w:t>
      </w:r>
    </w:p>
    <w:p w14:paraId="206738A1" w14:textId="77777777" w:rsidR="00435825" w:rsidRPr="00DB7A30" w:rsidRDefault="00435825" w:rsidP="00DB7A30">
      <w:pPr>
        <w:pStyle w:val="Heading4"/>
      </w:pPr>
      <w:r w:rsidRPr="00DB7A30">
        <w:t>Activities</w:t>
      </w:r>
    </w:p>
    <w:p w14:paraId="32F42D50" w14:textId="77777777" w:rsidR="00435825" w:rsidRPr="00895CD8" w:rsidRDefault="00435825" w:rsidP="00435825">
      <w:pPr>
        <w:pStyle w:val="ListParagraph"/>
        <w:numPr>
          <w:ilvl w:val="0"/>
          <w:numId w:val="39"/>
        </w:numPr>
        <w:spacing w:after="160" w:line="259" w:lineRule="auto"/>
        <w:rPr>
          <w:sz w:val="21"/>
          <w:szCs w:val="21"/>
        </w:rPr>
      </w:pPr>
      <w:proofErr w:type="gramStart"/>
      <w:r w:rsidRPr="54F089AB">
        <w:t>Introduce</w:t>
      </w:r>
      <w:proofErr w:type="gramEnd"/>
      <w:r w:rsidRPr="54F089AB">
        <w:t xml:space="preserve"> MDI deployment topics: system architecture and features/</w:t>
      </w:r>
      <w:proofErr w:type="gramStart"/>
      <w:r w:rsidRPr="54F089AB">
        <w:t>limitations</w:t>
      </w:r>
      <w:proofErr w:type="gramEnd"/>
    </w:p>
    <w:p w14:paraId="233DB314" w14:textId="77777777" w:rsidR="00435825" w:rsidRPr="00F93F66" w:rsidRDefault="00435825" w:rsidP="00435825">
      <w:pPr>
        <w:pStyle w:val="ListParagraph"/>
        <w:numPr>
          <w:ilvl w:val="0"/>
          <w:numId w:val="39"/>
        </w:numPr>
        <w:spacing w:after="160" w:line="259" w:lineRule="auto"/>
      </w:pPr>
      <w:r w:rsidRPr="5D41E1D9">
        <w:t xml:space="preserve">Create MDI </w:t>
      </w:r>
      <w:proofErr w:type="gramStart"/>
      <w:r w:rsidRPr="5D41E1D9">
        <w:t>instance</w:t>
      </w:r>
      <w:proofErr w:type="gramEnd"/>
    </w:p>
    <w:p w14:paraId="110BB925" w14:textId="77777777" w:rsidR="00435825" w:rsidRDefault="00435825" w:rsidP="00435825">
      <w:pPr>
        <w:pStyle w:val="ListParagraph"/>
        <w:numPr>
          <w:ilvl w:val="0"/>
          <w:numId w:val="39"/>
        </w:numPr>
        <w:spacing w:after="160" w:line="259" w:lineRule="auto"/>
      </w:pPr>
      <w:r w:rsidRPr="5D41E1D9">
        <w:t>Create group managed service account (</w:t>
      </w:r>
      <w:proofErr w:type="spellStart"/>
      <w:r w:rsidRPr="5D41E1D9">
        <w:t>gMSA</w:t>
      </w:r>
      <w:proofErr w:type="spellEnd"/>
      <w:r w:rsidRPr="5D41E1D9">
        <w:t>)</w:t>
      </w:r>
    </w:p>
    <w:p w14:paraId="09CA80BC" w14:textId="77777777" w:rsidR="00435825" w:rsidRDefault="00435825" w:rsidP="00435825">
      <w:pPr>
        <w:pStyle w:val="ListParagraph"/>
        <w:numPr>
          <w:ilvl w:val="0"/>
          <w:numId w:val="39"/>
        </w:numPr>
        <w:spacing w:after="160" w:line="259" w:lineRule="auto"/>
      </w:pPr>
      <w:r w:rsidRPr="5D41E1D9">
        <w:t>Configure Windows Event collection and SAM-R</w:t>
      </w:r>
    </w:p>
    <w:p w14:paraId="38B959EE" w14:textId="77777777" w:rsidR="00435825" w:rsidRDefault="00435825" w:rsidP="00435825">
      <w:pPr>
        <w:pStyle w:val="ListParagraph"/>
        <w:numPr>
          <w:ilvl w:val="0"/>
          <w:numId w:val="39"/>
        </w:numPr>
        <w:spacing w:after="160" w:line="259" w:lineRule="auto"/>
      </w:pPr>
      <w:r w:rsidRPr="5D41E1D9">
        <w:t xml:space="preserve">Create honeytoken </w:t>
      </w:r>
      <w:proofErr w:type="gramStart"/>
      <w:r w:rsidRPr="5D41E1D9">
        <w:t>account</w:t>
      </w:r>
      <w:proofErr w:type="gramEnd"/>
    </w:p>
    <w:p w14:paraId="39BBCAB1" w14:textId="77777777" w:rsidR="00435825" w:rsidRDefault="00435825" w:rsidP="00435825">
      <w:pPr>
        <w:pStyle w:val="ListParagraph"/>
        <w:numPr>
          <w:ilvl w:val="0"/>
          <w:numId w:val="39"/>
        </w:numPr>
        <w:spacing w:after="160" w:line="259" w:lineRule="auto"/>
      </w:pPr>
      <w:r w:rsidRPr="5D41E1D9">
        <w:t xml:space="preserve">Install MDI sensors on up to 2 domain controllers and verify healthy sensor </w:t>
      </w:r>
      <w:proofErr w:type="gramStart"/>
      <w:r w:rsidRPr="5D41E1D9">
        <w:t>status</w:t>
      </w:r>
      <w:proofErr w:type="gramEnd"/>
    </w:p>
    <w:p w14:paraId="066D735A" w14:textId="26232D7F" w:rsidR="009F36BE" w:rsidRPr="00435825" w:rsidRDefault="00435825" w:rsidP="00435825">
      <w:pPr>
        <w:pStyle w:val="ListParagraph"/>
        <w:numPr>
          <w:ilvl w:val="0"/>
          <w:numId w:val="39"/>
        </w:numPr>
        <w:spacing w:after="160" w:line="259" w:lineRule="auto"/>
        <w:rPr>
          <w:sz w:val="21"/>
          <w:szCs w:val="21"/>
        </w:rPr>
      </w:pPr>
      <w:r w:rsidRPr="5D41E1D9">
        <w:t xml:space="preserve">Configure alerts, reporting, user </w:t>
      </w:r>
      <w:proofErr w:type="gramStart"/>
      <w:r w:rsidRPr="5D41E1D9">
        <w:t>roles</w:t>
      </w:r>
      <w:proofErr w:type="gramEnd"/>
    </w:p>
    <w:p w14:paraId="710555D3" w14:textId="34B6CFE2" w:rsidR="00435825" w:rsidRPr="0020112E" w:rsidRDefault="00435825" w:rsidP="0020112E">
      <w:pPr>
        <w:pStyle w:val="Heading3"/>
      </w:pPr>
      <w:r w:rsidRPr="0020112E">
        <w:t>On-premises Azure Active Directory Password Protection for a single forest</w:t>
      </w:r>
    </w:p>
    <w:p w14:paraId="4A50AE2B" w14:textId="0632B9D3" w:rsidR="00435825" w:rsidRPr="00DB7A30" w:rsidRDefault="00435825" w:rsidP="00DB7A30">
      <w:pPr>
        <w:pStyle w:val="Heading4"/>
      </w:pPr>
      <w:r w:rsidRPr="00DB7A30">
        <w:t>Overview</w:t>
      </w:r>
    </w:p>
    <w:p w14:paraId="6566B2AB" w14:textId="77777777" w:rsidR="00435825" w:rsidRDefault="00435825" w:rsidP="00435825"/>
    <w:p w14:paraId="6D01F0F5" w14:textId="207E3EF3" w:rsidR="00435825" w:rsidRPr="00DB7A30" w:rsidRDefault="00435825" w:rsidP="00DB7A30">
      <w:pPr>
        <w:pStyle w:val="Heading4"/>
      </w:pPr>
      <w:r w:rsidRPr="00DB7A30">
        <w:lastRenderedPageBreak/>
        <w:t>Activities</w:t>
      </w:r>
    </w:p>
    <w:p w14:paraId="2B8A1D8E" w14:textId="77777777" w:rsidR="00435825" w:rsidRDefault="00435825" w:rsidP="00435825">
      <w:pPr>
        <w:pStyle w:val="ListParagraph"/>
        <w:numPr>
          <w:ilvl w:val="0"/>
          <w:numId w:val="41"/>
        </w:numPr>
      </w:pPr>
      <w:r>
        <w:t xml:space="preserve">Deploy and configure </w:t>
      </w:r>
      <w:r w:rsidRPr="006A4A07">
        <w:t>Azure AD Password Protection proxy service</w:t>
      </w:r>
      <w:r>
        <w:t xml:space="preserve"> on two domain join, non-Domain Controller, </w:t>
      </w:r>
      <w:proofErr w:type="gramStart"/>
      <w:r>
        <w:t>servers</w:t>
      </w:r>
      <w:proofErr w:type="gramEnd"/>
    </w:p>
    <w:p w14:paraId="6C9C96CB" w14:textId="77777777" w:rsidR="00435825" w:rsidRDefault="00435825" w:rsidP="00435825">
      <w:pPr>
        <w:pStyle w:val="ListParagraph"/>
        <w:numPr>
          <w:ilvl w:val="0"/>
          <w:numId w:val="41"/>
        </w:numPr>
      </w:pPr>
      <w:r>
        <w:t xml:space="preserve">Deploy </w:t>
      </w:r>
      <w:r w:rsidRPr="008B6DC5">
        <w:t>Microsoft Azure AD Connect Agent Updater</w:t>
      </w:r>
    </w:p>
    <w:p w14:paraId="4E51CB27" w14:textId="77777777" w:rsidR="00435825" w:rsidRDefault="00435825" w:rsidP="00435825">
      <w:pPr>
        <w:pStyle w:val="ListParagraph"/>
        <w:numPr>
          <w:ilvl w:val="0"/>
          <w:numId w:val="41"/>
        </w:numPr>
      </w:pPr>
      <w:r>
        <w:t xml:space="preserve">Deploy </w:t>
      </w:r>
      <w:r w:rsidRPr="006F17B6">
        <w:t>Azure AD Password Protection DC Agent</w:t>
      </w:r>
      <w:r>
        <w:t xml:space="preserve"> on up to 5 Domain Controllers. It is required that the Customer complete the process to install the agent on all Domain Controllers</w:t>
      </w:r>
    </w:p>
    <w:p w14:paraId="32EB761A" w14:textId="77777777" w:rsidR="00435825" w:rsidRDefault="00435825" w:rsidP="00435825">
      <w:pPr>
        <w:pStyle w:val="ListParagraph"/>
        <w:numPr>
          <w:ilvl w:val="0"/>
          <w:numId w:val="41"/>
        </w:numPr>
      </w:pPr>
      <w:r>
        <w:t>Enable O</w:t>
      </w:r>
      <w:r w:rsidRPr="00CA3F51">
        <w:t>n-premises Azure Active Directory Password Protection</w:t>
      </w:r>
      <w:r>
        <w:t xml:space="preserve"> in audit only </w:t>
      </w:r>
      <w:proofErr w:type="gramStart"/>
      <w:r>
        <w:t>mode</w:t>
      </w:r>
      <w:proofErr w:type="gramEnd"/>
    </w:p>
    <w:p w14:paraId="401CCA4F" w14:textId="0265C780" w:rsidR="00435825" w:rsidRPr="00435825" w:rsidRDefault="00435825" w:rsidP="00435825">
      <w:pPr>
        <w:pStyle w:val="ListParagraph"/>
        <w:numPr>
          <w:ilvl w:val="0"/>
          <w:numId w:val="41"/>
        </w:numPr>
      </w:pPr>
      <w:r>
        <w:t xml:space="preserve">Develop a custom banned password list, up to 5 </w:t>
      </w:r>
      <w:proofErr w:type="gramStart"/>
      <w:r>
        <w:t>entries</w:t>
      </w:r>
      <w:proofErr w:type="gramEnd"/>
    </w:p>
    <w:p w14:paraId="5DE59CA7" w14:textId="77777777" w:rsidR="003D7F5D" w:rsidRPr="003D7F5D" w:rsidRDefault="003D7F5D" w:rsidP="003D7F5D">
      <w:pPr>
        <w:keepNext/>
        <w:keepLines/>
        <w:spacing w:before="240"/>
        <w:ind w:left="144"/>
        <w:outlineLvl w:val="2"/>
        <w:rPr>
          <w:rFonts w:eastAsia="Times New Roman" w:cs="Times New Roman"/>
          <w:color w:val="0065AD"/>
          <w:sz w:val="26"/>
        </w:rPr>
      </w:pPr>
      <w:r w:rsidRPr="003D7F5D">
        <w:rPr>
          <w:rFonts w:eastAsia="Times New Roman" w:cs="Times New Roman"/>
          <w:color w:val="0065AD"/>
          <w:sz w:val="26"/>
        </w:rPr>
        <w:t>Intune</w:t>
      </w:r>
      <w:bookmarkEnd w:id="11"/>
    </w:p>
    <w:p w14:paraId="4CB78F34" w14:textId="77777777" w:rsidR="003D7F5D" w:rsidRPr="003D7F5D" w:rsidRDefault="003D7F5D" w:rsidP="003D7F5D">
      <w:pPr>
        <w:keepNext/>
        <w:keepLines/>
        <w:spacing w:before="280" w:after="0"/>
        <w:ind w:left="288"/>
        <w:outlineLvl w:val="3"/>
        <w:rPr>
          <w:rFonts w:eastAsia="Segoe UI" w:cs="Times New Roman"/>
          <w:b/>
          <w:i/>
          <w:iCs/>
          <w:color w:val="007BD4"/>
        </w:rPr>
      </w:pPr>
      <w:r w:rsidRPr="003D7F5D">
        <w:rPr>
          <w:rFonts w:eastAsia="Segoe UI" w:cs="Times New Roman"/>
          <w:b/>
          <w:i/>
          <w:iCs/>
          <w:color w:val="007BD4"/>
        </w:rPr>
        <w:t>Overview</w:t>
      </w:r>
    </w:p>
    <w:p w14:paraId="38FDA43E" w14:textId="77777777" w:rsidR="003D7F5D" w:rsidRPr="003D7F5D" w:rsidRDefault="003D7F5D" w:rsidP="003D7F5D">
      <w:pPr>
        <w:rPr>
          <w:rFonts w:eastAsia="Calibri" w:cs="Times New Roman"/>
        </w:rPr>
      </w:pPr>
      <w:r w:rsidRPr="003D7F5D">
        <w:rPr>
          <w:rFonts w:eastAsia="Calibri" w:cs="Times New Roman"/>
        </w:rPr>
        <w:t>Microsoft Intune is a cloud-based endpoint management solution.  Intune provides simplified cloud management for device configuration, device compliance, and app management.  Mobile Device Management (MDM) tools, such as Intune, allow administrators to manage and enforce policies on any device that is MDM-aware.  Intune also provides Mobile Application Management (MAM) allowing you to provide extra security for your organizational apps and data.  MAM can be used with either enrolled or unenrolled iOS and Android devices thus making it especially useful for BYOD scenarios.</w:t>
      </w:r>
    </w:p>
    <w:p w14:paraId="7592BD01" w14:textId="77777777" w:rsidR="003D7F5D" w:rsidRPr="003D7F5D" w:rsidRDefault="003D7F5D" w:rsidP="003D7F5D">
      <w:pPr>
        <w:keepNext/>
        <w:keepLines/>
        <w:spacing w:before="280" w:after="0"/>
        <w:ind w:left="288"/>
        <w:outlineLvl w:val="3"/>
        <w:rPr>
          <w:rFonts w:eastAsia="Times New Roman" w:cs="Times New Roman"/>
          <w:b/>
          <w:i/>
          <w:iCs/>
          <w:color w:val="007BD4"/>
        </w:rPr>
      </w:pPr>
      <w:r w:rsidRPr="003D7F5D">
        <w:rPr>
          <w:rFonts w:eastAsia="Times New Roman" w:cs="Times New Roman"/>
          <w:b/>
          <w:i/>
          <w:iCs/>
          <w:color w:val="007BD4"/>
        </w:rPr>
        <w:t>Activities</w:t>
      </w:r>
    </w:p>
    <w:p w14:paraId="1969D171" w14:textId="77777777" w:rsidR="003D7F5D" w:rsidRPr="003D7F5D" w:rsidRDefault="003D7F5D" w:rsidP="003D7F5D">
      <w:pPr>
        <w:numPr>
          <w:ilvl w:val="0"/>
          <w:numId w:val="21"/>
        </w:numPr>
        <w:contextualSpacing/>
        <w:rPr>
          <w:rFonts w:eastAsia="Arial" w:cs="Times New Roman"/>
        </w:rPr>
      </w:pPr>
      <w:r w:rsidRPr="003D7F5D">
        <w:rPr>
          <w:rFonts w:eastAsia="Arial" w:cs="Times New Roman"/>
        </w:rPr>
        <w:t xml:space="preserve">Configure Intune enrollment </w:t>
      </w:r>
      <w:proofErr w:type="gramStart"/>
      <w:r w:rsidRPr="003D7F5D">
        <w:rPr>
          <w:rFonts w:eastAsia="Arial" w:cs="Times New Roman"/>
        </w:rPr>
        <w:t>restrictions</w:t>
      </w:r>
      <w:proofErr w:type="gramEnd"/>
    </w:p>
    <w:p w14:paraId="0B949C1E" w14:textId="77777777" w:rsidR="003D7F5D" w:rsidRPr="003D7F5D" w:rsidRDefault="003D7F5D" w:rsidP="003D7F5D">
      <w:pPr>
        <w:numPr>
          <w:ilvl w:val="0"/>
          <w:numId w:val="21"/>
        </w:numPr>
        <w:contextualSpacing/>
        <w:rPr>
          <w:rFonts w:eastAsia="Arial" w:cs="Times New Roman"/>
        </w:rPr>
      </w:pPr>
      <w:r w:rsidRPr="003D7F5D">
        <w:rPr>
          <w:rFonts w:eastAsia="Arial" w:cs="Times New Roman"/>
        </w:rPr>
        <w:t>Configure Azure AD Connect to Hybrid Azure AD Join target Windows 10 devices (as needed)</w:t>
      </w:r>
    </w:p>
    <w:p w14:paraId="5F35E9FD" w14:textId="77777777" w:rsidR="003D7F5D" w:rsidRPr="003D7F5D" w:rsidRDefault="003D7F5D" w:rsidP="003D7F5D">
      <w:pPr>
        <w:numPr>
          <w:ilvl w:val="0"/>
          <w:numId w:val="21"/>
        </w:numPr>
        <w:contextualSpacing/>
        <w:rPr>
          <w:rFonts w:eastAsia="Arial" w:cs="Times New Roman"/>
        </w:rPr>
      </w:pPr>
      <w:r w:rsidRPr="003D7F5D">
        <w:rPr>
          <w:rFonts w:eastAsia="Arial" w:cs="Times New Roman"/>
        </w:rPr>
        <w:t xml:space="preserve">Configure and test enrollment methods for targeted </w:t>
      </w:r>
      <w:proofErr w:type="gramStart"/>
      <w:r w:rsidRPr="003D7F5D">
        <w:rPr>
          <w:rFonts w:eastAsia="Arial" w:cs="Times New Roman"/>
        </w:rPr>
        <w:t>platforms</w:t>
      </w:r>
      <w:proofErr w:type="gramEnd"/>
    </w:p>
    <w:p w14:paraId="325E6681" w14:textId="77777777" w:rsidR="003D7F5D" w:rsidRPr="003D7F5D" w:rsidRDefault="003D7F5D" w:rsidP="003D7F5D">
      <w:pPr>
        <w:numPr>
          <w:ilvl w:val="0"/>
          <w:numId w:val="21"/>
        </w:numPr>
        <w:contextualSpacing/>
        <w:rPr>
          <w:rFonts w:eastAsia="Arial" w:cs="Times New Roman"/>
        </w:rPr>
      </w:pPr>
      <w:r w:rsidRPr="003D7F5D">
        <w:rPr>
          <w:rFonts w:eastAsia="Arial" w:cs="Times New Roman"/>
        </w:rPr>
        <w:t>Enable co-management between Intune and Configuration Manager</w:t>
      </w:r>
    </w:p>
    <w:p w14:paraId="6A8F234D" w14:textId="77777777" w:rsidR="003D7F5D" w:rsidRPr="003D7F5D" w:rsidRDefault="003D7F5D" w:rsidP="003D7F5D">
      <w:pPr>
        <w:numPr>
          <w:ilvl w:val="0"/>
          <w:numId w:val="21"/>
        </w:numPr>
        <w:contextualSpacing/>
        <w:rPr>
          <w:rFonts w:eastAsia="Arial" w:cs="Times New Roman"/>
        </w:rPr>
      </w:pPr>
      <w:r w:rsidRPr="003D7F5D">
        <w:rPr>
          <w:rFonts w:eastAsia="Arial" w:cs="Times New Roman"/>
        </w:rPr>
        <w:t xml:space="preserve">Configure and validate up to 2 device compliance policies per OS </w:t>
      </w:r>
      <w:proofErr w:type="gramStart"/>
      <w:r w:rsidRPr="003D7F5D">
        <w:rPr>
          <w:rFonts w:eastAsia="Arial" w:cs="Times New Roman"/>
        </w:rPr>
        <w:t>platform</w:t>
      </w:r>
      <w:proofErr w:type="gramEnd"/>
    </w:p>
    <w:p w14:paraId="104A22E8" w14:textId="77777777" w:rsidR="003D7F5D" w:rsidRPr="003D7F5D" w:rsidRDefault="003D7F5D" w:rsidP="003D7F5D">
      <w:pPr>
        <w:numPr>
          <w:ilvl w:val="0"/>
          <w:numId w:val="21"/>
        </w:numPr>
        <w:contextualSpacing/>
        <w:rPr>
          <w:rFonts w:eastAsia="Arial" w:cs="Times New Roman"/>
        </w:rPr>
      </w:pPr>
      <w:r w:rsidRPr="003D7F5D">
        <w:rPr>
          <w:rFonts w:eastAsia="Arial" w:cs="Times New Roman"/>
        </w:rPr>
        <w:t xml:space="preserve">Configure and validate up to 5 device configuration profiles per OS </w:t>
      </w:r>
      <w:proofErr w:type="gramStart"/>
      <w:r w:rsidRPr="003D7F5D">
        <w:rPr>
          <w:rFonts w:eastAsia="Arial" w:cs="Times New Roman"/>
        </w:rPr>
        <w:t>platform</w:t>
      </w:r>
      <w:proofErr w:type="gramEnd"/>
    </w:p>
    <w:p w14:paraId="0729E145" w14:textId="77777777" w:rsidR="003D7F5D" w:rsidRPr="003D7F5D" w:rsidRDefault="003D7F5D" w:rsidP="003D7F5D">
      <w:pPr>
        <w:numPr>
          <w:ilvl w:val="0"/>
          <w:numId w:val="21"/>
        </w:numPr>
        <w:contextualSpacing/>
        <w:rPr>
          <w:rFonts w:eastAsia="Arial" w:cs="Times New Roman"/>
        </w:rPr>
      </w:pPr>
      <w:r w:rsidRPr="003D7F5D">
        <w:rPr>
          <w:rFonts w:eastAsia="Arial" w:cs="Times New Roman"/>
        </w:rPr>
        <w:t xml:space="preserve">Configure and validate Windows 10 software update </w:t>
      </w:r>
      <w:proofErr w:type="gramStart"/>
      <w:r w:rsidRPr="003D7F5D">
        <w:rPr>
          <w:rFonts w:eastAsia="Arial" w:cs="Times New Roman"/>
        </w:rPr>
        <w:t>rings</w:t>
      </w:r>
      <w:proofErr w:type="gramEnd"/>
    </w:p>
    <w:p w14:paraId="6CB3D660" w14:textId="77777777" w:rsidR="003D7F5D" w:rsidRPr="003D7F5D" w:rsidRDefault="003D7F5D" w:rsidP="003D7F5D">
      <w:pPr>
        <w:numPr>
          <w:ilvl w:val="0"/>
          <w:numId w:val="21"/>
        </w:numPr>
        <w:contextualSpacing/>
        <w:rPr>
          <w:rFonts w:eastAsia="Arial" w:cs="Times New Roman"/>
        </w:rPr>
      </w:pPr>
      <w:r w:rsidRPr="003D7F5D">
        <w:rPr>
          <w:rFonts w:eastAsia="Arial" w:cs="Times New Roman"/>
        </w:rPr>
        <w:t xml:space="preserve">Create and validate Microsoft 365 Apps for Enterprise application </w:t>
      </w:r>
      <w:proofErr w:type="gramStart"/>
      <w:r w:rsidRPr="003D7F5D">
        <w:rPr>
          <w:rFonts w:eastAsia="Arial" w:cs="Times New Roman"/>
        </w:rPr>
        <w:t>package</w:t>
      </w:r>
      <w:proofErr w:type="gramEnd"/>
    </w:p>
    <w:p w14:paraId="4A341790" w14:textId="77777777" w:rsidR="003D7F5D" w:rsidRPr="003D7F5D" w:rsidRDefault="003D7F5D" w:rsidP="003D7F5D">
      <w:pPr>
        <w:numPr>
          <w:ilvl w:val="0"/>
          <w:numId w:val="21"/>
        </w:numPr>
        <w:contextualSpacing/>
        <w:rPr>
          <w:rFonts w:eastAsia="Arial" w:cs="Times New Roman"/>
        </w:rPr>
      </w:pPr>
      <w:r w:rsidRPr="003D7F5D">
        <w:rPr>
          <w:rFonts w:eastAsia="Arial" w:cs="Times New Roman"/>
        </w:rPr>
        <w:t xml:space="preserve">Publish up to 5 applications per OS platform and verify deployment and </w:t>
      </w:r>
      <w:proofErr w:type="gramStart"/>
      <w:r w:rsidRPr="003D7F5D">
        <w:rPr>
          <w:rFonts w:eastAsia="Arial" w:cs="Times New Roman"/>
        </w:rPr>
        <w:t>installation</w:t>
      </w:r>
      <w:proofErr w:type="gramEnd"/>
    </w:p>
    <w:p w14:paraId="4B78BE5D" w14:textId="77777777" w:rsidR="003D7F5D" w:rsidRPr="003D7F5D" w:rsidRDefault="003D7F5D" w:rsidP="003D7F5D">
      <w:pPr>
        <w:numPr>
          <w:ilvl w:val="0"/>
          <w:numId w:val="21"/>
        </w:numPr>
        <w:contextualSpacing/>
        <w:rPr>
          <w:rFonts w:eastAsia="Arial" w:cs="Times New Roman"/>
        </w:rPr>
      </w:pPr>
      <w:r w:rsidRPr="003D7F5D">
        <w:rPr>
          <w:rFonts w:eastAsia="Arial" w:cs="Times New Roman"/>
        </w:rPr>
        <w:t xml:space="preserve">Configure and validate iOS and Android App Protection </w:t>
      </w:r>
      <w:proofErr w:type="gramStart"/>
      <w:r w:rsidRPr="003D7F5D">
        <w:rPr>
          <w:rFonts w:eastAsia="Arial" w:cs="Times New Roman"/>
        </w:rPr>
        <w:t>policies</w:t>
      </w:r>
      <w:proofErr w:type="gramEnd"/>
    </w:p>
    <w:p w14:paraId="722BC176" w14:textId="77777777" w:rsidR="003D7F5D" w:rsidRPr="003D7F5D" w:rsidRDefault="003D7F5D" w:rsidP="003D7F5D">
      <w:pPr>
        <w:numPr>
          <w:ilvl w:val="0"/>
          <w:numId w:val="21"/>
        </w:numPr>
        <w:contextualSpacing/>
        <w:rPr>
          <w:rFonts w:eastAsia="Arial" w:cs="Times New Roman"/>
        </w:rPr>
      </w:pPr>
      <w:r w:rsidRPr="003D7F5D">
        <w:rPr>
          <w:rFonts w:eastAsia="Arial" w:cs="Times New Roman"/>
        </w:rPr>
        <w:t xml:space="preserve">Configure and validate up to 3 Conditional Access </w:t>
      </w:r>
      <w:proofErr w:type="gramStart"/>
      <w:r w:rsidRPr="003D7F5D">
        <w:rPr>
          <w:rFonts w:eastAsia="Arial" w:cs="Times New Roman"/>
        </w:rPr>
        <w:t>policies</w:t>
      </w:r>
      <w:proofErr w:type="gramEnd"/>
    </w:p>
    <w:p w14:paraId="13A9B73E" w14:textId="77777777" w:rsidR="003D7F5D" w:rsidRPr="003D7F5D" w:rsidRDefault="003D7F5D" w:rsidP="003D7F5D">
      <w:pPr>
        <w:numPr>
          <w:ilvl w:val="0"/>
          <w:numId w:val="21"/>
        </w:numPr>
        <w:contextualSpacing/>
        <w:rPr>
          <w:rFonts w:eastAsia="Arial" w:cs="Times New Roman"/>
        </w:rPr>
      </w:pPr>
      <w:r w:rsidRPr="003D7F5D">
        <w:rPr>
          <w:rFonts w:eastAsia="Arial" w:cs="Times New Roman"/>
        </w:rPr>
        <w:t>Configure Role-Based Access Control (RBAC)</w:t>
      </w:r>
    </w:p>
    <w:p w14:paraId="70E7843C" w14:textId="77777777" w:rsidR="003D7F5D" w:rsidRPr="003D7F5D" w:rsidRDefault="003D7F5D" w:rsidP="003D7F5D">
      <w:pPr>
        <w:numPr>
          <w:ilvl w:val="0"/>
          <w:numId w:val="21"/>
        </w:numPr>
        <w:contextualSpacing/>
        <w:rPr>
          <w:rFonts w:eastAsia="Arial" w:cs="Times New Roman"/>
        </w:rPr>
      </w:pPr>
      <w:r w:rsidRPr="003D7F5D">
        <w:rPr>
          <w:rFonts w:eastAsia="Arial" w:cs="Times New Roman"/>
        </w:rPr>
        <w:t xml:space="preserve">Enroll pilot group of up to 10 Windows 10/11 </w:t>
      </w:r>
      <w:proofErr w:type="gramStart"/>
      <w:r w:rsidRPr="003D7F5D">
        <w:rPr>
          <w:rFonts w:eastAsia="Arial" w:cs="Times New Roman"/>
        </w:rPr>
        <w:t>devices</w:t>
      </w:r>
      <w:proofErr w:type="gramEnd"/>
    </w:p>
    <w:p w14:paraId="7CC8F345" w14:textId="77777777" w:rsidR="003D7F5D" w:rsidRPr="003D7F5D" w:rsidRDefault="003D7F5D" w:rsidP="003D7F5D">
      <w:pPr>
        <w:numPr>
          <w:ilvl w:val="0"/>
          <w:numId w:val="21"/>
        </w:numPr>
        <w:contextualSpacing/>
        <w:rPr>
          <w:rFonts w:eastAsia="Arial" w:cs="Times New Roman"/>
        </w:rPr>
      </w:pPr>
      <w:r w:rsidRPr="003D7F5D">
        <w:rPr>
          <w:rFonts w:eastAsia="Arial" w:cs="Times New Roman"/>
        </w:rPr>
        <w:t xml:space="preserve">Enroll pilot group of up to 10 iOS </w:t>
      </w:r>
      <w:proofErr w:type="gramStart"/>
      <w:r w:rsidRPr="003D7F5D">
        <w:rPr>
          <w:rFonts w:eastAsia="Arial" w:cs="Times New Roman"/>
        </w:rPr>
        <w:t>devices</w:t>
      </w:r>
      <w:proofErr w:type="gramEnd"/>
    </w:p>
    <w:p w14:paraId="44299979" w14:textId="77777777" w:rsidR="003D7F5D" w:rsidRPr="003D7F5D" w:rsidRDefault="003D7F5D" w:rsidP="003D7F5D">
      <w:pPr>
        <w:numPr>
          <w:ilvl w:val="0"/>
          <w:numId w:val="21"/>
        </w:numPr>
        <w:contextualSpacing/>
        <w:rPr>
          <w:rFonts w:eastAsia="Arial" w:cs="Times New Roman"/>
        </w:rPr>
      </w:pPr>
      <w:r w:rsidRPr="003D7F5D">
        <w:rPr>
          <w:rFonts w:eastAsia="Arial" w:cs="Times New Roman"/>
        </w:rPr>
        <w:t xml:space="preserve">Enroll pilot group of up to 10 Android </w:t>
      </w:r>
      <w:proofErr w:type="gramStart"/>
      <w:r w:rsidRPr="003D7F5D">
        <w:rPr>
          <w:rFonts w:eastAsia="Arial" w:cs="Times New Roman"/>
        </w:rPr>
        <w:t>devices</w:t>
      </w:r>
      <w:proofErr w:type="gramEnd"/>
    </w:p>
    <w:p w14:paraId="0AF19718" w14:textId="77777777" w:rsidR="003D7F5D" w:rsidRPr="003D7F5D" w:rsidRDefault="003D7F5D" w:rsidP="003D7F5D">
      <w:pPr>
        <w:keepNext/>
        <w:keepLines/>
        <w:spacing w:before="240"/>
        <w:ind w:left="144"/>
        <w:outlineLvl w:val="2"/>
        <w:rPr>
          <w:rFonts w:eastAsia="MS Gothic" w:cs="Times New Roman"/>
          <w:color w:val="0065AD"/>
          <w:sz w:val="18"/>
          <w:szCs w:val="18"/>
        </w:rPr>
      </w:pPr>
      <w:r w:rsidRPr="003D7F5D">
        <w:rPr>
          <w:rFonts w:eastAsia="MS Gothic" w:cs="Times New Roman"/>
          <w:color w:val="0065AD"/>
          <w:sz w:val="26"/>
        </w:rPr>
        <w:t>Microsoft Defender for Endpoint</w:t>
      </w:r>
    </w:p>
    <w:p w14:paraId="713E28EA" w14:textId="77777777" w:rsidR="003D7F5D" w:rsidRPr="003D7F5D" w:rsidRDefault="003D7F5D" w:rsidP="003D7F5D">
      <w:pPr>
        <w:keepNext/>
        <w:keepLines/>
        <w:spacing w:before="280" w:after="0"/>
        <w:ind w:left="288"/>
        <w:outlineLvl w:val="3"/>
        <w:rPr>
          <w:rFonts w:eastAsia="MS Gothic" w:cs="Times New Roman"/>
          <w:b/>
          <w:i/>
          <w:iCs/>
          <w:color w:val="007BD4"/>
        </w:rPr>
      </w:pPr>
      <w:r w:rsidRPr="003D7F5D">
        <w:rPr>
          <w:rFonts w:eastAsia="MS Gothic" w:cs="Times New Roman"/>
          <w:b/>
          <w:i/>
          <w:iCs/>
          <w:color w:val="007BD4"/>
        </w:rPr>
        <w:t>Overview</w:t>
      </w:r>
    </w:p>
    <w:p w14:paraId="78B497DC" w14:textId="77777777" w:rsidR="003D7F5D" w:rsidRPr="003D7F5D" w:rsidRDefault="003D7F5D" w:rsidP="003D7F5D">
      <w:pPr>
        <w:rPr>
          <w:rFonts w:eastAsia="Arial" w:cs="Times New Roman"/>
        </w:rPr>
      </w:pPr>
      <w:r w:rsidRPr="003D7F5D">
        <w:rPr>
          <w:rFonts w:eastAsia="Arial" w:cs="Times New Roman"/>
        </w:rPr>
        <w:t xml:space="preserve">Microsoft Defender for Endpoint (MDE) is a cloud delivered endpoint security solution that provides risk-based vulnerability management and assessment, attack surface reduction, </w:t>
      </w:r>
      <w:r w:rsidRPr="003D7F5D">
        <w:rPr>
          <w:rFonts w:eastAsia="Arial" w:cs="Times New Roman"/>
        </w:rPr>
        <w:lastRenderedPageBreak/>
        <w:t>endpoint detection and response (EDR), and advanced hunting capabilities powered by machine learning.</w:t>
      </w:r>
    </w:p>
    <w:p w14:paraId="4332C0B1" w14:textId="77777777" w:rsidR="003D7F5D" w:rsidRPr="003D7F5D" w:rsidRDefault="003D7F5D" w:rsidP="003D7F5D">
      <w:pPr>
        <w:keepNext/>
        <w:keepLines/>
        <w:spacing w:before="280" w:after="0"/>
        <w:ind w:left="288"/>
        <w:outlineLvl w:val="3"/>
        <w:rPr>
          <w:rFonts w:eastAsia="MS Gothic" w:cs="Times New Roman"/>
          <w:b/>
          <w:i/>
          <w:iCs/>
          <w:color w:val="007BD4"/>
        </w:rPr>
      </w:pPr>
      <w:r w:rsidRPr="003D7F5D">
        <w:rPr>
          <w:rFonts w:eastAsia="MS Gothic" w:cs="Times New Roman"/>
          <w:b/>
          <w:i/>
          <w:iCs/>
          <w:color w:val="007BD4"/>
        </w:rPr>
        <w:t>Activities</w:t>
      </w:r>
    </w:p>
    <w:p w14:paraId="0D172430" w14:textId="77777777" w:rsidR="003D7F5D" w:rsidRPr="003D7F5D" w:rsidRDefault="003D7F5D" w:rsidP="003D7F5D">
      <w:pPr>
        <w:numPr>
          <w:ilvl w:val="0"/>
          <w:numId w:val="22"/>
        </w:numPr>
        <w:contextualSpacing/>
        <w:rPr>
          <w:rFonts w:eastAsia="Arial" w:cs="Times New Roman"/>
        </w:rPr>
      </w:pPr>
      <w:r w:rsidRPr="003D7F5D">
        <w:rPr>
          <w:rFonts w:eastAsia="Arial" w:cs="Times New Roman"/>
        </w:rPr>
        <w:t>Develop and implement onboarding procedures for Windows 10/11.</w:t>
      </w:r>
    </w:p>
    <w:p w14:paraId="4BD40FC4" w14:textId="77777777" w:rsidR="003D7F5D" w:rsidRPr="003D7F5D" w:rsidRDefault="003D7F5D" w:rsidP="003D7F5D">
      <w:pPr>
        <w:numPr>
          <w:ilvl w:val="0"/>
          <w:numId w:val="22"/>
        </w:numPr>
        <w:contextualSpacing/>
        <w:rPr>
          <w:rFonts w:eastAsia="Arial" w:cs="Times New Roman"/>
        </w:rPr>
      </w:pPr>
      <w:r w:rsidRPr="003D7F5D">
        <w:rPr>
          <w:rFonts w:eastAsia="Arial" w:cs="Times New Roman"/>
        </w:rPr>
        <w:t xml:space="preserve">Review and configure MDE advanced </w:t>
      </w:r>
      <w:proofErr w:type="gramStart"/>
      <w:r w:rsidRPr="003D7F5D">
        <w:rPr>
          <w:rFonts w:eastAsia="Arial" w:cs="Times New Roman"/>
        </w:rPr>
        <w:t>settings</w:t>
      </w:r>
      <w:proofErr w:type="gramEnd"/>
    </w:p>
    <w:p w14:paraId="216DB33D" w14:textId="77777777" w:rsidR="003D7F5D" w:rsidRPr="003D7F5D" w:rsidRDefault="003D7F5D" w:rsidP="003D7F5D">
      <w:pPr>
        <w:numPr>
          <w:ilvl w:val="0"/>
          <w:numId w:val="22"/>
        </w:numPr>
        <w:contextualSpacing/>
        <w:rPr>
          <w:rFonts w:eastAsia="Arial" w:cs="Times New Roman"/>
        </w:rPr>
      </w:pPr>
      <w:r w:rsidRPr="003D7F5D">
        <w:rPr>
          <w:rFonts w:eastAsia="Arial" w:cs="Times New Roman"/>
        </w:rPr>
        <w:t xml:space="preserve">Review and configure roles and device </w:t>
      </w:r>
      <w:proofErr w:type="gramStart"/>
      <w:r w:rsidRPr="003D7F5D">
        <w:rPr>
          <w:rFonts w:eastAsia="Arial" w:cs="Times New Roman"/>
        </w:rPr>
        <w:t>groups</w:t>
      </w:r>
      <w:proofErr w:type="gramEnd"/>
    </w:p>
    <w:p w14:paraId="0881E742" w14:textId="77777777" w:rsidR="003D7F5D" w:rsidRPr="003D7F5D" w:rsidRDefault="003D7F5D" w:rsidP="003D7F5D">
      <w:pPr>
        <w:numPr>
          <w:ilvl w:val="0"/>
          <w:numId w:val="22"/>
        </w:numPr>
        <w:contextualSpacing/>
        <w:rPr>
          <w:rFonts w:eastAsia="Arial" w:cs="Times New Roman"/>
        </w:rPr>
      </w:pPr>
      <w:r w:rsidRPr="003D7F5D">
        <w:rPr>
          <w:rFonts w:eastAsia="Arial" w:cs="Times New Roman"/>
        </w:rPr>
        <w:t>For Windows devices, if replacing existing antivirus with Microsoft Defender Antivirus:</w:t>
      </w:r>
    </w:p>
    <w:p w14:paraId="7A917603" w14:textId="77777777" w:rsidR="003D7F5D" w:rsidRPr="003D7F5D" w:rsidRDefault="003D7F5D" w:rsidP="003D7F5D">
      <w:pPr>
        <w:numPr>
          <w:ilvl w:val="1"/>
          <w:numId w:val="22"/>
        </w:numPr>
        <w:contextualSpacing/>
        <w:rPr>
          <w:rFonts w:eastAsia="Arial" w:cs="Times New Roman"/>
        </w:rPr>
      </w:pPr>
      <w:proofErr w:type="gramStart"/>
      <w:r w:rsidRPr="003D7F5D">
        <w:rPr>
          <w:rFonts w:eastAsia="Arial" w:cs="Times New Roman"/>
        </w:rPr>
        <w:t>Deploy</w:t>
      </w:r>
      <w:proofErr w:type="gramEnd"/>
      <w:r w:rsidRPr="003D7F5D">
        <w:rPr>
          <w:rFonts w:eastAsia="Arial" w:cs="Times New Roman"/>
        </w:rPr>
        <w:t xml:space="preserve"> antimalware policy to pilot Windows </w:t>
      </w:r>
      <w:proofErr w:type="gramStart"/>
      <w:r w:rsidRPr="003D7F5D">
        <w:rPr>
          <w:rFonts w:eastAsia="Arial" w:cs="Times New Roman"/>
        </w:rPr>
        <w:t>devices</w:t>
      </w:r>
      <w:proofErr w:type="gramEnd"/>
    </w:p>
    <w:p w14:paraId="39694348" w14:textId="77777777" w:rsidR="003D7F5D" w:rsidRPr="003D7F5D" w:rsidRDefault="003D7F5D" w:rsidP="003D7F5D">
      <w:pPr>
        <w:numPr>
          <w:ilvl w:val="0"/>
          <w:numId w:val="22"/>
        </w:numPr>
        <w:contextualSpacing/>
        <w:rPr>
          <w:rFonts w:eastAsia="Arial" w:cs="Times New Roman"/>
        </w:rPr>
      </w:pPr>
      <w:r w:rsidRPr="003D7F5D">
        <w:rPr>
          <w:rFonts w:eastAsia="Arial" w:cs="Times New Roman"/>
        </w:rPr>
        <w:t xml:space="preserve">Deploy Attack Surface Reduction capabilities in audit mode to Windows pilot </w:t>
      </w:r>
      <w:proofErr w:type="gramStart"/>
      <w:r w:rsidRPr="003D7F5D">
        <w:rPr>
          <w:rFonts w:eastAsia="Arial" w:cs="Times New Roman"/>
        </w:rPr>
        <w:t>devices</w:t>
      </w:r>
      <w:proofErr w:type="gramEnd"/>
    </w:p>
    <w:p w14:paraId="1646F41B" w14:textId="77777777" w:rsidR="003D7F5D" w:rsidRPr="003D7F5D" w:rsidRDefault="003D7F5D" w:rsidP="003D7F5D">
      <w:pPr>
        <w:numPr>
          <w:ilvl w:val="0"/>
          <w:numId w:val="22"/>
        </w:numPr>
        <w:contextualSpacing/>
        <w:rPr>
          <w:rFonts w:eastAsia="Arial" w:cs="Times New Roman"/>
        </w:rPr>
      </w:pPr>
      <w:r w:rsidRPr="003D7F5D">
        <w:rPr>
          <w:rFonts w:eastAsia="Arial" w:cs="Times New Roman"/>
        </w:rPr>
        <w:t>Conduct attack simulation: Automated investigation (backdoor)</w:t>
      </w:r>
    </w:p>
    <w:p w14:paraId="3B0F6635" w14:textId="77777777" w:rsidR="003D7F5D" w:rsidRPr="003D7F5D" w:rsidRDefault="003D7F5D" w:rsidP="003D7F5D">
      <w:pPr>
        <w:numPr>
          <w:ilvl w:val="0"/>
          <w:numId w:val="22"/>
        </w:numPr>
        <w:contextualSpacing/>
        <w:rPr>
          <w:rFonts w:eastAsia="Arial" w:cs="Times New Roman"/>
        </w:rPr>
      </w:pPr>
      <w:r w:rsidRPr="003D7F5D">
        <w:rPr>
          <w:rFonts w:eastAsia="Arial" w:cs="Times New Roman"/>
        </w:rPr>
        <w:t>Review Microsoft 365 Defender portal</w:t>
      </w:r>
    </w:p>
    <w:p w14:paraId="01F9507D" w14:textId="6A0CCACF" w:rsidR="00996BFE" w:rsidRDefault="00996BFE" w:rsidP="00996BFE">
      <w:pPr>
        <w:pStyle w:val="Heading1"/>
      </w:pPr>
      <w:bookmarkStart w:id="13" w:name="_Toc149627808"/>
      <w:r>
        <w:lastRenderedPageBreak/>
        <w:t>Project Deliverables</w:t>
      </w:r>
      <w:bookmarkEnd w:id="13"/>
    </w:p>
    <w:p w14:paraId="54917020" w14:textId="77777777" w:rsidR="00996BFE" w:rsidRDefault="00996BFE" w:rsidP="00996BFE">
      <w:r>
        <w:t xml:space="preserve">Project deliverables refer to the outputs and results that are produced by the project team. They are critical </w:t>
      </w:r>
      <w:proofErr w:type="gramStart"/>
      <w:r>
        <w:t>to</w:t>
      </w:r>
      <w:proofErr w:type="gramEnd"/>
      <w:r>
        <w:t xml:space="preserve"> the success of the project as they represent the measurable outcomes that the project team and stakeholders are working towards.</w:t>
      </w:r>
    </w:p>
    <w:p w14:paraId="6A87559D" w14:textId="77777777" w:rsidR="00996BFE" w:rsidRDefault="00996BFE" w:rsidP="00996BFE">
      <w:r>
        <w:t xml:space="preserve">To ensure successful delivery of the project, the Discovery and Design document will be required before moving on to Enablement. This ensures the design of the tenant has been agreed upon prior to the start of any configuration and migration of data into the new destination. The period of performance provides the Customer three (3) days to approve or provide feedback on the Discovery and Design document. </w:t>
      </w:r>
    </w:p>
    <w:p w14:paraId="64EC5EA5" w14:textId="77777777" w:rsidR="00996BFE" w:rsidRDefault="00996BFE" w:rsidP="00996BFE">
      <w:r>
        <w:t>Ultimately, the successful delivery of project deliverables is a key factor in achieving project objectives, satisfying stakeholders, and ensuring the overall success of the project.</w:t>
      </w:r>
    </w:p>
    <w:p w14:paraId="5AF7CE62" w14:textId="77777777" w:rsidR="00996BFE" w:rsidRDefault="00996BFE" w:rsidP="00996BFE"/>
    <w:tbl>
      <w:tblPr>
        <w:tblStyle w:val="StandardTabe"/>
        <w:tblW w:w="9330" w:type="dxa"/>
        <w:tblInd w:w="-2" w:type="dxa"/>
        <w:tblLook w:val="04A0" w:firstRow="1" w:lastRow="0" w:firstColumn="1" w:lastColumn="0" w:noHBand="0" w:noVBand="1"/>
      </w:tblPr>
      <w:tblGrid>
        <w:gridCol w:w="3687"/>
        <w:gridCol w:w="5643"/>
      </w:tblGrid>
      <w:tr w:rsidR="00996BFE" w14:paraId="30FA4445" w14:textId="77777777" w:rsidTr="00C9383D">
        <w:trPr>
          <w:cnfStyle w:val="100000000000" w:firstRow="1" w:lastRow="0" w:firstColumn="0" w:lastColumn="0" w:oddVBand="0" w:evenVBand="0" w:oddHBand="0" w:evenHBand="0" w:firstRowFirstColumn="0" w:firstRowLastColumn="0" w:lastRowFirstColumn="0" w:lastRowLastColumn="0"/>
        </w:trPr>
        <w:tc>
          <w:tcPr>
            <w:tcW w:w="3687" w:type="dxa"/>
            <w:hideMark/>
          </w:tcPr>
          <w:p w14:paraId="6FB57BC3" w14:textId="77777777" w:rsidR="00996BFE" w:rsidRPr="00407F67" w:rsidRDefault="00996BFE" w:rsidP="00C9383D">
            <w:pPr>
              <w:keepNext/>
              <w:keepLines/>
              <w:textAlignment w:val="baseline"/>
              <w:rPr>
                <w:rFonts w:eastAsia="Times New Roman" w:cs="Segoe UI"/>
                <w:sz w:val="18"/>
                <w:szCs w:val="18"/>
              </w:rPr>
            </w:pPr>
            <w:r w:rsidRPr="00407F67">
              <w:rPr>
                <w:rFonts w:eastAsia="Times New Roman" w:cs="Segoe UI"/>
                <w:szCs w:val="22"/>
              </w:rPr>
              <w:t>Phase </w:t>
            </w:r>
          </w:p>
        </w:tc>
        <w:tc>
          <w:tcPr>
            <w:tcW w:w="5643" w:type="dxa"/>
            <w:hideMark/>
          </w:tcPr>
          <w:p w14:paraId="2059D2D7" w14:textId="77777777" w:rsidR="00996BFE" w:rsidRPr="00407F67" w:rsidRDefault="00996BFE" w:rsidP="00C9383D">
            <w:pPr>
              <w:keepNext/>
              <w:keepLines/>
              <w:textAlignment w:val="baseline"/>
              <w:rPr>
                <w:rFonts w:eastAsia="Times New Roman" w:cs="Segoe UI"/>
                <w:sz w:val="18"/>
                <w:szCs w:val="18"/>
              </w:rPr>
            </w:pPr>
            <w:r w:rsidRPr="00407F67">
              <w:rPr>
                <w:rFonts w:eastAsia="Times New Roman" w:cs="Segoe UI"/>
                <w:szCs w:val="22"/>
              </w:rPr>
              <w:t>Deliverable </w:t>
            </w:r>
          </w:p>
        </w:tc>
      </w:tr>
      <w:tr w:rsidR="00996BFE" w14:paraId="71291740" w14:textId="77777777" w:rsidTr="00C9383D">
        <w:tc>
          <w:tcPr>
            <w:tcW w:w="3687" w:type="dxa"/>
            <w:tcBorders>
              <w:top w:val="single" w:sz="2" w:space="0" w:color="E0E3E6" w:themeColor="accent5" w:themeTint="66"/>
              <w:left w:val="single" w:sz="2" w:space="0" w:color="E0E3E6" w:themeColor="accent5" w:themeTint="66"/>
              <w:bottom w:val="single" w:sz="2" w:space="0" w:color="E0E3E6" w:themeColor="accent5" w:themeTint="66"/>
              <w:right w:val="nil"/>
            </w:tcBorders>
            <w:hideMark/>
          </w:tcPr>
          <w:p w14:paraId="0C19CD75" w14:textId="77777777" w:rsidR="00996BFE" w:rsidRPr="00407F67" w:rsidRDefault="00996BFE" w:rsidP="00C9383D">
            <w:pPr>
              <w:keepNext/>
              <w:keepLines/>
              <w:textAlignment w:val="baseline"/>
              <w:rPr>
                <w:rFonts w:eastAsia="Times New Roman" w:cs="Segoe UI"/>
                <w:bCs/>
                <w:color w:val="323235"/>
                <w:sz w:val="18"/>
                <w:szCs w:val="18"/>
              </w:rPr>
            </w:pPr>
            <w:r w:rsidRPr="00407F67">
              <w:rPr>
                <w:rFonts w:eastAsia="Times New Roman" w:cs="Segoe UI"/>
                <w:color w:val="323235"/>
                <w:szCs w:val="22"/>
              </w:rPr>
              <w:t>Discovery and Design</w:t>
            </w:r>
            <w:r w:rsidRPr="00407F67">
              <w:rPr>
                <w:rFonts w:eastAsia="Times New Roman" w:cs="Segoe UI"/>
                <w:bCs/>
                <w:color w:val="323235"/>
                <w:szCs w:val="22"/>
              </w:rPr>
              <w:t> </w:t>
            </w:r>
          </w:p>
        </w:tc>
        <w:tc>
          <w:tcPr>
            <w:tcW w:w="5643" w:type="dxa"/>
            <w:tcBorders>
              <w:top w:val="single" w:sz="2" w:space="0" w:color="E0E3E6" w:themeColor="accent5" w:themeTint="66"/>
              <w:left w:val="nil"/>
              <w:bottom w:val="single" w:sz="2" w:space="0" w:color="E0E3E6" w:themeColor="accent5" w:themeTint="66"/>
              <w:right w:val="single" w:sz="2" w:space="0" w:color="E0E3E6" w:themeColor="accent5" w:themeTint="66"/>
            </w:tcBorders>
          </w:tcPr>
          <w:p w14:paraId="160A318B" w14:textId="77777777" w:rsidR="00996BFE" w:rsidRPr="002530EA" w:rsidRDefault="00996BFE" w:rsidP="00996BFE">
            <w:pPr>
              <w:rPr>
                <w:b w:val="0"/>
                <w:bCs/>
              </w:rPr>
            </w:pPr>
            <w:r w:rsidRPr="002530EA">
              <w:rPr>
                <w:b w:val="0"/>
                <w:bCs/>
              </w:rPr>
              <w:t>Project schedule</w:t>
            </w:r>
          </w:p>
          <w:p w14:paraId="54EBB26E" w14:textId="56CAE145" w:rsidR="00996BFE" w:rsidRPr="00407F67" w:rsidRDefault="00996BFE" w:rsidP="00996BFE">
            <w:pPr>
              <w:keepNext/>
              <w:keepLines/>
              <w:textAlignment w:val="baseline"/>
              <w:rPr>
                <w:rFonts w:eastAsia="Times New Roman" w:cs="Segoe UI"/>
                <w:b w:val="0"/>
                <w:bCs/>
                <w:color w:val="323235"/>
                <w:sz w:val="18"/>
                <w:szCs w:val="18"/>
              </w:rPr>
            </w:pPr>
            <w:r w:rsidRPr="002530EA">
              <w:rPr>
                <w:b w:val="0"/>
                <w:bCs/>
              </w:rPr>
              <w:t>Discovery and Design Document</w:t>
            </w:r>
          </w:p>
        </w:tc>
      </w:tr>
      <w:tr w:rsidR="00996BFE" w14:paraId="0E1A51F2" w14:textId="77777777" w:rsidTr="00C9383D">
        <w:trPr>
          <w:cnfStyle w:val="000000010000" w:firstRow="0" w:lastRow="0" w:firstColumn="0" w:lastColumn="0" w:oddVBand="0" w:evenVBand="0" w:oddHBand="0" w:evenHBand="1" w:firstRowFirstColumn="0" w:firstRowLastColumn="0" w:lastRowFirstColumn="0" w:lastRowLastColumn="0"/>
          <w:trHeight w:val="20"/>
        </w:trPr>
        <w:tc>
          <w:tcPr>
            <w:tcW w:w="3687" w:type="dxa"/>
            <w:tcBorders>
              <w:top w:val="single" w:sz="2" w:space="0" w:color="E0E3E6" w:themeColor="accent5" w:themeTint="66"/>
              <w:left w:val="single" w:sz="2" w:space="0" w:color="E0E3E6" w:themeColor="accent5" w:themeTint="66"/>
              <w:bottom w:val="single" w:sz="2" w:space="0" w:color="E0E3E6" w:themeColor="accent5" w:themeTint="66"/>
              <w:right w:val="nil"/>
            </w:tcBorders>
            <w:hideMark/>
          </w:tcPr>
          <w:p w14:paraId="506DE4AA" w14:textId="77777777" w:rsidR="00996BFE" w:rsidRPr="00407F67" w:rsidRDefault="00996BFE" w:rsidP="00C9383D">
            <w:pPr>
              <w:keepNext/>
              <w:keepLines/>
              <w:textAlignment w:val="baseline"/>
              <w:rPr>
                <w:rFonts w:eastAsia="Times New Roman" w:cs="Segoe UI"/>
                <w:bCs/>
                <w:color w:val="323235"/>
                <w:sz w:val="18"/>
                <w:szCs w:val="18"/>
              </w:rPr>
            </w:pPr>
            <w:r w:rsidRPr="00407F67">
              <w:rPr>
                <w:rFonts w:eastAsia="Times New Roman" w:cs="Segoe UI"/>
                <w:color w:val="323235"/>
                <w:szCs w:val="22"/>
              </w:rPr>
              <w:t>Enablement</w:t>
            </w:r>
            <w:r w:rsidRPr="00407F67">
              <w:rPr>
                <w:rFonts w:eastAsia="Times New Roman" w:cs="Segoe UI"/>
                <w:bCs/>
                <w:color w:val="323235"/>
                <w:szCs w:val="22"/>
              </w:rPr>
              <w:t> </w:t>
            </w:r>
          </w:p>
        </w:tc>
        <w:tc>
          <w:tcPr>
            <w:tcW w:w="5643" w:type="dxa"/>
            <w:tcBorders>
              <w:top w:val="single" w:sz="2" w:space="0" w:color="E0E3E6" w:themeColor="accent5" w:themeTint="66"/>
              <w:left w:val="nil"/>
              <w:bottom w:val="single" w:sz="2" w:space="0" w:color="E0E3E6" w:themeColor="accent5" w:themeTint="66"/>
              <w:right w:val="single" w:sz="2" w:space="0" w:color="E0E3E6" w:themeColor="accent5" w:themeTint="66"/>
            </w:tcBorders>
          </w:tcPr>
          <w:p w14:paraId="22EA35AF" w14:textId="64F16E56" w:rsidR="00996BFE" w:rsidRPr="00996BFE" w:rsidRDefault="00996BFE" w:rsidP="00996BFE">
            <w:pPr>
              <w:textAlignment w:val="baseline"/>
              <w:rPr>
                <w:b w:val="0"/>
                <w:bCs/>
              </w:rPr>
            </w:pPr>
            <w:r w:rsidRPr="002530EA">
              <w:rPr>
                <w:b w:val="0"/>
                <w:bCs/>
              </w:rPr>
              <w:t>As-built document</w:t>
            </w:r>
          </w:p>
        </w:tc>
      </w:tr>
    </w:tbl>
    <w:p w14:paraId="22C65C73" w14:textId="77777777" w:rsidR="00996BFE" w:rsidRPr="007C7A89" w:rsidRDefault="00996BFE" w:rsidP="00996BFE"/>
    <w:p w14:paraId="2ED56FB6" w14:textId="77777777" w:rsidR="00996BFE" w:rsidRDefault="00996BFE" w:rsidP="00996BFE">
      <w:pPr>
        <w:pStyle w:val="Heading1"/>
      </w:pPr>
      <w:bookmarkStart w:id="14" w:name="_Toc149627809"/>
      <w:r>
        <w:lastRenderedPageBreak/>
        <w:t>Project Governance</w:t>
      </w:r>
      <w:bookmarkEnd w:id="14"/>
    </w:p>
    <w:p w14:paraId="4D2B5AFB" w14:textId="77777777" w:rsidR="00996BFE" w:rsidRDefault="00996BFE" w:rsidP="00996BFE">
      <w:pPr>
        <w:pStyle w:val="Heading2"/>
      </w:pPr>
      <w:bookmarkStart w:id="15" w:name="_Toc117245314"/>
      <w:r>
        <w:t>Project Management</w:t>
      </w:r>
      <w:bookmarkEnd w:id="15"/>
    </w:p>
    <w:p w14:paraId="134E1C10" w14:textId="6A5F8C68" w:rsidR="00996BFE" w:rsidRDefault="0020112E" w:rsidP="00996BFE">
      <w:r>
        <w:t>The</w:t>
      </w:r>
      <w:r w:rsidR="00996BFE">
        <w:t xml:space="preserve"> </w:t>
      </w:r>
      <w:r>
        <w:t>P</w:t>
      </w:r>
      <w:r w:rsidR="00996BFE">
        <w:t xml:space="preserve">roject </w:t>
      </w:r>
      <w:r>
        <w:t>M</w:t>
      </w:r>
      <w:r w:rsidR="00996BFE">
        <w:t xml:space="preserve">anagement </w:t>
      </w:r>
      <w:r>
        <w:t>O</w:t>
      </w:r>
      <w:r w:rsidR="00996BFE">
        <w:t xml:space="preserve">ffice (PMO) number one goal is to be a center of excellence and own our customer’s project success. Due to the nature of our engagements, our customers require an experienced project manager (PM) who can bring a structured, collaborative, comprehensive, and transparent approach to project management. The </w:t>
      </w:r>
      <w:r w:rsidR="00867728">
        <w:t>Organization</w:t>
      </w:r>
      <w:r w:rsidR="00996BFE">
        <w:t xml:space="preserve"> PM’s unwavering commitment is to successfully complete projects on time and on budget with clear, constant communication with our </w:t>
      </w:r>
      <w:proofErr w:type="gramStart"/>
      <w:r w:rsidR="00996BFE">
        <w:t>customer</w:t>
      </w:r>
      <w:proofErr w:type="gramEnd"/>
      <w:r w:rsidR="00996BFE">
        <w:t xml:space="preserve"> via workshops, status meetings, and status reports. </w:t>
      </w:r>
      <w:r w:rsidR="00867728">
        <w:t>Organization</w:t>
      </w:r>
      <w:r w:rsidR="00996BFE">
        <w:t xml:space="preserve"> brings consistent diligence to following established PMBOK processes using our tools and methods towards project planning and management. Our successful record of accomplishment in state and local government, education, and commercial verticals illustrates the level of standard and discipline we will bring to complete your project.</w:t>
      </w:r>
    </w:p>
    <w:p w14:paraId="3697533A" w14:textId="32D82D1E" w:rsidR="00996BFE" w:rsidRDefault="00867728" w:rsidP="00996BFE">
      <w:r>
        <w:t>Organization</w:t>
      </w:r>
      <w:r w:rsidR="00996BFE">
        <w:t xml:space="preserve">’s methodologies are aligned with industry standards such as PMBOK and ITIL. Project Planning and Management serves as the common thread that brings together multiple stakeholders and resources towards one common goal – enabling our project teams to achieve their full potential to succeed. </w:t>
      </w:r>
      <w:r>
        <w:t>Organization</w:t>
      </w:r>
      <w:r w:rsidR="00996BFE">
        <w:t xml:space="preserve">’s PMs provide the right project management methodology that fits both the type of project and the customer’s needs, whether that be a waterfall or agile approach. </w:t>
      </w:r>
      <w:r>
        <w:t>Organization</w:t>
      </w:r>
      <w:r w:rsidR="00996BFE">
        <w:t xml:space="preserve"> has systems in place to support the management of the project for both tasks and collaboration with our customers. Our project teams are ready to begin work on day one and bring a repository of valuable PMO playbooks and tools to drive quick wins and project success. </w:t>
      </w:r>
      <w:r>
        <w:t>Organization</w:t>
      </w:r>
      <w:r w:rsidR="00996BFE">
        <w:t>’s PMs provide comprehensive and regular communications to stakeholders to ensure that project goals are being met, risks managed, and issues resolved. Our planning and communication approaches are flexible, scalable, transparent, and provide accountability.</w:t>
      </w:r>
    </w:p>
    <w:p w14:paraId="6660A17F" w14:textId="4CA42936" w:rsidR="00996BFE" w:rsidRDefault="00867728" w:rsidP="00996BFE">
      <w:r>
        <w:t>Organization</w:t>
      </w:r>
      <w:r w:rsidR="00996BFE">
        <w:t xml:space="preserve">’s project management strategy focuses on core processes: Scope, Schedule, Resource &amp; Budget, Quality, and Risk &amp; Issue management. These processes are interdependent and interact in all project management activities to contribute to project success. Having a defined strategy for management means that </w:t>
      </w:r>
      <w:r>
        <w:t>Organization</w:t>
      </w:r>
      <w:r w:rsidR="00996BFE">
        <w:t xml:space="preserve"> is prepared to execute this strategy even before the project kick-off. This sets up the project team for successful project execution!</w:t>
      </w:r>
    </w:p>
    <w:p w14:paraId="242085A4" w14:textId="069D162B" w:rsidR="00996BFE" w:rsidRDefault="00996BFE" w:rsidP="00996BFE">
      <w:r>
        <w:t xml:space="preserve">The </w:t>
      </w:r>
      <w:r w:rsidR="00867728">
        <w:t>Organization</w:t>
      </w:r>
      <w:r>
        <w:t xml:space="preserve"> Project Management process for this project includes working to develop and manage a project schedule, weekly project status reports, and a weekly status meeting.  If at any point it is deemed necessary for more frequent touchpoints this may result in a change order</w:t>
      </w:r>
      <w:r w:rsidRPr="0029414C">
        <w:t>.</w:t>
      </w:r>
    </w:p>
    <w:p w14:paraId="0EB3ABC3" w14:textId="77777777" w:rsidR="00996BFE" w:rsidRDefault="00996BFE" w:rsidP="00996BFE">
      <w:pPr>
        <w:pStyle w:val="Heading2"/>
        <w:keepNext/>
        <w:keepLines/>
      </w:pPr>
      <w:bookmarkStart w:id="16" w:name="_Toc117245316"/>
      <w:r>
        <w:lastRenderedPageBreak/>
        <w:t>Period of Performance</w:t>
      </w:r>
      <w:bookmarkEnd w:id="16"/>
    </w:p>
    <w:p w14:paraId="1DD120BF" w14:textId="4C8B94D6" w:rsidR="00996BFE" w:rsidRDefault="00996BFE" w:rsidP="00996BFE">
      <w:pPr>
        <w:keepNext/>
        <w:keepLines/>
      </w:pPr>
      <w:r w:rsidRPr="7B8CD33B">
        <w:rPr>
          <w:b/>
          <w:bCs/>
        </w:rPr>
        <w:t>The period of performance (</w:t>
      </w:r>
      <w:proofErr w:type="spellStart"/>
      <w:r w:rsidRPr="7B8CD33B">
        <w:rPr>
          <w:b/>
          <w:bCs/>
        </w:rPr>
        <w:t>PoP</w:t>
      </w:r>
      <w:proofErr w:type="spellEnd"/>
      <w:r w:rsidRPr="7B8CD33B">
        <w:rPr>
          <w:b/>
          <w:bCs/>
        </w:rPr>
        <w:t xml:space="preserve">) for this project is XX weeks from the project kickoff. This </w:t>
      </w:r>
      <w:proofErr w:type="spellStart"/>
      <w:r w:rsidRPr="7B8CD33B">
        <w:rPr>
          <w:b/>
          <w:bCs/>
        </w:rPr>
        <w:t>PoP</w:t>
      </w:r>
      <w:proofErr w:type="spellEnd"/>
      <w:r w:rsidRPr="7B8CD33B">
        <w:rPr>
          <w:b/>
          <w:bCs/>
        </w:rPr>
        <w:t xml:space="preserve"> assumes </w:t>
      </w:r>
      <w:r w:rsidR="00867728">
        <w:rPr>
          <w:b/>
          <w:bCs/>
        </w:rPr>
        <w:t>Organization</w:t>
      </w:r>
      <w:r w:rsidRPr="7B8CD33B">
        <w:rPr>
          <w:b/>
          <w:bCs/>
        </w:rPr>
        <w:t xml:space="preserve"> will be “hands on” keyboard which means </w:t>
      </w:r>
      <w:r w:rsidR="00867728">
        <w:rPr>
          <w:b/>
          <w:bCs/>
        </w:rPr>
        <w:t>Organization</w:t>
      </w:r>
      <w:r w:rsidRPr="7B8CD33B">
        <w:rPr>
          <w:b/>
          <w:bCs/>
        </w:rPr>
        <w:t xml:space="preserve"> can do work independently during configuration.</w:t>
      </w:r>
      <w:r>
        <w:t xml:space="preserve"> Prior to the end of the </w:t>
      </w:r>
      <w:proofErr w:type="spellStart"/>
      <w:r>
        <w:t>PoP</w:t>
      </w:r>
      <w:proofErr w:type="spellEnd"/>
      <w:r>
        <w:t xml:space="preserve">, the contract may be amended via change order. Change Orders must indicate the reason for the change and any impact on scope, costs, deliverables, and the period of performance as applicable. If the </w:t>
      </w:r>
      <w:proofErr w:type="spellStart"/>
      <w:r>
        <w:t>PoP</w:t>
      </w:r>
      <w:proofErr w:type="spellEnd"/>
      <w:r>
        <w:t xml:space="preserve"> of the contract is not extended prior to the end date, </w:t>
      </w:r>
      <w:proofErr w:type="gramStart"/>
      <w:r>
        <w:t>in order for</w:t>
      </w:r>
      <w:proofErr w:type="gramEnd"/>
      <w:r>
        <w:t xml:space="preserve"> </w:t>
      </w:r>
      <w:r w:rsidR="00867728">
        <w:t>Organization</w:t>
      </w:r>
      <w:r>
        <w:t xml:space="preserve"> to continue to provide services, Customer and </w:t>
      </w:r>
      <w:r w:rsidR="00867728">
        <w:t>Organization</w:t>
      </w:r>
      <w:r>
        <w:t xml:space="preserve"> must agree in writing to a new SOW identifying the terms of the new agreement.</w:t>
      </w:r>
    </w:p>
    <w:p w14:paraId="7AE20F1B" w14:textId="77777777" w:rsidR="00996BFE" w:rsidRDefault="00996BFE" w:rsidP="00996BFE">
      <w:pPr>
        <w:pStyle w:val="Heading2"/>
      </w:pPr>
      <w:bookmarkStart w:id="17" w:name="_Toc117245317"/>
      <w:r>
        <w:t>Resource Plan</w:t>
      </w:r>
      <w:bookmarkEnd w:id="17"/>
    </w:p>
    <w:p w14:paraId="4D6A8933" w14:textId="77777777" w:rsidR="00996BFE" w:rsidRDefault="00996BFE" w:rsidP="00996BFE">
      <w:pPr>
        <w:keepNext/>
        <w:keepLines/>
      </w:pPr>
      <w:r w:rsidRPr="004B18D0">
        <w:t xml:space="preserve">To execute the project successfully within the period of performance requires both parties to commit to the resources necessary. Based on our experience, below is the approximate recommended resource commitment needed from the Customer to meet the period of performance. The </w:t>
      </w:r>
      <w:proofErr w:type="gramStart"/>
      <w:r w:rsidRPr="004B18D0">
        <w:t>below recommendations</w:t>
      </w:r>
      <w:proofErr w:type="gramEnd"/>
      <w:r w:rsidRPr="004B18D0">
        <w:t xml:space="preserve"> are project resources needed for enablement of this engagement and may not include all parties involved in the project</w:t>
      </w:r>
      <w:r>
        <w:t>.</w:t>
      </w:r>
    </w:p>
    <w:p w14:paraId="0B1E5640" w14:textId="77777777" w:rsidR="00996BFE" w:rsidRPr="0020112E" w:rsidRDefault="00996BFE" w:rsidP="0020112E">
      <w:pPr>
        <w:pStyle w:val="Heading3"/>
      </w:pPr>
      <w:r w:rsidRPr="0020112E">
        <w:t>Recommended Customer Role Allocations: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990"/>
      </w:tblGrid>
      <w:tr w:rsidR="00996BFE" w14:paraId="5FFEEF88" w14:textId="77777777" w:rsidTr="00C9383D">
        <w:tc>
          <w:tcPr>
            <w:tcW w:w="4225" w:type="dxa"/>
          </w:tcPr>
          <w:p w14:paraId="25DF9E3B" w14:textId="77777777" w:rsidR="00996BFE" w:rsidRDefault="00996BFE" w:rsidP="00996BFE">
            <w:pPr>
              <w:pStyle w:val="ListParagraph"/>
              <w:keepNext/>
              <w:keepLines/>
              <w:numPr>
                <w:ilvl w:val="0"/>
                <w:numId w:val="43"/>
              </w:numPr>
            </w:pPr>
            <w:r>
              <w:t>Project Manager</w:t>
            </w:r>
          </w:p>
        </w:tc>
        <w:tc>
          <w:tcPr>
            <w:tcW w:w="990" w:type="dxa"/>
          </w:tcPr>
          <w:p w14:paraId="0EC61421" w14:textId="77777777" w:rsidR="00996BFE" w:rsidRDefault="00996BFE" w:rsidP="00C9383D">
            <w:pPr>
              <w:keepNext/>
              <w:keepLines/>
            </w:pPr>
            <w:r>
              <w:t>30%</w:t>
            </w:r>
          </w:p>
        </w:tc>
      </w:tr>
      <w:tr w:rsidR="00996BFE" w14:paraId="68C72359" w14:textId="77777777" w:rsidTr="00C9383D">
        <w:tc>
          <w:tcPr>
            <w:tcW w:w="4225" w:type="dxa"/>
          </w:tcPr>
          <w:p w14:paraId="5238216D" w14:textId="77777777" w:rsidR="00996BFE" w:rsidRDefault="00996BFE" w:rsidP="00996BFE">
            <w:pPr>
              <w:pStyle w:val="ListParagraph"/>
              <w:keepNext/>
              <w:keepLines/>
              <w:numPr>
                <w:ilvl w:val="0"/>
                <w:numId w:val="43"/>
              </w:numPr>
            </w:pPr>
            <w:r>
              <w:t>Infrastructure / E-mail SME</w:t>
            </w:r>
          </w:p>
        </w:tc>
        <w:tc>
          <w:tcPr>
            <w:tcW w:w="990" w:type="dxa"/>
          </w:tcPr>
          <w:p w14:paraId="4E673773" w14:textId="77777777" w:rsidR="00996BFE" w:rsidRDefault="00996BFE" w:rsidP="00C9383D">
            <w:pPr>
              <w:keepNext/>
              <w:keepLines/>
            </w:pPr>
            <w:r w:rsidRPr="006F6EF4">
              <w:t>30%</w:t>
            </w:r>
          </w:p>
        </w:tc>
      </w:tr>
      <w:tr w:rsidR="00996BFE" w14:paraId="39CC5161" w14:textId="77777777" w:rsidTr="00C9383D">
        <w:tc>
          <w:tcPr>
            <w:tcW w:w="4225" w:type="dxa"/>
          </w:tcPr>
          <w:p w14:paraId="3AA3EEBD" w14:textId="77777777" w:rsidR="00996BFE" w:rsidRDefault="00996BFE" w:rsidP="00996BFE">
            <w:pPr>
              <w:pStyle w:val="ListParagraph"/>
              <w:keepNext/>
              <w:keepLines/>
              <w:numPr>
                <w:ilvl w:val="0"/>
                <w:numId w:val="43"/>
              </w:numPr>
            </w:pPr>
            <w:r>
              <w:t>Collaboration SME</w:t>
            </w:r>
          </w:p>
        </w:tc>
        <w:tc>
          <w:tcPr>
            <w:tcW w:w="990" w:type="dxa"/>
          </w:tcPr>
          <w:p w14:paraId="3E0AA798" w14:textId="77777777" w:rsidR="00996BFE" w:rsidRDefault="00996BFE" w:rsidP="00C9383D">
            <w:pPr>
              <w:keepNext/>
              <w:keepLines/>
            </w:pPr>
            <w:r w:rsidRPr="006F6EF4">
              <w:t>30%</w:t>
            </w:r>
          </w:p>
        </w:tc>
      </w:tr>
      <w:tr w:rsidR="00996BFE" w14:paraId="611DAE4A" w14:textId="77777777" w:rsidTr="00C9383D">
        <w:tc>
          <w:tcPr>
            <w:tcW w:w="4225" w:type="dxa"/>
          </w:tcPr>
          <w:p w14:paraId="6E5AC3F0" w14:textId="77777777" w:rsidR="00996BFE" w:rsidRDefault="00996BFE" w:rsidP="00996BFE">
            <w:pPr>
              <w:pStyle w:val="ListParagraph"/>
              <w:keepNext/>
              <w:keepLines/>
              <w:numPr>
                <w:ilvl w:val="0"/>
                <w:numId w:val="43"/>
              </w:numPr>
            </w:pPr>
            <w:r>
              <w:t>Endpoint SME</w:t>
            </w:r>
          </w:p>
        </w:tc>
        <w:tc>
          <w:tcPr>
            <w:tcW w:w="990" w:type="dxa"/>
          </w:tcPr>
          <w:p w14:paraId="2B1BB5E4" w14:textId="77777777" w:rsidR="00996BFE" w:rsidRDefault="00996BFE" w:rsidP="00C9383D">
            <w:pPr>
              <w:keepNext/>
              <w:keepLines/>
            </w:pPr>
            <w:r w:rsidRPr="006F6EF4">
              <w:t>30%</w:t>
            </w:r>
          </w:p>
        </w:tc>
      </w:tr>
    </w:tbl>
    <w:p w14:paraId="4AB42B24" w14:textId="77777777" w:rsidR="00996BFE" w:rsidRDefault="00996BFE" w:rsidP="00996BFE">
      <w:pPr>
        <w:keepNext/>
        <w:keepLines/>
      </w:pPr>
    </w:p>
    <w:p w14:paraId="7CE7F13F" w14:textId="77777777" w:rsidR="00996BFE" w:rsidRDefault="00996BFE" w:rsidP="00996BFE">
      <w:pPr>
        <w:pStyle w:val="Heading1"/>
      </w:pPr>
      <w:bookmarkStart w:id="18" w:name="_Toc149627810"/>
      <w:r>
        <w:lastRenderedPageBreak/>
        <w:t>Pricing</w:t>
      </w:r>
      <w:bookmarkEnd w:id="18"/>
    </w:p>
    <w:p w14:paraId="691EF0AD" w14:textId="77777777" w:rsidR="00996BFE" w:rsidRDefault="00996BFE" w:rsidP="00996BFE">
      <w:pPr>
        <w:pStyle w:val="Heading2"/>
      </w:pPr>
      <w:r>
        <w:t>Fixed Fee Pricing</w:t>
      </w:r>
    </w:p>
    <w:tbl>
      <w:tblPr>
        <w:tblStyle w:val="PricingTable"/>
        <w:tblW w:w="9355" w:type="dxa"/>
        <w:tblLook w:val="05E0" w:firstRow="1" w:lastRow="1" w:firstColumn="1" w:lastColumn="1" w:noHBand="0" w:noVBand="1"/>
      </w:tblPr>
      <w:tblGrid>
        <w:gridCol w:w="7375"/>
        <w:gridCol w:w="1980"/>
      </w:tblGrid>
      <w:tr w:rsidR="00996BFE" w:rsidRPr="0054585D" w14:paraId="4CE315C1" w14:textId="77777777" w:rsidTr="00C9383D">
        <w:trPr>
          <w:cnfStyle w:val="100000000000" w:firstRow="1" w:lastRow="0" w:firstColumn="0" w:lastColumn="0" w:oddVBand="0" w:evenVBand="0" w:oddHBand="0" w:evenHBand="0" w:firstRowFirstColumn="0" w:firstRowLastColumn="0" w:lastRowFirstColumn="0" w:lastRowLastColumn="0"/>
        </w:trPr>
        <w:tc>
          <w:tcPr>
            <w:tcW w:w="7375" w:type="dxa"/>
          </w:tcPr>
          <w:p w14:paraId="6304012D" w14:textId="77777777" w:rsidR="00996BFE" w:rsidRPr="002D3DF8" w:rsidRDefault="00996BFE" w:rsidP="00C9383D">
            <w:pPr>
              <w:rPr>
                <w:rFonts w:eastAsia="Segoe UI" w:cs="Segoe UI"/>
                <w:sz w:val="22"/>
                <w:szCs w:val="16"/>
              </w:rPr>
            </w:pPr>
            <w:r>
              <w:rPr>
                <w:rFonts w:eastAsia="Segoe UI" w:cs="Segoe UI"/>
                <w:sz w:val="22"/>
                <w:szCs w:val="16"/>
              </w:rPr>
              <w:t>Milestones</w:t>
            </w:r>
          </w:p>
        </w:tc>
        <w:tc>
          <w:tcPr>
            <w:cnfStyle w:val="000100000000" w:firstRow="0" w:lastRow="0" w:firstColumn="0" w:lastColumn="1" w:oddVBand="0" w:evenVBand="0" w:oddHBand="0" w:evenHBand="0" w:firstRowFirstColumn="0" w:firstRowLastColumn="0" w:lastRowFirstColumn="0" w:lastRowLastColumn="0"/>
            <w:tcW w:w="1980" w:type="dxa"/>
          </w:tcPr>
          <w:p w14:paraId="2BADFD81" w14:textId="77777777" w:rsidR="00996BFE" w:rsidRPr="002D3DF8" w:rsidRDefault="00996BFE" w:rsidP="00C9383D">
            <w:pPr>
              <w:jc w:val="right"/>
              <w:rPr>
                <w:rFonts w:eastAsia="Segoe UI" w:cs="Segoe UI"/>
                <w:sz w:val="22"/>
                <w:szCs w:val="16"/>
              </w:rPr>
            </w:pPr>
            <w:r w:rsidRPr="002D3DF8">
              <w:rPr>
                <w:rFonts w:eastAsia="Segoe UI" w:cs="Segoe UI"/>
                <w:sz w:val="22"/>
                <w:szCs w:val="16"/>
              </w:rPr>
              <w:t>Amount</w:t>
            </w:r>
          </w:p>
        </w:tc>
      </w:tr>
      <w:tr w:rsidR="00996BFE" w:rsidRPr="0054585D" w14:paraId="64BD2CD8" w14:textId="77777777" w:rsidTr="00C9383D">
        <w:tc>
          <w:tcPr>
            <w:tcW w:w="7375" w:type="dxa"/>
          </w:tcPr>
          <w:p w14:paraId="3EC6696D" w14:textId="77777777" w:rsidR="00996BFE" w:rsidRPr="00846F66" w:rsidRDefault="00996BFE" w:rsidP="00C9383D">
            <w:pPr>
              <w:spacing w:line="259" w:lineRule="auto"/>
            </w:pPr>
            <w:r>
              <w:rPr>
                <w:bCs/>
              </w:rPr>
              <w:t>Discovery and Design</w:t>
            </w:r>
            <w:r w:rsidRPr="00846F66">
              <w:rPr>
                <w:bCs/>
              </w:rPr>
              <w:t xml:space="preserve"> </w:t>
            </w:r>
          </w:p>
        </w:tc>
        <w:tc>
          <w:tcPr>
            <w:cnfStyle w:val="000100000000" w:firstRow="0" w:lastRow="0" w:firstColumn="0" w:lastColumn="1" w:oddVBand="0" w:evenVBand="0" w:oddHBand="0" w:evenHBand="0" w:firstRowFirstColumn="0" w:firstRowLastColumn="0" w:lastRowFirstColumn="0" w:lastRowLastColumn="0"/>
            <w:tcW w:w="1980" w:type="dxa"/>
          </w:tcPr>
          <w:p w14:paraId="5CC74C0B" w14:textId="6146C791" w:rsidR="00996BFE" w:rsidRPr="00846F66" w:rsidRDefault="00996BFE" w:rsidP="00C9383D">
            <w:pPr>
              <w:jc w:val="right"/>
            </w:pPr>
          </w:p>
        </w:tc>
      </w:tr>
      <w:tr w:rsidR="00996BFE" w:rsidRPr="0054585D" w14:paraId="71AB14CE" w14:textId="77777777" w:rsidTr="00C9383D">
        <w:trPr>
          <w:cnfStyle w:val="000000010000" w:firstRow="0" w:lastRow="0" w:firstColumn="0" w:lastColumn="0" w:oddVBand="0" w:evenVBand="0" w:oddHBand="0" w:evenHBand="1" w:firstRowFirstColumn="0" w:firstRowLastColumn="0" w:lastRowFirstColumn="0" w:lastRowLastColumn="0"/>
        </w:trPr>
        <w:tc>
          <w:tcPr>
            <w:tcW w:w="7375" w:type="dxa"/>
          </w:tcPr>
          <w:p w14:paraId="486E350F" w14:textId="77777777" w:rsidR="00996BFE" w:rsidRPr="001B164A" w:rsidRDefault="00996BFE" w:rsidP="00C9383D">
            <w:r>
              <w:t>Enablement</w:t>
            </w:r>
          </w:p>
        </w:tc>
        <w:tc>
          <w:tcPr>
            <w:cnfStyle w:val="000100000000" w:firstRow="0" w:lastRow="0" w:firstColumn="0" w:lastColumn="1" w:oddVBand="0" w:evenVBand="0" w:oddHBand="0" w:evenHBand="0" w:firstRowFirstColumn="0" w:firstRowLastColumn="0" w:lastRowFirstColumn="0" w:lastRowLastColumn="0"/>
            <w:tcW w:w="1980" w:type="dxa"/>
          </w:tcPr>
          <w:p w14:paraId="46F64B14" w14:textId="77777777" w:rsidR="00996BFE" w:rsidRPr="0054585D" w:rsidRDefault="00996BFE" w:rsidP="00C9383D">
            <w:pPr>
              <w:jc w:val="right"/>
            </w:pPr>
          </w:p>
        </w:tc>
      </w:tr>
      <w:tr w:rsidR="00996BFE" w:rsidRPr="0054585D" w14:paraId="4A82C2F2" w14:textId="77777777" w:rsidTr="00C9383D">
        <w:tc>
          <w:tcPr>
            <w:tcW w:w="7375" w:type="dxa"/>
          </w:tcPr>
          <w:p w14:paraId="4B4A1B2C" w14:textId="77777777" w:rsidR="00996BFE" w:rsidRPr="001B164A" w:rsidRDefault="00996BFE" w:rsidP="00C9383D">
            <w:r>
              <w:t>Migration</w:t>
            </w:r>
          </w:p>
        </w:tc>
        <w:tc>
          <w:tcPr>
            <w:cnfStyle w:val="000100000000" w:firstRow="0" w:lastRow="0" w:firstColumn="0" w:lastColumn="1" w:oddVBand="0" w:evenVBand="0" w:oddHBand="0" w:evenHBand="0" w:firstRowFirstColumn="0" w:firstRowLastColumn="0" w:lastRowFirstColumn="0" w:lastRowLastColumn="0"/>
            <w:tcW w:w="1980" w:type="dxa"/>
          </w:tcPr>
          <w:p w14:paraId="75013608" w14:textId="77777777" w:rsidR="00996BFE" w:rsidRPr="0054585D" w:rsidRDefault="00996BFE" w:rsidP="00C9383D">
            <w:pPr>
              <w:jc w:val="right"/>
            </w:pPr>
          </w:p>
        </w:tc>
      </w:tr>
      <w:tr w:rsidR="00996BFE" w:rsidRPr="0054585D" w14:paraId="1562CE9C" w14:textId="77777777" w:rsidTr="00C9383D">
        <w:trPr>
          <w:cnfStyle w:val="000000010000" w:firstRow="0" w:lastRow="0" w:firstColumn="0" w:lastColumn="0" w:oddVBand="0" w:evenVBand="0" w:oddHBand="0" w:evenHBand="1" w:firstRowFirstColumn="0" w:firstRowLastColumn="0" w:lastRowFirstColumn="0" w:lastRowLastColumn="0"/>
        </w:trPr>
        <w:tc>
          <w:tcPr>
            <w:tcW w:w="7375" w:type="dxa"/>
          </w:tcPr>
          <w:p w14:paraId="157DA970" w14:textId="77777777" w:rsidR="00996BFE" w:rsidRPr="001B164A" w:rsidRDefault="00996BFE" w:rsidP="00C9383D">
            <w:r>
              <w:t>Stabilization and Support</w:t>
            </w:r>
          </w:p>
        </w:tc>
        <w:tc>
          <w:tcPr>
            <w:cnfStyle w:val="000100000000" w:firstRow="0" w:lastRow="0" w:firstColumn="0" w:lastColumn="1" w:oddVBand="0" w:evenVBand="0" w:oddHBand="0" w:evenHBand="0" w:firstRowFirstColumn="0" w:firstRowLastColumn="0" w:lastRowFirstColumn="0" w:lastRowLastColumn="0"/>
            <w:tcW w:w="1980" w:type="dxa"/>
          </w:tcPr>
          <w:p w14:paraId="10D9FA44" w14:textId="77777777" w:rsidR="00996BFE" w:rsidRPr="0054585D" w:rsidRDefault="00996BFE" w:rsidP="00C9383D">
            <w:pPr>
              <w:jc w:val="right"/>
            </w:pPr>
          </w:p>
        </w:tc>
      </w:tr>
      <w:tr w:rsidR="00996BFE" w:rsidRPr="0054585D" w14:paraId="6286DC99" w14:textId="77777777" w:rsidTr="00C9383D">
        <w:tc>
          <w:tcPr>
            <w:tcW w:w="7375" w:type="dxa"/>
          </w:tcPr>
          <w:p w14:paraId="0A9CEA3A" w14:textId="77777777" w:rsidR="00996BFE" w:rsidRDefault="00996BFE" w:rsidP="00C9383D">
            <w:r>
              <w:t>Migration Tools</w:t>
            </w:r>
          </w:p>
        </w:tc>
        <w:tc>
          <w:tcPr>
            <w:cnfStyle w:val="000100000000" w:firstRow="0" w:lastRow="0" w:firstColumn="0" w:lastColumn="1" w:oddVBand="0" w:evenVBand="0" w:oddHBand="0" w:evenHBand="0" w:firstRowFirstColumn="0" w:firstRowLastColumn="0" w:lastRowFirstColumn="0" w:lastRowLastColumn="0"/>
            <w:tcW w:w="1980" w:type="dxa"/>
          </w:tcPr>
          <w:p w14:paraId="40D26559" w14:textId="77777777" w:rsidR="00996BFE" w:rsidRPr="0054585D" w:rsidRDefault="00996BFE" w:rsidP="00C9383D">
            <w:pPr>
              <w:jc w:val="right"/>
            </w:pPr>
          </w:p>
        </w:tc>
      </w:tr>
      <w:tr w:rsidR="00996BFE" w:rsidRPr="0054585D" w14:paraId="00CEE518" w14:textId="77777777" w:rsidTr="00C9383D">
        <w:trPr>
          <w:cnfStyle w:val="010000000000" w:firstRow="0" w:lastRow="1" w:firstColumn="0" w:lastColumn="0" w:oddVBand="0" w:evenVBand="0" w:oddHBand="0" w:evenHBand="0" w:firstRowFirstColumn="0" w:firstRowLastColumn="0" w:lastRowFirstColumn="0" w:lastRowLastColumn="0"/>
        </w:trPr>
        <w:tc>
          <w:tcPr>
            <w:tcW w:w="7375" w:type="dxa"/>
          </w:tcPr>
          <w:p w14:paraId="6AC9CE8B" w14:textId="77777777" w:rsidR="00996BFE" w:rsidRPr="0054585D" w:rsidRDefault="00996BFE" w:rsidP="00C9383D">
            <w:pPr>
              <w:jc w:val="right"/>
            </w:pPr>
            <w:r w:rsidRPr="0054585D">
              <w:t>TOTAL</w:t>
            </w:r>
          </w:p>
        </w:tc>
        <w:tc>
          <w:tcPr>
            <w:cnfStyle w:val="000100000010" w:firstRow="0" w:lastRow="0" w:firstColumn="0" w:lastColumn="1" w:oddVBand="0" w:evenVBand="0" w:oddHBand="0" w:evenHBand="0" w:firstRowFirstColumn="0" w:firstRowLastColumn="0" w:lastRowFirstColumn="0" w:lastRowLastColumn="1"/>
            <w:tcW w:w="1980" w:type="dxa"/>
          </w:tcPr>
          <w:p w14:paraId="5B059917" w14:textId="7362DD44" w:rsidR="00996BFE" w:rsidRPr="0054585D" w:rsidRDefault="00996BFE" w:rsidP="00C9383D">
            <w:pPr>
              <w:jc w:val="right"/>
            </w:pPr>
          </w:p>
        </w:tc>
      </w:tr>
    </w:tbl>
    <w:p w14:paraId="1C37861D" w14:textId="77777777" w:rsidR="00996BFE" w:rsidRDefault="00996BFE" w:rsidP="00996BFE"/>
    <w:p w14:paraId="1920C973" w14:textId="77777777" w:rsidR="00996BFE" w:rsidRPr="004C76B7" w:rsidRDefault="00996BFE" w:rsidP="00996BFE">
      <w:r w:rsidRPr="007E5348">
        <w:t>Due to the changing nature of cloud services, the pricing above is valid for 60 days from the date of the delivery of this SOW</w:t>
      </w:r>
      <w:r>
        <w:t>.</w:t>
      </w:r>
    </w:p>
    <w:p w14:paraId="19DD07A0" w14:textId="77777777" w:rsidR="00996BFE" w:rsidRDefault="00996BFE" w:rsidP="00996BFE">
      <w:pPr>
        <w:pStyle w:val="Heading2"/>
        <w:keepNext/>
        <w:keepLines/>
      </w:pPr>
      <w:r>
        <w:t>Payment Terms</w:t>
      </w:r>
    </w:p>
    <w:p w14:paraId="4F7A41DB" w14:textId="39B87BB4" w:rsidR="00996BFE" w:rsidRDefault="00996BFE" w:rsidP="00996BFE">
      <w:pPr>
        <w:keepNext/>
        <w:keepLines/>
      </w:pPr>
      <w:r>
        <w:t xml:space="preserve">If included, migration tools will be invoiced up front at project kickoff. This fixed fee contract will be invoiced upon milestone signoff, NET 30 days. Upon notification of milestone completion and a request for milestone signoff, client will have up to 5 business days to provide written conditions of satisfaction if milestone is not complete or to provide the signed acceptance document. If no written notification is received within 5 business days, </w:t>
      </w:r>
      <w:r w:rsidR="00867728">
        <w:t>Organization</w:t>
      </w:r>
      <w:r>
        <w:t xml:space="preserve"> will assume the milestone is approved and invoice for it accordingly.</w:t>
      </w:r>
    </w:p>
    <w:p w14:paraId="203D3DA6" w14:textId="34254709" w:rsidR="00996BFE" w:rsidRDefault="00996BFE" w:rsidP="00996BFE">
      <w:pPr>
        <w:keepNext/>
        <w:keepLines/>
      </w:pPr>
      <w:r>
        <w:t xml:space="preserve">Any alterations in the scope will be reviewed with </w:t>
      </w:r>
      <w:r w:rsidR="00867728">
        <w:t>Organization</w:t>
      </w:r>
      <w:r>
        <w:t xml:space="preserve"> and may result in a change order for additional services and associated costs.</w:t>
      </w:r>
    </w:p>
    <w:p w14:paraId="6872C53F" w14:textId="350593AF" w:rsidR="00996BFE" w:rsidRDefault="00996BFE" w:rsidP="00996BFE">
      <w:pPr>
        <w:keepNext/>
        <w:keepLines/>
      </w:pPr>
      <w:r>
        <w:t xml:space="preserve">Please make purchase orders out to </w:t>
      </w:r>
      <w:r w:rsidR="00867728">
        <w:t>Organization</w:t>
      </w:r>
    </w:p>
    <w:p w14:paraId="1605E7B8" w14:textId="77777777" w:rsidR="00996BFE" w:rsidRDefault="00996BFE" w:rsidP="00996BFE">
      <w:pPr>
        <w:keepNext/>
        <w:keepLines/>
      </w:pPr>
      <w:r>
        <w:t>Total Contract price shown above for the purchase of goods or services is not inclusive of applicable sales and use taxes. Taxes will be added to invoices when required.</w:t>
      </w:r>
    </w:p>
    <w:p w14:paraId="7B972B8C" w14:textId="77777777" w:rsidR="00996BFE" w:rsidRDefault="00996BFE" w:rsidP="00996BFE">
      <w:pPr>
        <w:pStyle w:val="Heading2"/>
        <w:keepNext/>
        <w:keepLines/>
      </w:pPr>
      <w:r>
        <w:t>Travel</w:t>
      </w:r>
    </w:p>
    <w:p w14:paraId="3A12AF98" w14:textId="50728EE5" w:rsidR="00841914" w:rsidRPr="00DB7A30" w:rsidRDefault="00996BFE" w:rsidP="00DB7A30">
      <w:pPr>
        <w:keepNext/>
        <w:keepLines/>
      </w:pPr>
      <w:r>
        <w:t>Travel is not included in this contract; all work will be performed remotely.</w:t>
      </w:r>
      <w:r w:rsidR="00473CFA">
        <w:t xml:space="preserve"> Any customer-required travel will be billed at cost. </w:t>
      </w:r>
    </w:p>
    <w:p w14:paraId="3153F341" w14:textId="51DD374B" w:rsidR="00C731E0" w:rsidRPr="003C29C2" w:rsidRDefault="00C731E0" w:rsidP="003C29C2"/>
    <w:sectPr w:rsidR="00C731E0" w:rsidRPr="003C29C2" w:rsidSect="00F43FB5">
      <w:footerReference w:type="default" r:id="rId15"/>
      <w:type w:val="continuous"/>
      <w:pgSz w:w="12240" w:h="15840"/>
      <w:pgMar w:top="1170" w:right="1440" w:bottom="1530" w:left="1440" w:header="720" w:footer="8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B1ED93" w14:textId="77777777" w:rsidR="00F43FB5" w:rsidRDefault="00F43FB5" w:rsidP="003C1D35">
      <w:r>
        <w:separator/>
      </w:r>
    </w:p>
  </w:endnote>
  <w:endnote w:type="continuationSeparator" w:id="0">
    <w:p w14:paraId="2F609C5A" w14:textId="77777777" w:rsidR="00F43FB5" w:rsidRDefault="00F43FB5" w:rsidP="003C1D35">
      <w:r>
        <w:continuationSeparator/>
      </w:r>
    </w:p>
  </w:endnote>
  <w:endnote w:type="continuationNotice" w:id="1">
    <w:p w14:paraId="41AECACB" w14:textId="77777777" w:rsidR="00F43FB5" w:rsidRDefault="00F43FB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Headings)">
    <w:altName w:val="Arial"/>
    <w:charset w:val="00"/>
    <w:family w:val="roman"/>
    <w:pitch w:val="default"/>
  </w:font>
  <w:font w:name="Roboto-Light">
    <w:altName w:val="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1">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C5A46" w14:textId="5DED64FD" w:rsidR="00B759C6" w:rsidRPr="005A4614" w:rsidRDefault="00DC3109" w:rsidP="002E269C">
    <w:pPr>
      <w:rPr>
        <w:rFonts w:cs="Segoe UI"/>
        <w:noProof/>
        <w:szCs w:val="22"/>
      </w:rPr>
    </w:pPr>
    <w:r w:rsidRPr="005A4614">
      <w:rPr>
        <w:rFonts w:cs="Segoe UI"/>
        <w:noProof/>
        <w:szCs w:val="22"/>
        <w:highlight w:val="yellow"/>
      </w:rPr>
      <w:drawing>
        <wp:anchor distT="0" distB="0" distL="114300" distR="114300" simplePos="0" relativeHeight="251658244" behindDoc="1" locked="0" layoutInCell="1" allowOverlap="1" wp14:anchorId="06C682F3" wp14:editId="578B5A35">
          <wp:simplePos x="0" y="0"/>
          <wp:positionH relativeFrom="page">
            <wp:posOffset>-158261</wp:posOffset>
          </wp:positionH>
          <wp:positionV relativeFrom="paragraph">
            <wp:posOffset>697279</wp:posOffset>
          </wp:positionV>
          <wp:extent cx="8100060" cy="85725"/>
          <wp:effectExtent l="0" t="0" r="0" b="952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png"/>
                  <pic:cNvPicPr/>
                </pic:nvPicPr>
                <pic:blipFill>
                  <a:blip r:embed="rId1">
                    <a:extLst>
                      <a:ext uri="{28A0092B-C50C-407E-A947-70E740481C1C}">
                        <a14:useLocalDpi xmlns:a14="http://schemas.microsoft.com/office/drawing/2010/main" val="0"/>
                      </a:ext>
                    </a:extLst>
                  </a:blip>
                  <a:stretch>
                    <a:fillRect/>
                  </a:stretch>
                </pic:blipFill>
                <pic:spPr>
                  <a:xfrm>
                    <a:off x="0" y="0"/>
                    <a:ext cx="8100060" cy="85725"/>
                  </a:xfrm>
                  <a:prstGeom prst="rect">
                    <a:avLst/>
                  </a:prstGeom>
                </pic:spPr>
              </pic:pic>
            </a:graphicData>
          </a:graphic>
          <wp14:sizeRelH relativeFrom="page">
            <wp14:pctWidth>0</wp14:pctWidth>
          </wp14:sizeRelH>
          <wp14:sizeRelV relativeFrom="page">
            <wp14:pctHeight>0</wp14:pctHeight>
          </wp14:sizeRelV>
        </wp:anchor>
      </w:drawing>
    </w:r>
    <w:r w:rsidR="00591DA9" w:rsidRPr="005A4614">
      <w:rPr>
        <w:rFonts w:cs="Segoe UI"/>
        <w:noProof/>
        <w:szCs w:val="22"/>
        <w:highlight w:val="yellow"/>
      </w:rPr>
      <mc:AlternateContent>
        <mc:Choice Requires="wps">
          <w:drawing>
            <wp:anchor distT="0" distB="0" distL="114300" distR="114300" simplePos="0" relativeHeight="251658240" behindDoc="0" locked="0" layoutInCell="1" allowOverlap="1" wp14:anchorId="521F42D5" wp14:editId="798707B9">
              <wp:simplePos x="0" y="0"/>
              <wp:positionH relativeFrom="column">
                <wp:posOffset>8890</wp:posOffset>
              </wp:positionH>
              <wp:positionV relativeFrom="paragraph">
                <wp:posOffset>-121285</wp:posOffset>
              </wp:positionV>
              <wp:extent cx="588454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884545" cy="0"/>
                      </a:xfrm>
                      <a:prstGeom prst="line">
                        <a:avLst/>
                      </a:prstGeom>
                      <a:ln>
                        <a:solidFill>
                          <a:schemeClr val="accent6"/>
                        </a:solidFil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line id="Straight Connector 8"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cdd1d4 [3209]" from=".7pt,-9.55pt" to="464.05pt,-9.55pt" w14:anchorId="4706FC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"/>
          </w:pict>
        </mc:Fallback>
      </mc:AlternateContent>
    </w:r>
    <w:r w:rsidR="00BF3860" w:rsidRPr="005A4614">
      <w:rPr>
        <w:rFonts w:cs="Segoe UI"/>
        <w:noProof/>
        <w:szCs w:val="22"/>
      </w:rPr>
      <w:t>Proposal</w:t>
    </w:r>
    <w:r w:rsidR="00363E60" w:rsidRPr="005A4614">
      <w:rPr>
        <w:rFonts w:cs="Segoe UI"/>
        <w:noProof/>
        <w:szCs w:val="22"/>
      </w:rPr>
      <w:t xml:space="preserve"> | Table of Contents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3018E" w14:textId="19074229" w:rsidR="00B759C6" w:rsidRDefault="00B759C6" w:rsidP="00B8462D"/>
  <w:p w14:paraId="4A7F6DDE" w14:textId="6AC31AF9" w:rsidR="00B759C6" w:rsidRDefault="00DC3109">
    <w:r w:rsidRPr="005A4614">
      <w:rPr>
        <w:rFonts w:cs="Segoe UI"/>
        <w:noProof/>
        <w:szCs w:val="22"/>
        <w:highlight w:val="yellow"/>
      </w:rPr>
      <w:drawing>
        <wp:anchor distT="0" distB="0" distL="114300" distR="114300" simplePos="0" relativeHeight="251658243" behindDoc="1" locked="0" layoutInCell="1" allowOverlap="1" wp14:anchorId="59EEB47F" wp14:editId="1956FE98">
          <wp:simplePos x="0" y="0"/>
          <wp:positionH relativeFrom="page">
            <wp:posOffset>-190500</wp:posOffset>
          </wp:positionH>
          <wp:positionV relativeFrom="paragraph">
            <wp:posOffset>689122</wp:posOffset>
          </wp:positionV>
          <wp:extent cx="8100060" cy="85725"/>
          <wp:effectExtent l="0" t="0" r="0" b="952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png"/>
                  <pic:cNvPicPr/>
                </pic:nvPicPr>
                <pic:blipFill>
                  <a:blip r:embed="rId1">
                    <a:extLst>
                      <a:ext uri="{28A0092B-C50C-407E-A947-70E740481C1C}">
                        <a14:useLocalDpi xmlns:a14="http://schemas.microsoft.com/office/drawing/2010/main" val="0"/>
                      </a:ext>
                    </a:extLst>
                  </a:blip>
                  <a:stretch>
                    <a:fillRect/>
                  </a:stretch>
                </pic:blipFill>
                <pic:spPr>
                  <a:xfrm>
                    <a:off x="0" y="0"/>
                    <a:ext cx="8100060" cy="8572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EDF9F" w14:textId="08F32EF0" w:rsidR="00FF194A" w:rsidRPr="005A4614" w:rsidRDefault="00DC3109" w:rsidP="001A2A58">
    <w:pPr>
      <w:tabs>
        <w:tab w:val="left" w:pos="8595"/>
      </w:tabs>
      <w:rPr>
        <w:rFonts w:cs="Segoe UI"/>
        <w:noProof/>
        <w:szCs w:val="22"/>
      </w:rPr>
    </w:pPr>
    <w:r w:rsidRPr="005A4614">
      <w:rPr>
        <w:rFonts w:cs="Segoe UI"/>
        <w:noProof/>
        <w:szCs w:val="22"/>
        <w:highlight w:val="yellow"/>
      </w:rPr>
      <w:drawing>
        <wp:anchor distT="0" distB="0" distL="114300" distR="114300" simplePos="0" relativeHeight="251658245" behindDoc="1" locked="0" layoutInCell="1" allowOverlap="1" wp14:anchorId="7BFA2EBE" wp14:editId="75ED10BC">
          <wp:simplePos x="0" y="0"/>
          <wp:positionH relativeFrom="page">
            <wp:posOffset>-181708</wp:posOffset>
          </wp:positionH>
          <wp:positionV relativeFrom="paragraph">
            <wp:posOffset>691417</wp:posOffset>
          </wp:positionV>
          <wp:extent cx="8100060" cy="857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png"/>
                  <pic:cNvPicPr/>
                </pic:nvPicPr>
                <pic:blipFill>
                  <a:blip r:embed="rId1">
                    <a:extLst>
                      <a:ext uri="{28A0092B-C50C-407E-A947-70E740481C1C}">
                        <a14:useLocalDpi xmlns:a14="http://schemas.microsoft.com/office/drawing/2010/main" val="0"/>
                      </a:ext>
                    </a:extLst>
                  </a:blip>
                  <a:stretch>
                    <a:fillRect/>
                  </a:stretch>
                </pic:blipFill>
                <pic:spPr>
                  <a:xfrm>
                    <a:off x="0" y="0"/>
                    <a:ext cx="8100060" cy="85725"/>
                  </a:xfrm>
                  <a:prstGeom prst="rect">
                    <a:avLst/>
                  </a:prstGeom>
                </pic:spPr>
              </pic:pic>
            </a:graphicData>
          </a:graphic>
          <wp14:sizeRelH relativeFrom="page">
            <wp14:pctWidth>0</wp14:pctWidth>
          </wp14:sizeRelH>
          <wp14:sizeRelV relativeFrom="page">
            <wp14:pctHeight>0</wp14:pctHeight>
          </wp14:sizeRelV>
        </wp:anchor>
      </w:drawing>
    </w:r>
    <w:r w:rsidR="00FF194A" w:rsidRPr="005A4614">
      <w:rPr>
        <w:rFonts w:cs="Segoe UI"/>
        <w:noProof/>
        <w:szCs w:val="22"/>
        <w:highlight w:val="yellow"/>
      </w:rPr>
      <mc:AlternateContent>
        <mc:Choice Requires="wps">
          <w:drawing>
            <wp:anchor distT="0" distB="0" distL="114300" distR="114300" simplePos="0" relativeHeight="251658242" behindDoc="0" locked="0" layoutInCell="1" allowOverlap="1" wp14:anchorId="633416F1" wp14:editId="6061136F">
              <wp:simplePos x="0" y="0"/>
              <wp:positionH relativeFrom="column">
                <wp:posOffset>8890</wp:posOffset>
              </wp:positionH>
              <wp:positionV relativeFrom="paragraph">
                <wp:posOffset>-121285</wp:posOffset>
              </wp:positionV>
              <wp:extent cx="5884545"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5884545" cy="0"/>
                      </a:xfrm>
                      <a:prstGeom prst="line">
                        <a:avLst/>
                      </a:prstGeom>
                      <a:ln>
                        <a:solidFill>
                          <a:schemeClr val="accent6"/>
                        </a:solidFil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line id="Straight Connector 28"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cdd1d4 [3209]" from=".7pt,-9.55pt" to="464.05pt,-9.55pt" w14:anchorId="09D69F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"/>
          </w:pict>
        </mc:Fallback>
      </mc:AlternateContent>
    </w:r>
    <w:r w:rsidR="00D94765" w:rsidRPr="005A4614">
      <w:rPr>
        <w:rFonts w:cs="Segoe UI"/>
        <w:szCs w:val="22"/>
      </w:rPr>
      <w:t xml:space="preserve">Proposal | </w:t>
    </w:r>
    <w:r w:rsidR="00FF194A" w:rsidRPr="005A4614">
      <w:rPr>
        <w:rFonts w:cs="Segoe UI"/>
        <w:szCs w:val="22"/>
      </w:rPr>
      <w:t xml:space="preserve">Page </w:t>
    </w:r>
    <w:r w:rsidR="00FF194A" w:rsidRPr="005A4614">
      <w:rPr>
        <w:rFonts w:cs="Segoe UI"/>
        <w:szCs w:val="22"/>
      </w:rPr>
      <w:fldChar w:fldCharType="begin"/>
    </w:r>
    <w:r w:rsidR="00FF194A" w:rsidRPr="005A4614">
      <w:rPr>
        <w:rFonts w:cs="Segoe UI"/>
        <w:szCs w:val="22"/>
      </w:rPr>
      <w:instrText xml:space="preserve"> PAGE </w:instrText>
    </w:r>
    <w:r w:rsidR="00FF194A" w:rsidRPr="005A4614">
      <w:rPr>
        <w:rFonts w:cs="Segoe UI"/>
        <w:szCs w:val="22"/>
      </w:rPr>
      <w:fldChar w:fldCharType="separate"/>
    </w:r>
    <w:r w:rsidR="007412E4">
      <w:rPr>
        <w:rFonts w:cs="Segoe UI"/>
        <w:noProof/>
        <w:szCs w:val="22"/>
      </w:rPr>
      <w:t>A-1</w:t>
    </w:r>
    <w:r w:rsidR="00FF194A" w:rsidRPr="005A4614">
      <w:rPr>
        <w:rFonts w:cs="Segoe UI"/>
        <w:szCs w:val="22"/>
      </w:rPr>
      <w:fldChar w:fldCharType="end"/>
    </w:r>
    <w:r w:rsidR="00FF194A" w:rsidRPr="005A4614">
      <w:rPr>
        <w:rFonts w:cs="Segoe UI"/>
        <w:szCs w:val="22"/>
      </w:rPr>
      <w:t xml:space="preserve"> of </w:t>
    </w:r>
    <w:r w:rsidR="00502BD1">
      <w:rPr>
        <w:rFonts w:cs="Segoe UI"/>
        <w:szCs w:val="22"/>
      </w:rPr>
      <w:fldChar w:fldCharType="begin"/>
    </w:r>
    <w:r w:rsidR="00502BD1">
      <w:rPr>
        <w:rFonts w:cs="Segoe UI"/>
        <w:szCs w:val="22"/>
      </w:rPr>
      <w:instrText xml:space="preserve"> NUMPAGES  </w:instrText>
    </w:r>
    <w:r w:rsidR="00502BD1">
      <w:rPr>
        <w:rFonts w:cs="Segoe UI"/>
        <w:szCs w:val="22"/>
      </w:rPr>
      <w:fldChar w:fldCharType="separate"/>
    </w:r>
    <w:r w:rsidR="00502BD1">
      <w:rPr>
        <w:rFonts w:cs="Segoe UI"/>
        <w:noProof/>
        <w:szCs w:val="22"/>
      </w:rPr>
      <w:t>6</w:t>
    </w:r>
    <w:r w:rsidR="00502BD1">
      <w:rPr>
        <w:rFonts w:cs="Segoe UI"/>
        <w:szCs w:val="22"/>
      </w:rPr>
      <w:fldChar w:fldCharType="end"/>
    </w:r>
    <w:r w:rsidR="001A2A58">
      <w:rPr>
        <w:rFonts w:cs="Segoe UI"/>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39A834" w14:textId="77777777" w:rsidR="00F43FB5" w:rsidRDefault="00F43FB5" w:rsidP="003C1D35">
      <w:r>
        <w:separator/>
      </w:r>
    </w:p>
  </w:footnote>
  <w:footnote w:type="continuationSeparator" w:id="0">
    <w:p w14:paraId="5AF3E098" w14:textId="77777777" w:rsidR="00F43FB5" w:rsidRDefault="00F43FB5" w:rsidP="003C1D35">
      <w:r>
        <w:continuationSeparator/>
      </w:r>
    </w:p>
  </w:footnote>
  <w:footnote w:type="continuationNotice" w:id="1">
    <w:p w14:paraId="57E6A0EE" w14:textId="77777777" w:rsidR="00F43FB5" w:rsidRDefault="00F43FB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35C94" w14:paraId="7193689F" w14:textId="77777777" w:rsidTr="00035C94">
      <w:sdt>
        <w:sdtPr>
          <w:rPr>
            <w:rFonts w:cs="Segoe UI"/>
          </w:rPr>
          <w:alias w:val="DOCUMENT TITLE"/>
          <w:tag w:val="DOCUMENT TITLE"/>
          <w:id w:val="1800108728"/>
          <w:placeholder>
            <w:docPart w:val="DefaultPlaceholder_-1854013440"/>
          </w:placeholder>
          <w:text/>
        </w:sdtPr>
        <w:sdtContent>
          <w:tc>
            <w:tcPr>
              <w:tcW w:w="4675" w:type="dxa"/>
            </w:tcPr>
            <w:p w14:paraId="72DAB93E" w14:textId="1AF7E2EB" w:rsidR="00035C94" w:rsidRPr="00077EF0" w:rsidRDefault="00F73A18" w:rsidP="002A2A65">
              <w:pPr>
                <w:pStyle w:val="Header"/>
                <w:ind w:left="-105"/>
                <w:rPr>
                  <w:rFonts w:cs="Segoe UI"/>
                </w:rPr>
              </w:pPr>
              <w:r>
                <w:rPr>
                  <w:rFonts w:cs="Segoe UI"/>
                </w:rPr>
                <w:t>Microsoft 365 Security Statement of Work</w:t>
              </w:r>
            </w:p>
          </w:tc>
        </w:sdtContent>
      </w:sdt>
      <w:sdt>
        <w:sdtPr>
          <w:rPr>
            <w:rFonts w:cs="Segoe UI"/>
          </w:rPr>
          <w:alias w:val="CUSTOMER NAME"/>
          <w:tag w:val="CUSTOMER NAME"/>
          <w:id w:val="1722087203"/>
          <w:placeholder>
            <w:docPart w:val="A39542208477426CAA97D26CB2A03466"/>
          </w:placeholder>
          <w:text/>
        </w:sdtPr>
        <w:sdtContent>
          <w:tc>
            <w:tcPr>
              <w:tcW w:w="4675" w:type="dxa"/>
            </w:tcPr>
            <w:p w14:paraId="4C01868B" w14:textId="2DF25184" w:rsidR="00035C94" w:rsidRPr="00077EF0" w:rsidRDefault="007D342C" w:rsidP="00035C94">
              <w:pPr>
                <w:pStyle w:val="Header"/>
                <w:jc w:val="right"/>
                <w:rPr>
                  <w:rFonts w:cs="Segoe UI"/>
                </w:rPr>
              </w:pPr>
              <w:r>
                <w:rPr>
                  <w:rFonts w:cs="Segoe UI"/>
                </w:rPr>
                <w:t>Customer</w:t>
              </w:r>
            </w:p>
          </w:tc>
        </w:sdtContent>
      </w:sdt>
    </w:tr>
  </w:tbl>
  <w:p w14:paraId="3F218BB4" w14:textId="77777777" w:rsidR="00B759C6" w:rsidRPr="00035C94" w:rsidRDefault="00035C94" w:rsidP="00035C94">
    <w:pPr>
      <w:pStyle w:val="Header"/>
    </w:pPr>
    <w:r>
      <w:rPr>
        <w:noProof/>
      </w:rPr>
      <mc:AlternateContent>
        <mc:Choice Requires="wps">
          <w:drawing>
            <wp:anchor distT="0" distB="0" distL="114300" distR="114300" simplePos="0" relativeHeight="251658241" behindDoc="0" locked="0" layoutInCell="1" allowOverlap="1" wp14:anchorId="110A4998" wp14:editId="52B60EC1">
              <wp:simplePos x="0" y="0"/>
              <wp:positionH relativeFrom="margin">
                <wp:align>right</wp:align>
              </wp:positionH>
              <wp:positionV relativeFrom="paragraph">
                <wp:posOffset>43815</wp:posOffset>
              </wp:positionV>
              <wp:extent cx="5953125" cy="17145"/>
              <wp:effectExtent l="0" t="0" r="28575" b="20955"/>
              <wp:wrapNone/>
              <wp:docPr id="5" name="Straight Connector 5"/>
              <wp:cNvGraphicFramePr/>
              <a:graphic xmlns:a="http://schemas.openxmlformats.org/drawingml/2006/main">
                <a:graphicData uri="http://schemas.microsoft.com/office/word/2010/wordprocessingShape">
                  <wps:wsp>
                    <wps:cNvCnPr/>
                    <wps:spPr>
                      <a:xfrm flipV="1">
                        <a:off x="0" y="0"/>
                        <a:ext cx="5953125"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5" style="position:absolute;flip:y;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394c5a [3040]" from="417.55pt,3.45pt" to="886.3pt,4.8pt" w14:anchorId="1EFAFA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">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715C2" w14:textId="77777777" w:rsidR="008D4301" w:rsidRDefault="00444954" w:rsidP="00444954">
    <w:pPr>
      <w:pStyle w:val="Header"/>
      <w:tabs>
        <w:tab w:val="clear" w:pos="4680"/>
        <w:tab w:val="clear" w:pos="9360"/>
        <w:tab w:val="left" w:pos="614"/>
        <w:tab w:val="left" w:pos="1052"/>
      </w:tabs>
      <w:ind w:left="-1440" w:right="-144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8.5pt;height:468.5pt" o:bullet="t">
        <v:imagedata r:id="rId1" o:title="24379202246_5ca2770bdf_b[1]"/>
      </v:shape>
    </w:pict>
  </w:numPicBullet>
  <w:abstractNum w:abstractNumId="0" w15:restartNumberingAfterBreak="0">
    <w:nsid w:val="00EA4E00"/>
    <w:multiLevelType w:val="hybridMultilevel"/>
    <w:tmpl w:val="7526D838"/>
    <w:lvl w:ilvl="0" w:tplc="522A869C">
      <w:start w:val="1"/>
      <w:numFmt w:val="bullet"/>
      <w:pStyle w:val="BulletedList"/>
      <w:lvlText w:val="a"/>
      <w:lvlJc w:val="left"/>
      <w:pPr>
        <w:ind w:left="504" w:hanging="360"/>
      </w:pPr>
      <w:rPr>
        <w:rFonts w:ascii="Webdings" w:hAnsi="Webdings" w:cs="Symbol" w:hint="default"/>
        <w:b/>
        <w:i w:val="0"/>
        <w:color w:val="0066B3"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15430"/>
    <w:multiLevelType w:val="hybridMultilevel"/>
    <w:tmpl w:val="F082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84C35"/>
    <w:multiLevelType w:val="hybridMultilevel"/>
    <w:tmpl w:val="C5A02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C4C01"/>
    <w:multiLevelType w:val="multilevel"/>
    <w:tmpl w:val="CE6A6582"/>
    <w:styleLink w:val="UnorderedList"/>
    <w:lvl w:ilvl="0">
      <w:numFmt w:val="bullet"/>
      <w:lvlText w:val="•"/>
      <w:lvlJc w:val="left"/>
      <w:pPr>
        <w:ind w:left="180" w:hanging="180"/>
      </w:pPr>
      <w:rPr>
        <w:rFonts w:ascii="Arial (Headings)" w:hAnsi="Arial (Headings)" w:cs="Roboto-Light" w:hint="default"/>
        <w:b/>
        <w:i w:val="0"/>
        <w:color w:val="27A7DF" w:themeColor="accent1"/>
        <w:w w:val="100"/>
        <w:sz w:val="18"/>
        <w:szCs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AE2202C"/>
    <w:multiLevelType w:val="hybridMultilevel"/>
    <w:tmpl w:val="E67E1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130A89"/>
    <w:multiLevelType w:val="hybridMultilevel"/>
    <w:tmpl w:val="9FCE3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C6621E"/>
    <w:multiLevelType w:val="hybridMultilevel"/>
    <w:tmpl w:val="FE221B58"/>
    <w:lvl w:ilvl="0" w:tplc="4E10197C">
      <w:start w:val="1"/>
      <w:numFmt w:val="bullet"/>
      <w:lvlText w:val=""/>
      <w:lvlJc w:val="left"/>
      <w:pPr>
        <w:ind w:left="720" w:hanging="360"/>
      </w:pPr>
      <w:rPr>
        <w:rFonts w:ascii="Symbol" w:hAnsi="Symbol" w:hint="default"/>
      </w:rPr>
    </w:lvl>
    <w:lvl w:ilvl="1" w:tplc="B03EC000">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B5323B"/>
    <w:multiLevelType w:val="hybridMultilevel"/>
    <w:tmpl w:val="7E2A9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270D7B"/>
    <w:multiLevelType w:val="hybridMultilevel"/>
    <w:tmpl w:val="20CA38CA"/>
    <w:lvl w:ilvl="0" w:tplc="F72C0D8A">
      <w:start w:val="1"/>
      <w:numFmt w:val="bullet"/>
      <w:pStyle w:val="BulletList1"/>
      <w:lvlText w:val="✔"/>
      <w:lvlJc w:val="left"/>
      <w:pPr>
        <w:ind w:left="720" w:hanging="360"/>
      </w:pPr>
      <w:rPr>
        <w:rFonts w:ascii="Segoe UI Emoji" w:hAnsi="Segoe UI Emoji" w:hint="default"/>
        <w:color w:val="0066B3" w:themeColor="text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33438F"/>
    <w:multiLevelType w:val="hybridMultilevel"/>
    <w:tmpl w:val="ADC84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751C1E"/>
    <w:multiLevelType w:val="hybridMultilevel"/>
    <w:tmpl w:val="C18CC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641BA1"/>
    <w:multiLevelType w:val="multilevel"/>
    <w:tmpl w:val="1D76A136"/>
    <w:styleLink w:val="BulletList"/>
    <w:lvl w:ilvl="0">
      <w:numFmt w:val="bullet"/>
      <w:lvlText w:val="•"/>
      <w:lvlJc w:val="left"/>
      <w:pPr>
        <w:ind w:left="180" w:hanging="180"/>
      </w:pPr>
      <w:rPr>
        <w:rFonts w:ascii="Arial (Headings)" w:hAnsi="Arial (Headings)" w:cs="Roboto-Light" w:hint="default"/>
        <w:b/>
        <w:i w:val="0"/>
        <w:color w:val="27A7DF" w:themeColor="accent1"/>
        <w:w w:val="100"/>
        <w:sz w:val="18"/>
        <w:szCs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46E4703"/>
    <w:multiLevelType w:val="hybridMultilevel"/>
    <w:tmpl w:val="ED6AA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2509E9"/>
    <w:multiLevelType w:val="hybridMultilevel"/>
    <w:tmpl w:val="C5B4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756738"/>
    <w:multiLevelType w:val="hybridMultilevel"/>
    <w:tmpl w:val="248A3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F0185F"/>
    <w:multiLevelType w:val="hybridMultilevel"/>
    <w:tmpl w:val="7E701030"/>
    <w:lvl w:ilvl="0" w:tplc="11D691D0">
      <w:start w:val="1"/>
      <w:numFmt w:val="bullet"/>
      <w:lvlText w:val="✔"/>
      <w:lvlJc w:val="left"/>
      <w:pPr>
        <w:ind w:left="810" w:hanging="360"/>
      </w:pPr>
      <w:rPr>
        <w:rFonts w:ascii="Segoe UI Emoji" w:hAnsi="Segoe UI Emoji" w:hint="default"/>
        <w:color w:val="0066B3" w:themeColor="text2"/>
        <w:sz w:val="2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311D6B65"/>
    <w:multiLevelType w:val="hybridMultilevel"/>
    <w:tmpl w:val="B362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6475A4"/>
    <w:multiLevelType w:val="hybridMultilevel"/>
    <w:tmpl w:val="D660A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8A3437"/>
    <w:multiLevelType w:val="hybridMultilevel"/>
    <w:tmpl w:val="F158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020D27"/>
    <w:multiLevelType w:val="hybridMultilevel"/>
    <w:tmpl w:val="94FA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A97722"/>
    <w:multiLevelType w:val="hybridMultilevel"/>
    <w:tmpl w:val="5006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9919DB"/>
    <w:multiLevelType w:val="hybridMultilevel"/>
    <w:tmpl w:val="843EA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A43DFA"/>
    <w:multiLevelType w:val="hybridMultilevel"/>
    <w:tmpl w:val="DB1EA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3437C5"/>
    <w:multiLevelType w:val="hybridMultilevel"/>
    <w:tmpl w:val="9156F71C"/>
    <w:lvl w:ilvl="0" w:tplc="AE0C8C52">
      <w:start w:val="1"/>
      <w:numFmt w:val="decimal"/>
      <w:pStyle w:val="TermsandCondition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E6548F"/>
    <w:multiLevelType w:val="multilevel"/>
    <w:tmpl w:val="D0BAE646"/>
    <w:lvl w:ilvl="0">
      <w:start w:val="1"/>
      <w:numFmt w:val="decimal"/>
      <w:pStyle w:val="Numbered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6B30247"/>
    <w:multiLevelType w:val="hybridMultilevel"/>
    <w:tmpl w:val="A5F88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CC3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31B6742"/>
    <w:multiLevelType w:val="hybridMultilevel"/>
    <w:tmpl w:val="25209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5C6D6C"/>
    <w:multiLevelType w:val="hybridMultilevel"/>
    <w:tmpl w:val="272C3746"/>
    <w:lvl w:ilvl="0" w:tplc="11D691D0">
      <w:start w:val="1"/>
      <w:numFmt w:val="bullet"/>
      <w:lvlText w:val="✔"/>
      <w:lvlJc w:val="left"/>
      <w:pPr>
        <w:ind w:left="720" w:hanging="360"/>
      </w:pPr>
      <w:rPr>
        <w:rFonts w:ascii="Segoe UI Emoji" w:hAnsi="Segoe UI Emoji" w:hint="default"/>
        <w:color w:val="0066B3" w:themeColor="text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722B33"/>
    <w:multiLevelType w:val="multilevel"/>
    <w:tmpl w:val="37C6F1A2"/>
    <w:lvl w:ilvl="0">
      <w:start w:val="1"/>
      <w:numFmt w:val="upperLetter"/>
      <w:pStyle w:val="Appendix"/>
      <w:lvlText w:val="Appendix %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Appendix %1.%2"/>
      <w:lvlJc w:val="left"/>
      <w:pPr>
        <w:ind w:left="720" w:hanging="360"/>
      </w:pPr>
      <w:rPr>
        <w:rFonts w:hint="default"/>
      </w:rPr>
    </w:lvl>
    <w:lvl w:ilvl="2">
      <w:start w:val="1"/>
      <w:numFmt w:val="decimal"/>
      <w:lvlText w:val="Appendix %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Appendix A%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9FE3E58"/>
    <w:multiLevelType w:val="hybridMultilevel"/>
    <w:tmpl w:val="FCF4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494237"/>
    <w:multiLevelType w:val="hybridMultilevel"/>
    <w:tmpl w:val="D63E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1D3D8F"/>
    <w:multiLevelType w:val="hybridMultilevel"/>
    <w:tmpl w:val="95FA1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0290E"/>
    <w:multiLevelType w:val="hybridMultilevel"/>
    <w:tmpl w:val="C3DC75CE"/>
    <w:lvl w:ilvl="0" w:tplc="CBACF9C4">
      <w:numFmt w:val="bullet"/>
      <w:pStyle w:val="Infographic-Blue"/>
      <w:lvlText w:val="•"/>
      <w:lvlJc w:val="left"/>
      <w:pPr>
        <w:ind w:left="180" w:hanging="180"/>
      </w:pPr>
      <w:rPr>
        <w:rFonts w:ascii="Arial (Headings)" w:hAnsi="Arial (Headings)" w:cs="Roboto-Light" w:hint="default"/>
        <w:b/>
        <w:i w:val="0"/>
        <w:color w:val="27A7DF" w:themeColor="accent1"/>
        <w:w w:val="100"/>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7E226B"/>
    <w:multiLevelType w:val="hybridMultilevel"/>
    <w:tmpl w:val="10FAA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535EC2"/>
    <w:multiLevelType w:val="hybridMultilevel"/>
    <w:tmpl w:val="02780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7720BD"/>
    <w:multiLevelType w:val="hybridMultilevel"/>
    <w:tmpl w:val="535A0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F15D2F"/>
    <w:multiLevelType w:val="hybridMultilevel"/>
    <w:tmpl w:val="1908A8A8"/>
    <w:lvl w:ilvl="0" w:tplc="04090001">
      <w:start w:val="1"/>
      <w:numFmt w:val="bullet"/>
      <w:lvlText w:val=""/>
      <w:lvlJc w:val="left"/>
      <w:pPr>
        <w:ind w:left="720" w:hanging="360"/>
      </w:pPr>
      <w:rPr>
        <w:rFonts w:ascii="Symbol" w:hAnsi="Symbol" w:hint="default"/>
        <w:color w:val="0066B3" w:themeColor="text2"/>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ED41D48"/>
    <w:multiLevelType w:val="multilevel"/>
    <w:tmpl w:val="70E8F1BC"/>
    <w:lvl w:ilvl="0">
      <w:start w:val="1"/>
      <w:numFmt w:val="upperLetter"/>
      <w:pStyle w:val="Heading6"/>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Appendix %1.%2"/>
      <w:lvlJc w:val="left"/>
      <w:pPr>
        <w:ind w:left="720" w:hanging="360"/>
      </w:pPr>
      <w:rPr>
        <w:rFonts w:hint="default"/>
      </w:rPr>
    </w:lvl>
    <w:lvl w:ilvl="2">
      <w:start w:val="1"/>
      <w:numFmt w:val="decimal"/>
      <w:lvlText w:val="Appendix %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Appendix A%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01F1823"/>
    <w:multiLevelType w:val="multilevel"/>
    <w:tmpl w:val="36EEC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3636A47"/>
    <w:multiLevelType w:val="hybridMultilevel"/>
    <w:tmpl w:val="D6F88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E67BE0"/>
    <w:multiLevelType w:val="hybridMultilevel"/>
    <w:tmpl w:val="1BCCD57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F390BE4"/>
    <w:multiLevelType w:val="hybridMultilevel"/>
    <w:tmpl w:val="B48E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991754">
    <w:abstractNumId w:val="11"/>
  </w:num>
  <w:num w:numId="2" w16cid:durableId="1767921259">
    <w:abstractNumId w:val="0"/>
  </w:num>
  <w:num w:numId="3" w16cid:durableId="877812577">
    <w:abstractNumId w:val="33"/>
  </w:num>
  <w:num w:numId="4" w16cid:durableId="135344536">
    <w:abstractNumId w:val="3"/>
  </w:num>
  <w:num w:numId="5" w16cid:durableId="1996452946">
    <w:abstractNumId w:val="23"/>
  </w:num>
  <w:num w:numId="6" w16cid:durableId="1079903548">
    <w:abstractNumId w:val="24"/>
  </w:num>
  <w:num w:numId="7" w16cid:durableId="1053192595">
    <w:abstractNumId w:val="15"/>
  </w:num>
  <w:num w:numId="8" w16cid:durableId="1347246907">
    <w:abstractNumId w:val="29"/>
  </w:num>
  <w:num w:numId="9" w16cid:durableId="701905311">
    <w:abstractNumId w:val="38"/>
  </w:num>
  <w:num w:numId="10" w16cid:durableId="2137526368">
    <w:abstractNumId w:val="2"/>
  </w:num>
  <w:num w:numId="11" w16cid:durableId="183174628">
    <w:abstractNumId w:val="5"/>
  </w:num>
  <w:num w:numId="12" w16cid:durableId="803277653">
    <w:abstractNumId w:val="28"/>
  </w:num>
  <w:num w:numId="13" w16cid:durableId="693118228">
    <w:abstractNumId w:val="8"/>
  </w:num>
  <w:num w:numId="14" w16cid:durableId="485824827">
    <w:abstractNumId w:val="20"/>
  </w:num>
  <w:num w:numId="15" w16cid:durableId="2071297506">
    <w:abstractNumId w:val="4"/>
  </w:num>
  <w:num w:numId="16" w16cid:durableId="155146874">
    <w:abstractNumId w:val="22"/>
  </w:num>
  <w:num w:numId="17" w16cid:durableId="1183400032">
    <w:abstractNumId w:val="39"/>
  </w:num>
  <w:num w:numId="18" w16cid:durableId="1409421150">
    <w:abstractNumId w:val="25"/>
  </w:num>
  <w:num w:numId="19" w16cid:durableId="1925604104">
    <w:abstractNumId w:val="37"/>
  </w:num>
  <w:num w:numId="20" w16cid:durableId="604924765">
    <w:abstractNumId w:val="26"/>
  </w:num>
  <w:num w:numId="21" w16cid:durableId="888494770">
    <w:abstractNumId w:val="12"/>
  </w:num>
  <w:num w:numId="22" w16cid:durableId="1871259667">
    <w:abstractNumId w:val="9"/>
  </w:num>
  <w:num w:numId="23" w16cid:durableId="1778720645">
    <w:abstractNumId w:val="31"/>
  </w:num>
  <w:num w:numId="24" w16cid:durableId="1866796071">
    <w:abstractNumId w:val="35"/>
  </w:num>
  <w:num w:numId="25" w16cid:durableId="223640940">
    <w:abstractNumId w:val="30"/>
  </w:num>
  <w:num w:numId="26" w16cid:durableId="262805257">
    <w:abstractNumId w:val="40"/>
  </w:num>
  <w:num w:numId="27" w16cid:durableId="617419304">
    <w:abstractNumId w:val="16"/>
  </w:num>
  <w:num w:numId="28" w16cid:durableId="954754663">
    <w:abstractNumId w:val="6"/>
  </w:num>
  <w:num w:numId="29" w16cid:durableId="1578250749">
    <w:abstractNumId w:val="36"/>
  </w:num>
  <w:num w:numId="30" w16cid:durableId="2128772288">
    <w:abstractNumId w:val="14"/>
  </w:num>
  <w:num w:numId="31" w16cid:durableId="1126584894">
    <w:abstractNumId w:val="34"/>
  </w:num>
  <w:num w:numId="32" w16cid:durableId="12609546">
    <w:abstractNumId w:val="13"/>
  </w:num>
  <w:num w:numId="33" w16cid:durableId="1850485494">
    <w:abstractNumId w:val="17"/>
  </w:num>
  <w:num w:numId="34" w16cid:durableId="1270089941">
    <w:abstractNumId w:val="18"/>
  </w:num>
  <w:num w:numId="35" w16cid:durableId="1454132200">
    <w:abstractNumId w:val="10"/>
  </w:num>
  <w:num w:numId="36" w16cid:durableId="1093237839">
    <w:abstractNumId w:val="32"/>
  </w:num>
  <w:num w:numId="37" w16cid:durableId="629097356">
    <w:abstractNumId w:val="7"/>
  </w:num>
  <w:num w:numId="38" w16cid:durableId="819615304">
    <w:abstractNumId w:val="21"/>
  </w:num>
  <w:num w:numId="39" w16cid:durableId="179587283">
    <w:abstractNumId w:val="1"/>
  </w:num>
  <w:num w:numId="40" w16cid:durableId="2007706685">
    <w:abstractNumId w:val="27"/>
  </w:num>
  <w:num w:numId="41" w16cid:durableId="614747739">
    <w:abstractNumId w:val="19"/>
  </w:num>
  <w:num w:numId="42" w16cid:durableId="298613715">
    <w:abstractNumId w:val="41"/>
  </w:num>
  <w:num w:numId="43" w16cid:durableId="2040618093">
    <w:abstractNumId w:val="4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30D"/>
    <w:rsid w:val="0000534F"/>
    <w:rsid w:val="00014FC3"/>
    <w:rsid w:val="00015E60"/>
    <w:rsid w:val="00023E43"/>
    <w:rsid w:val="00025432"/>
    <w:rsid w:val="00035C94"/>
    <w:rsid w:val="00042150"/>
    <w:rsid w:val="00044297"/>
    <w:rsid w:val="00045704"/>
    <w:rsid w:val="0005616F"/>
    <w:rsid w:val="00072C40"/>
    <w:rsid w:val="00077A6C"/>
    <w:rsid w:val="00077EF0"/>
    <w:rsid w:val="000836A6"/>
    <w:rsid w:val="00090286"/>
    <w:rsid w:val="000924FB"/>
    <w:rsid w:val="00092AA4"/>
    <w:rsid w:val="000A0080"/>
    <w:rsid w:val="000A1EEC"/>
    <w:rsid w:val="000A387C"/>
    <w:rsid w:val="000A6252"/>
    <w:rsid w:val="000B1D0F"/>
    <w:rsid w:val="000D0D32"/>
    <w:rsid w:val="000D2168"/>
    <w:rsid w:val="000D5A23"/>
    <w:rsid w:val="000D5D89"/>
    <w:rsid w:val="000F29D2"/>
    <w:rsid w:val="000F3198"/>
    <w:rsid w:val="000F4232"/>
    <w:rsid w:val="000F4BE1"/>
    <w:rsid w:val="0010103E"/>
    <w:rsid w:val="00112827"/>
    <w:rsid w:val="0012022B"/>
    <w:rsid w:val="00132BDF"/>
    <w:rsid w:val="001343BA"/>
    <w:rsid w:val="0013523C"/>
    <w:rsid w:val="00136DDF"/>
    <w:rsid w:val="0014230D"/>
    <w:rsid w:val="00143792"/>
    <w:rsid w:val="00144562"/>
    <w:rsid w:val="0015117F"/>
    <w:rsid w:val="001546D9"/>
    <w:rsid w:val="001612AA"/>
    <w:rsid w:val="00164A40"/>
    <w:rsid w:val="00164E3D"/>
    <w:rsid w:val="00165649"/>
    <w:rsid w:val="0016690B"/>
    <w:rsid w:val="00175AA5"/>
    <w:rsid w:val="00181ACE"/>
    <w:rsid w:val="00196D95"/>
    <w:rsid w:val="001A10EB"/>
    <w:rsid w:val="001A2A58"/>
    <w:rsid w:val="001B376C"/>
    <w:rsid w:val="001B40D1"/>
    <w:rsid w:val="001B749F"/>
    <w:rsid w:val="001C1525"/>
    <w:rsid w:val="001C5B47"/>
    <w:rsid w:val="001D0FF2"/>
    <w:rsid w:val="001D55D4"/>
    <w:rsid w:val="001E755E"/>
    <w:rsid w:val="001E75CD"/>
    <w:rsid w:val="001F2623"/>
    <w:rsid w:val="001F306B"/>
    <w:rsid w:val="001F5E69"/>
    <w:rsid w:val="001F7E8E"/>
    <w:rsid w:val="0020112E"/>
    <w:rsid w:val="002112D7"/>
    <w:rsid w:val="00211899"/>
    <w:rsid w:val="00212989"/>
    <w:rsid w:val="0021461D"/>
    <w:rsid w:val="002168F1"/>
    <w:rsid w:val="002303E2"/>
    <w:rsid w:val="00252B8E"/>
    <w:rsid w:val="002534FF"/>
    <w:rsid w:val="00255EDC"/>
    <w:rsid w:val="0025658D"/>
    <w:rsid w:val="002729A2"/>
    <w:rsid w:val="0028532E"/>
    <w:rsid w:val="00295A8E"/>
    <w:rsid w:val="00296006"/>
    <w:rsid w:val="00296904"/>
    <w:rsid w:val="0029723B"/>
    <w:rsid w:val="00297639"/>
    <w:rsid w:val="002A2A65"/>
    <w:rsid w:val="002B1613"/>
    <w:rsid w:val="002B665F"/>
    <w:rsid w:val="002C16FF"/>
    <w:rsid w:val="002C6C63"/>
    <w:rsid w:val="002D47D5"/>
    <w:rsid w:val="002D4D52"/>
    <w:rsid w:val="002D5586"/>
    <w:rsid w:val="002D5B47"/>
    <w:rsid w:val="002E269C"/>
    <w:rsid w:val="002E278E"/>
    <w:rsid w:val="002E27D5"/>
    <w:rsid w:val="002E3EA2"/>
    <w:rsid w:val="002E4BF2"/>
    <w:rsid w:val="002F1FD4"/>
    <w:rsid w:val="002F243F"/>
    <w:rsid w:val="002F355B"/>
    <w:rsid w:val="003037BA"/>
    <w:rsid w:val="00304142"/>
    <w:rsid w:val="0030616C"/>
    <w:rsid w:val="003143CA"/>
    <w:rsid w:val="0031688A"/>
    <w:rsid w:val="0032446D"/>
    <w:rsid w:val="003245E3"/>
    <w:rsid w:val="00326F43"/>
    <w:rsid w:val="003274F2"/>
    <w:rsid w:val="00333076"/>
    <w:rsid w:val="00341E71"/>
    <w:rsid w:val="00343854"/>
    <w:rsid w:val="003451B2"/>
    <w:rsid w:val="00346B9D"/>
    <w:rsid w:val="00347A0E"/>
    <w:rsid w:val="00360348"/>
    <w:rsid w:val="0036077A"/>
    <w:rsid w:val="0036246C"/>
    <w:rsid w:val="00362772"/>
    <w:rsid w:val="00362A32"/>
    <w:rsid w:val="00363E60"/>
    <w:rsid w:val="0037272B"/>
    <w:rsid w:val="003739B0"/>
    <w:rsid w:val="003873E1"/>
    <w:rsid w:val="003921AA"/>
    <w:rsid w:val="00392E08"/>
    <w:rsid w:val="0039466E"/>
    <w:rsid w:val="00395BEF"/>
    <w:rsid w:val="00396A3A"/>
    <w:rsid w:val="003A2445"/>
    <w:rsid w:val="003A4FC3"/>
    <w:rsid w:val="003A5E9A"/>
    <w:rsid w:val="003B4012"/>
    <w:rsid w:val="003B42E1"/>
    <w:rsid w:val="003B58D9"/>
    <w:rsid w:val="003C1D35"/>
    <w:rsid w:val="003D74D6"/>
    <w:rsid w:val="003D7F5D"/>
    <w:rsid w:val="003E19C0"/>
    <w:rsid w:val="003E2838"/>
    <w:rsid w:val="003E6CBE"/>
    <w:rsid w:val="003F17D1"/>
    <w:rsid w:val="003F3B13"/>
    <w:rsid w:val="003F4764"/>
    <w:rsid w:val="003F7515"/>
    <w:rsid w:val="00400DA0"/>
    <w:rsid w:val="00402553"/>
    <w:rsid w:val="0042209F"/>
    <w:rsid w:val="0042389C"/>
    <w:rsid w:val="00423A4A"/>
    <w:rsid w:val="00430ACE"/>
    <w:rsid w:val="00432D16"/>
    <w:rsid w:val="004353EB"/>
    <w:rsid w:val="00435825"/>
    <w:rsid w:val="00443CBA"/>
    <w:rsid w:val="00444954"/>
    <w:rsid w:val="00445AA1"/>
    <w:rsid w:val="004465C6"/>
    <w:rsid w:val="00450C0F"/>
    <w:rsid w:val="00454BF4"/>
    <w:rsid w:val="00455CB8"/>
    <w:rsid w:val="00464A84"/>
    <w:rsid w:val="00465297"/>
    <w:rsid w:val="00472D5F"/>
    <w:rsid w:val="00473CFA"/>
    <w:rsid w:val="00474FB2"/>
    <w:rsid w:val="00480BCC"/>
    <w:rsid w:val="004834F3"/>
    <w:rsid w:val="0048456F"/>
    <w:rsid w:val="00490420"/>
    <w:rsid w:val="00494C8E"/>
    <w:rsid w:val="00494F40"/>
    <w:rsid w:val="004A3B07"/>
    <w:rsid w:val="004A5DB6"/>
    <w:rsid w:val="004A71DC"/>
    <w:rsid w:val="004B0E3B"/>
    <w:rsid w:val="004B1505"/>
    <w:rsid w:val="004B482A"/>
    <w:rsid w:val="004B57AA"/>
    <w:rsid w:val="004B7079"/>
    <w:rsid w:val="004C0103"/>
    <w:rsid w:val="004C125E"/>
    <w:rsid w:val="004C3339"/>
    <w:rsid w:val="004C44C2"/>
    <w:rsid w:val="004C45E9"/>
    <w:rsid w:val="004D156D"/>
    <w:rsid w:val="004D5646"/>
    <w:rsid w:val="004D705D"/>
    <w:rsid w:val="004E325E"/>
    <w:rsid w:val="004E58C1"/>
    <w:rsid w:val="004F302E"/>
    <w:rsid w:val="004F3B0B"/>
    <w:rsid w:val="004F3DA7"/>
    <w:rsid w:val="004F7887"/>
    <w:rsid w:val="00501BF1"/>
    <w:rsid w:val="00502BD1"/>
    <w:rsid w:val="0050551B"/>
    <w:rsid w:val="00507892"/>
    <w:rsid w:val="005135EB"/>
    <w:rsid w:val="00517547"/>
    <w:rsid w:val="0052404E"/>
    <w:rsid w:val="00524F36"/>
    <w:rsid w:val="005274E5"/>
    <w:rsid w:val="00535E4C"/>
    <w:rsid w:val="00541938"/>
    <w:rsid w:val="00545752"/>
    <w:rsid w:val="0055194F"/>
    <w:rsid w:val="00552224"/>
    <w:rsid w:val="005565C1"/>
    <w:rsid w:val="00561575"/>
    <w:rsid w:val="00564980"/>
    <w:rsid w:val="005663A4"/>
    <w:rsid w:val="00566EF7"/>
    <w:rsid w:val="00571CA8"/>
    <w:rsid w:val="0057391F"/>
    <w:rsid w:val="005757F0"/>
    <w:rsid w:val="00580572"/>
    <w:rsid w:val="00591DA9"/>
    <w:rsid w:val="005947A2"/>
    <w:rsid w:val="00595DEB"/>
    <w:rsid w:val="005A4614"/>
    <w:rsid w:val="005A46B1"/>
    <w:rsid w:val="005B6374"/>
    <w:rsid w:val="005B7B57"/>
    <w:rsid w:val="005C66F1"/>
    <w:rsid w:val="005D1E89"/>
    <w:rsid w:val="005D21B6"/>
    <w:rsid w:val="005D2593"/>
    <w:rsid w:val="005D7A30"/>
    <w:rsid w:val="005E0E10"/>
    <w:rsid w:val="005E208A"/>
    <w:rsid w:val="005F3A01"/>
    <w:rsid w:val="0060189D"/>
    <w:rsid w:val="0060229F"/>
    <w:rsid w:val="00613A7B"/>
    <w:rsid w:val="00613A8F"/>
    <w:rsid w:val="00625B06"/>
    <w:rsid w:val="00630095"/>
    <w:rsid w:val="0063128B"/>
    <w:rsid w:val="0063764C"/>
    <w:rsid w:val="00642546"/>
    <w:rsid w:val="00650021"/>
    <w:rsid w:val="00664990"/>
    <w:rsid w:val="00664A22"/>
    <w:rsid w:val="00666908"/>
    <w:rsid w:val="00673F4A"/>
    <w:rsid w:val="00675EED"/>
    <w:rsid w:val="00676B14"/>
    <w:rsid w:val="00677DCF"/>
    <w:rsid w:val="00693978"/>
    <w:rsid w:val="00696C43"/>
    <w:rsid w:val="006A0087"/>
    <w:rsid w:val="006A0E00"/>
    <w:rsid w:val="006A6BA8"/>
    <w:rsid w:val="006A7A81"/>
    <w:rsid w:val="006A7C70"/>
    <w:rsid w:val="006B6289"/>
    <w:rsid w:val="006B7C72"/>
    <w:rsid w:val="006D02B4"/>
    <w:rsid w:val="006D316F"/>
    <w:rsid w:val="006D3BFE"/>
    <w:rsid w:val="006D641E"/>
    <w:rsid w:val="006D6E44"/>
    <w:rsid w:val="006D7F44"/>
    <w:rsid w:val="006E0456"/>
    <w:rsid w:val="006E3A7E"/>
    <w:rsid w:val="006E5740"/>
    <w:rsid w:val="006F5839"/>
    <w:rsid w:val="007066EC"/>
    <w:rsid w:val="00710180"/>
    <w:rsid w:val="00717355"/>
    <w:rsid w:val="007301D0"/>
    <w:rsid w:val="007412E4"/>
    <w:rsid w:val="00745273"/>
    <w:rsid w:val="00745B74"/>
    <w:rsid w:val="007471B6"/>
    <w:rsid w:val="0075001B"/>
    <w:rsid w:val="0075422B"/>
    <w:rsid w:val="007671F2"/>
    <w:rsid w:val="00775C83"/>
    <w:rsid w:val="00777EB0"/>
    <w:rsid w:val="007908A8"/>
    <w:rsid w:val="00794856"/>
    <w:rsid w:val="007A048B"/>
    <w:rsid w:val="007A0DBA"/>
    <w:rsid w:val="007A194F"/>
    <w:rsid w:val="007A264F"/>
    <w:rsid w:val="007A2B6E"/>
    <w:rsid w:val="007A3684"/>
    <w:rsid w:val="007B0033"/>
    <w:rsid w:val="007B65E8"/>
    <w:rsid w:val="007B6CB6"/>
    <w:rsid w:val="007C42B0"/>
    <w:rsid w:val="007C4EE3"/>
    <w:rsid w:val="007C618E"/>
    <w:rsid w:val="007D29F9"/>
    <w:rsid w:val="007D2FE0"/>
    <w:rsid w:val="007D342C"/>
    <w:rsid w:val="007D55BA"/>
    <w:rsid w:val="007E2229"/>
    <w:rsid w:val="007E68CA"/>
    <w:rsid w:val="00800EFD"/>
    <w:rsid w:val="0080289E"/>
    <w:rsid w:val="00805360"/>
    <w:rsid w:val="00810BD2"/>
    <w:rsid w:val="008217F7"/>
    <w:rsid w:val="00822301"/>
    <w:rsid w:val="00830175"/>
    <w:rsid w:val="00832683"/>
    <w:rsid w:val="0083334C"/>
    <w:rsid w:val="00833BA9"/>
    <w:rsid w:val="00833F2C"/>
    <w:rsid w:val="008409A4"/>
    <w:rsid w:val="00840FE0"/>
    <w:rsid w:val="00841914"/>
    <w:rsid w:val="00847368"/>
    <w:rsid w:val="00852891"/>
    <w:rsid w:val="00867728"/>
    <w:rsid w:val="00870F16"/>
    <w:rsid w:val="0087300C"/>
    <w:rsid w:val="00875142"/>
    <w:rsid w:val="00875A22"/>
    <w:rsid w:val="0088070C"/>
    <w:rsid w:val="00880734"/>
    <w:rsid w:val="008964F1"/>
    <w:rsid w:val="008A6D33"/>
    <w:rsid w:val="008B142A"/>
    <w:rsid w:val="008B7DC9"/>
    <w:rsid w:val="008C4327"/>
    <w:rsid w:val="008D24D4"/>
    <w:rsid w:val="008D2CEA"/>
    <w:rsid w:val="008D4301"/>
    <w:rsid w:val="008E20CB"/>
    <w:rsid w:val="008E74FA"/>
    <w:rsid w:val="008F1BB6"/>
    <w:rsid w:val="008F6962"/>
    <w:rsid w:val="008F731C"/>
    <w:rsid w:val="0090107A"/>
    <w:rsid w:val="009019E5"/>
    <w:rsid w:val="00902E18"/>
    <w:rsid w:val="00912287"/>
    <w:rsid w:val="009211A5"/>
    <w:rsid w:val="009211A7"/>
    <w:rsid w:val="00924655"/>
    <w:rsid w:val="00927728"/>
    <w:rsid w:val="00946472"/>
    <w:rsid w:val="00950807"/>
    <w:rsid w:val="00950C01"/>
    <w:rsid w:val="00953397"/>
    <w:rsid w:val="009579DB"/>
    <w:rsid w:val="00980EFD"/>
    <w:rsid w:val="009831BF"/>
    <w:rsid w:val="00983CA4"/>
    <w:rsid w:val="009875DC"/>
    <w:rsid w:val="00987E3B"/>
    <w:rsid w:val="00990A82"/>
    <w:rsid w:val="00994501"/>
    <w:rsid w:val="00996BFE"/>
    <w:rsid w:val="009A43DF"/>
    <w:rsid w:val="009A4C64"/>
    <w:rsid w:val="009A51D6"/>
    <w:rsid w:val="009A5707"/>
    <w:rsid w:val="009B1812"/>
    <w:rsid w:val="009B1D39"/>
    <w:rsid w:val="009B2CA8"/>
    <w:rsid w:val="009B55B2"/>
    <w:rsid w:val="009B5E9B"/>
    <w:rsid w:val="009C13F7"/>
    <w:rsid w:val="009C3ED5"/>
    <w:rsid w:val="009C5BA6"/>
    <w:rsid w:val="009C6046"/>
    <w:rsid w:val="009C7EBD"/>
    <w:rsid w:val="009D449C"/>
    <w:rsid w:val="009E3A8A"/>
    <w:rsid w:val="009E4574"/>
    <w:rsid w:val="009F205D"/>
    <w:rsid w:val="009F36BE"/>
    <w:rsid w:val="009F6125"/>
    <w:rsid w:val="009F6ACB"/>
    <w:rsid w:val="00A053D5"/>
    <w:rsid w:val="00A05BBD"/>
    <w:rsid w:val="00A129C8"/>
    <w:rsid w:val="00A12EEA"/>
    <w:rsid w:val="00A153D4"/>
    <w:rsid w:val="00A156E2"/>
    <w:rsid w:val="00A20364"/>
    <w:rsid w:val="00A40B06"/>
    <w:rsid w:val="00A54E8C"/>
    <w:rsid w:val="00A54FA9"/>
    <w:rsid w:val="00A63009"/>
    <w:rsid w:val="00A72B3A"/>
    <w:rsid w:val="00A80A92"/>
    <w:rsid w:val="00A81410"/>
    <w:rsid w:val="00A82B6B"/>
    <w:rsid w:val="00A83D54"/>
    <w:rsid w:val="00A863DB"/>
    <w:rsid w:val="00A8665F"/>
    <w:rsid w:val="00A94F14"/>
    <w:rsid w:val="00AA4C20"/>
    <w:rsid w:val="00AA5E2E"/>
    <w:rsid w:val="00AB6CAA"/>
    <w:rsid w:val="00AC1975"/>
    <w:rsid w:val="00AC26CC"/>
    <w:rsid w:val="00AC2A06"/>
    <w:rsid w:val="00AC49D0"/>
    <w:rsid w:val="00AC561D"/>
    <w:rsid w:val="00AC66BF"/>
    <w:rsid w:val="00AD2F50"/>
    <w:rsid w:val="00AF2849"/>
    <w:rsid w:val="00AF2B5B"/>
    <w:rsid w:val="00AF30A6"/>
    <w:rsid w:val="00AF604A"/>
    <w:rsid w:val="00B23A07"/>
    <w:rsid w:val="00B250BC"/>
    <w:rsid w:val="00B3510F"/>
    <w:rsid w:val="00B66E65"/>
    <w:rsid w:val="00B75741"/>
    <w:rsid w:val="00B759C6"/>
    <w:rsid w:val="00B762C1"/>
    <w:rsid w:val="00B8462D"/>
    <w:rsid w:val="00B84E47"/>
    <w:rsid w:val="00B92E2A"/>
    <w:rsid w:val="00BA41F9"/>
    <w:rsid w:val="00BB1E7E"/>
    <w:rsid w:val="00BB5094"/>
    <w:rsid w:val="00BB53EB"/>
    <w:rsid w:val="00BC3A21"/>
    <w:rsid w:val="00BD1F33"/>
    <w:rsid w:val="00BD7AC1"/>
    <w:rsid w:val="00BE5EC5"/>
    <w:rsid w:val="00BF3860"/>
    <w:rsid w:val="00BF7D5C"/>
    <w:rsid w:val="00C02781"/>
    <w:rsid w:val="00C02C9F"/>
    <w:rsid w:val="00C03B79"/>
    <w:rsid w:val="00C03FD3"/>
    <w:rsid w:val="00C27F00"/>
    <w:rsid w:val="00C42590"/>
    <w:rsid w:val="00C44D16"/>
    <w:rsid w:val="00C4626D"/>
    <w:rsid w:val="00C50DAD"/>
    <w:rsid w:val="00C519F1"/>
    <w:rsid w:val="00C55661"/>
    <w:rsid w:val="00C55A3C"/>
    <w:rsid w:val="00C56984"/>
    <w:rsid w:val="00C5708B"/>
    <w:rsid w:val="00C60E2E"/>
    <w:rsid w:val="00C70403"/>
    <w:rsid w:val="00C731E0"/>
    <w:rsid w:val="00C73BBC"/>
    <w:rsid w:val="00C808E7"/>
    <w:rsid w:val="00C956C3"/>
    <w:rsid w:val="00C962CA"/>
    <w:rsid w:val="00CA119A"/>
    <w:rsid w:val="00CA1274"/>
    <w:rsid w:val="00CA2338"/>
    <w:rsid w:val="00CA5EC0"/>
    <w:rsid w:val="00CB204D"/>
    <w:rsid w:val="00CB3A7E"/>
    <w:rsid w:val="00CB4298"/>
    <w:rsid w:val="00CB77C2"/>
    <w:rsid w:val="00CC15FA"/>
    <w:rsid w:val="00CC2136"/>
    <w:rsid w:val="00CC2C05"/>
    <w:rsid w:val="00CC35EB"/>
    <w:rsid w:val="00CD068F"/>
    <w:rsid w:val="00CD158A"/>
    <w:rsid w:val="00CE163F"/>
    <w:rsid w:val="00CF5AA0"/>
    <w:rsid w:val="00CF7785"/>
    <w:rsid w:val="00D0451D"/>
    <w:rsid w:val="00D0561F"/>
    <w:rsid w:val="00D15F93"/>
    <w:rsid w:val="00D17B8C"/>
    <w:rsid w:val="00D206C4"/>
    <w:rsid w:val="00D26D79"/>
    <w:rsid w:val="00D34CB8"/>
    <w:rsid w:val="00D40089"/>
    <w:rsid w:val="00D47B18"/>
    <w:rsid w:val="00D5631F"/>
    <w:rsid w:val="00D6018D"/>
    <w:rsid w:val="00D65F49"/>
    <w:rsid w:val="00D70864"/>
    <w:rsid w:val="00D9013A"/>
    <w:rsid w:val="00D90A9D"/>
    <w:rsid w:val="00D916F4"/>
    <w:rsid w:val="00D919A0"/>
    <w:rsid w:val="00D94765"/>
    <w:rsid w:val="00D97EC5"/>
    <w:rsid w:val="00DA6572"/>
    <w:rsid w:val="00DB4D3D"/>
    <w:rsid w:val="00DB5DD2"/>
    <w:rsid w:val="00DB7A30"/>
    <w:rsid w:val="00DC18D3"/>
    <w:rsid w:val="00DC3109"/>
    <w:rsid w:val="00DD3312"/>
    <w:rsid w:val="00DF2EFE"/>
    <w:rsid w:val="00E040E6"/>
    <w:rsid w:val="00E124E3"/>
    <w:rsid w:val="00E15BC0"/>
    <w:rsid w:val="00E24E32"/>
    <w:rsid w:val="00E260B4"/>
    <w:rsid w:val="00E26387"/>
    <w:rsid w:val="00E363AE"/>
    <w:rsid w:val="00E37DD3"/>
    <w:rsid w:val="00E50C90"/>
    <w:rsid w:val="00E52691"/>
    <w:rsid w:val="00E52B53"/>
    <w:rsid w:val="00E53EAF"/>
    <w:rsid w:val="00E625F6"/>
    <w:rsid w:val="00E80D99"/>
    <w:rsid w:val="00E80EBF"/>
    <w:rsid w:val="00E83E68"/>
    <w:rsid w:val="00E92361"/>
    <w:rsid w:val="00E93DDC"/>
    <w:rsid w:val="00EB033B"/>
    <w:rsid w:val="00EB758D"/>
    <w:rsid w:val="00EC12F4"/>
    <w:rsid w:val="00EC5F58"/>
    <w:rsid w:val="00ED4D4E"/>
    <w:rsid w:val="00EE0B26"/>
    <w:rsid w:val="00EE1373"/>
    <w:rsid w:val="00EF1D21"/>
    <w:rsid w:val="00EF6674"/>
    <w:rsid w:val="00EF6976"/>
    <w:rsid w:val="00F01698"/>
    <w:rsid w:val="00F01EEB"/>
    <w:rsid w:val="00F05D6B"/>
    <w:rsid w:val="00F10F8B"/>
    <w:rsid w:val="00F203E0"/>
    <w:rsid w:val="00F21F09"/>
    <w:rsid w:val="00F22A0D"/>
    <w:rsid w:val="00F232DB"/>
    <w:rsid w:val="00F239BA"/>
    <w:rsid w:val="00F32A2A"/>
    <w:rsid w:val="00F32AAF"/>
    <w:rsid w:val="00F342C2"/>
    <w:rsid w:val="00F353A7"/>
    <w:rsid w:val="00F43FB5"/>
    <w:rsid w:val="00F5478A"/>
    <w:rsid w:val="00F560A6"/>
    <w:rsid w:val="00F605D5"/>
    <w:rsid w:val="00F640EE"/>
    <w:rsid w:val="00F64511"/>
    <w:rsid w:val="00F65F65"/>
    <w:rsid w:val="00F6683C"/>
    <w:rsid w:val="00F66F04"/>
    <w:rsid w:val="00F70D68"/>
    <w:rsid w:val="00F73075"/>
    <w:rsid w:val="00F73A18"/>
    <w:rsid w:val="00F75B81"/>
    <w:rsid w:val="00F860DE"/>
    <w:rsid w:val="00F865F7"/>
    <w:rsid w:val="00F93D44"/>
    <w:rsid w:val="00F955AA"/>
    <w:rsid w:val="00F95F5F"/>
    <w:rsid w:val="00FA05DA"/>
    <w:rsid w:val="00FA1ADE"/>
    <w:rsid w:val="00FA7C3D"/>
    <w:rsid w:val="00FB65D3"/>
    <w:rsid w:val="00FC4381"/>
    <w:rsid w:val="00FC47F5"/>
    <w:rsid w:val="00FC6713"/>
    <w:rsid w:val="00FD15BC"/>
    <w:rsid w:val="00FD738D"/>
    <w:rsid w:val="00FE086E"/>
    <w:rsid w:val="00FE1546"/>
    <w:rsid w:val="00FE186E"/>
    <w:rsid w:val="00FF194A"/>
    <w:rsid w:val="00FF1CFB"/>
    <w:rsid w:val="00FF56B3"/>
    <w:rsid w:val="00FF56E4"/>
    <w:rsid w:val="053F4AB9"/>
    <w:rsid w:val="2E4C4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93C4E"/>
  <w15:docId w15:val="{6E3448CE-F5FF-4034-8213-3F6408009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theme="minorBidi"/>
        <w:sz w:val="22"/>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A07"/>
    <w:pPr>
      <w:spacing w:before="0"/>
      <w:jc w:val="left"/>
    </w:pPr>
  </w:style>
  <w:style w:type="paragraph" w:styleId="Heading1">
    <w:name w:val="heading 1"/>
    <w:basedOn w:val="Normal"/>
    <w:next w:val="Normal"/>
    <w:link w:val="Heading1Char"/>
    <w:uiPriority w:val="9"/>
    <w:qFormat/>
    <w:rsid w:val="007A048B"/>
    <w:pPr>
      <w:pageBreakBefore/>
      <w:spacing w:before="240"/>
      <w:ind w:left="720" w:hanging="720"/>
      <w:outlineLvl w:val="0"/>
    </w:pPr>
    <w:rPr>
      <w:b/>
      <w:color w:val="002A47"/>
      <w:sz w:val="36"/>
    </w:rPr>
  </w:style>
  <w:style w:type="paragraph" w:styleId="Heading2">
    <w:name w:val="heading 2"/>
    <w:basedOn w:val="Normal"/>
    <w:next w:val="Normal"/>
    <w:link w:val="Heading2Char"/>
    <w:uiPriority w:val="9"/>
    <w:unhideWhenUsed/>
    <w:qFormat/>
    <w:rsid w:val="00304142"/>
    <w:pPr>
      <w:spacing w:before="360"/>
      <w:outlineLvl w:val="1"/>
    </w:pPr>
    <w:rPr>
      <w:b/>
      <w:color w:val="004F87"/>
      <w:sz w:val="28"/>
    </w:rPr>
  </w:style>
  <w:style w:type="paragraph" w:styleId="Heading3">
    <w:name w:val="heading 3"/>
    <w:basedOn w:val="Normal"/>
    <w:next w:val="Normal"/>
    <w:link w:val="Heading3Char"/>
    <w:uiPriority w:val="9"/>
    <w:unhideWhenUsed/>
    <w:qFormat/>
    <w:rsid w:val="002A2A65"/>
    <w:pPr>
      <w:keepNext/>
      <w:keepLines/>
      <w:spacing w:before="240"/>
      <w:outlineLvl w:val="2"/>
    </w:pPr>
    <w:rPr>
      <w:rFonts w:eastAsiaTheme="majorEastAsia" w:cstheme="majorBidi"/>
      <w:color w:val="0065AD"/>
      <w:sz w:val="26"/>
    </w:rPr>
  </w:style>
  <w:style w:type="paragraph" w:styleId="Heading4">
    <w:name w:val="heading 4"/>
    <w:basedOn w:val="Normal"/>
    <w:next w:val="Normal"/>
    <w:link w:val="Heading4Char"/>
    <w:uiPriority w:val="9"/>
    <w:unhideWhenUsed/>
    <w:qFormat/>
    <w:rsid w:val="00DB7A30"/>
    <w:pPr>
      <w:keepNext/>
      <w:keepLines/>
      <w:spacing w:before="280" w:after="0"/>
      <w:outlineLvl w:val="3"/>
    </w:pPr>
    <w:rPr>
      <w:rFonts w:eastAsiaTheme="majorEastAsia" w:cstheme="majorBidi"/>
      <w:b/>
      <w:i/>
      <w:iCs/>
      <w:color w:val="007BD4"/>
    </w:rPr>
  </w:style>
  <w:style w:type="paragraph" w:styleId="Heading5">
    <w:name w:val="heading 5"/>
    <w:basedOn w:val="Normal"/>
    <w:next w:val="Normal"/>
    <w:link w:val="Heading5Char"/>
    <w:uiPriority w:val="9"/>
    <w:unhideWhenUsed/>
    <w:qFormat/>
    <w:rsid w:val="00650021"/>
    <w:pPr>
      <w:keepNext/>
      <w:keepLines/>
      <w:spacing w:before="280" w:after="0"/>
      <w:ind w:left="288"/>
      <w:outlineLvl w:val="4"/>
    </w:pPr>
    <w:rPr>
      <w:rFonts w:eastAsiaTheme="majorEastAsia" w:cstheme="majorBidi"/>
      <w:i/>
      <w:color w:val="3E94D0"/>
    </w:rPr>
  </w:style>
  <w:style w:type="paragraph" w:styleId="Heading6">
    <w:name w:val="heading 6"/>
    <w:basedOn w:val="Normal"/>
    <w:next w:val="Normal"/>
    <w:link w:val="Heading6Char"/>
    <w:uiPriority w:val="9"/>
    <w:unhideWhenUsed/>
    <w:rsid w:val="00990A82"/>
    <w:pPr>
      <w:pageBreakBefore/>
      <w:numPr>
        <w:numId w:val="9"/>
      </w:numPr>
      <w:spacing w:before="280" w:after="80"/>
      <w:jc w:val="center"/>
      <w:outlineLvl w:val="5"/>
    </w:pPr>
    <w:rPr>
      <w:rFonts w:eastAsiaTheme="majorEastAsia" w:cstheme="majorBidi"/>
      <w:b/>
      <w:iCs/>
      <w:color w:val="0065B0"/>
      <w:sz w:val="36"/>
    </w:rPr>
  </w:style>
  <w:style w:type="paragraph" w:styleId="Heading7">
    <w:name w:val="heading 7"/>
    <w:basedOn w:val="Normal"/>
    <w:next w:val="Normal"/>
    <w:link w:val="Heading7Char"/>
    <w:uiPriority w:val="9"/>
    <w:unhideWhenUsed/>
    <w:rsid w:val="004B7079"/>
    <w:pPr>
      <w:keepNext/>
      <w:keepLines/>
      <w:spacing w:before="40" w:after="0"/>
      <w:outlineLvl w:val="6"/>
    </w:pPr>
    <w:rPr>
      <w:rFonts w:asciiTheme="majorHAnsi" w:eastAsiaTheme="majorEastAsia" w:hAnsiTheme="majorHAnsi" w:cstheme="majorBidi"/>
      <w:i/>
      <w:iCs/>
      <w:color w:val="105371"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ulletList">
    <w:name w:val="Bullet List"/>
    <w:basedOn w:val="NoList"/>
    <w:uiPriority w:val="99"/>
    <w:rsid w:val="00FA1ADE"/>
    <w:pPr>
      <w:numPr>
        <w:numId w:val="1"/>
      </w:numPr>
    </w:pPr>
  </w:style>
  <w:style w:type="paragraph" w:customStyle="1" w:styleId="BulletedList">
    <w:name w:val="Bulleted List"/>
    <w:link w:val="BulletedListChar"/>
    <w:rsid w:val="00DB4D3D"/>
    <w:pPr>
      <w:numPr>
        <w:numId w:val="2"/>
      </w:numPr>
      <w:spacing w:before="0" w:line="288" w:lineRule="auto"/>
    </w:pPr>
    <w:rPr>
      <w:rFonts w:eastAsiaTheme="minorEastAsia"/>
      <w:color w:val="3C515F" w:themeColor="text1"/>
      <w:sz w:val="21"/>
      <w:lang w:val="fr-FR" w:eastAsia="zh-CN"/>
    </w:rPr>
  </w:style>
  <w:style w:type="character" w:styleId="Emphasis">
    <w:name w:val="Emphasis"/>
    <w:basedOn w:val="DefaultParagraphFont"/>
    <w:uiPriority w:val="20"/>
    <w:rsid w:val="00FA1ADE"/>
    <w:rPr>
      <w:i/>
      <w:iCs/>
      <w:color w:val="0066B3" w:themeColor="text2"/>
    </w:rPr>
  </w:style>
  <w:style w:type="paragraph" w:styleId="Footer">
    <w:name w:val="footer"/>
    <w:basedOn w:val="Normal"/>
    <w:link w:val="FooterChar"/>
    <w:uiPriority w:val="99"/>
    <w:unhideWhenUsed/>
    <w:rsid w:val="00FA1ADE"/>
    <w:pPr>
      <w:tabs>
        <w:tab w:val="center" w:pos="4680"/>
        <w:tab w:val="right" w:pos="9360"/>
      </w:tabs>
    </w:pPr>
  </w:style>
  <w:style w:type="character" w:customStyle="1" w:styleId="FooterChar">
    <w:name w:val="Footer Char"/>
    <w:basedOn w:val="DefaultParagraphFont"/>
    <w:link w:val="Footer"/>
    <w:uiPriority w:val="99"/>
    <w:rsid w:val="00FA1ADE"/>
    <w:rPr>
      <w:rFonts w:eastAsiaTheme="minorEastAsia"/>
      <w:color w:val="3C515F" w:themeColor="text1"/>
      <w:sz w:val="21"/>
      <w:szCs w:val="24"/>
      <w:lang w:eastAsia="zh-CN"/>
    </w:rPr>
  </w:style>
  <w:style w:type="paragraph" w:styleId="Header">
    <w:name w:val="header"/>
    <w:basedOn w:val="Normal"/>
    <w:link w:val="HeaderChar"/>
    <w:uiPriority w:val="99"/>
    <w:unhideWhenUsed/>
    <w:rsid w:val="00FA1ADE"/>
    <w:pPr>
      <w:tabs>
        <w:tab w:val="center" w:pos="4680"/>
        <w:tab w:val="right" w:pos="9360"/>
      </w:tabs>
    </w:pPr>
  </w:style>
  <w:style w:type="character" w:customStyle="1" w:styleId="HeaderChar">
    <w:name w:val="Header Char"/>
    <w:basedOn w:val="DefaultParagraphFont"/>
    <w:link w:val="Header"/>
    <w:uiPriority w:val="99"/>
    <w:rsid w:val="00FA1ADE"/>
    <w:rPr>
      <w:rFonts w:eastAsiaTheme="minorEastAsia"/>
      <w:color w:val="3C515F" w:themeColor="text1"/>
      <w:sz w:val="21"/>
      <w:szCs w:val="24"/>
      <w:lang w:eastAsia="zh-CN"/>
    </w:rPr>
  </w:style>
  <w:style w:type="paragraph" w:customStyle="1" w:styleId="Infographic-Blue">
    <w:name w:val="Infographic - Blue"/>
    <w:basedOn w:val="Normal"/>
    <w:rsid w:val="00FA1ADE"/>
    <w:pPr>
      <w:numPr>
        <w:numId w:val="3"/>
      </w:numPr>
    </w:pPr>
  </w:style>
  <w:style w:type="character" w:customStyle="1" w:styleId="Heading1Char">
    <w:name w:val="Heading 1 Char"/>
    <w:basedOn w:val="DefaultParagraphFont"/>
    <w:link w:val="Heading1"/>
    <w:uiPriority w:val="9"/>
    <w:rsid w:val="007A048B"/>
    <w:rPr>
      <w:b/>
      <w:color w:val="002A47"/>
      <w:sz w:val="36"/>
    </w:rPr>
  </w:style>
  <w:style w:type="character" w:styleId="IntenseEmphasis">
    <w:name w:val="Intense Emphasis"/>
    <w:basedOn w:val="DefaultParagraphFont"/>
    <w:uiPriority w:val="21"/>
    <w:rsid w:val="00FA1ADE"/>
    <w:rPr>
      <w:b/>
      <w:i/>
      <w:iCs/>
      <w:color w:val="0066B3" w:themeColor="text2"/>
    </w:rPr>
  </w:style>
  <w:style w:type="paragraph" w:styleId="IntenseQuote">
    <w:name w:val="Intense Quote"/>
    <w:basedOn w:val="Normal"/>
    <w:next w:val="Normal"/>
    <w:link w:val="IntenseQuoteChar"/>
    <w:uiPriority w:val="30"/>
    <w:rsid w:val="00FA1ADE"/>
    <w:pPr>
      <w:spacing w:before="240" w:after="160"/>
    </w:pPr>
    <w:rPr>
      <w:i/>
      <w:iCs/>
      <w:sz w:val="32"/>
    </w:rPr>
  </w:style>
  <w:style w:type="character" w:customStyle="1" w:styleId="Heading2Char">
    <w:name w:val="Heading 2 Char"/>
    <w:basedOn w:val="DefaultParagraphFont"/>
    <w:link w:val="Heading2"/>
    <w:uiPriority w:val="9"/>
    <w:rsid w:val="00304142"/>
    <w:rPr>
      <w:b/>
      <w:color w:val="004F87"/>
      <w:sz w:val="28"/>
    </w:rPr>
  </w:style>
  <w:style w:type="character" w:customStyle="1" w:styleId="Heading3Char">
    <w:name w:val="Heading 3 Char"/>
    <w:basedOn w:val="DefaultParagraphFont"/>
    <w:link w:val="Heading3"/>
    <w:uiPriority w:val="9"/>
    <w:rsid w:val="002A2A65"/>
    <w:rPr>
      <w:rFonts w:eastAsiaTheme="majorEastAsia" w:cstheme="majorBidi"/>
      <w:color w:val="0065AD"/>
      <w:sz w:val="26"/>
    </w:rPr>
  </w:style>
  <w:style w:type="character" w:customStyle="1" w:styleId="IntenseQuoteChar">
    <w:name w:val="Intense Quote Char"/>
    <w:basedOn w:val="DefaultParagraphFont"/>
    <w:link w:val="IntenseQuote"/>
    <w:uiPriority w:val="30"/>
    <w:rsid w:val="00FA1ADE"/>
    <w:rPr>
      <w:rFonts w:eastAsiaTheme="minorEastAsia"/>
      <w:i/>
      <w:iCs/>
      <w:color w:val="3C515F" w:themeColor="text1"/>
      <w:sz w:val="32"/>
      <w:szCs w:val="24"/>
      <w:lang w:eastAsia="zh-CN"/>
    </w:rPr>
  </w:style>
  <w:style w:type="paragraph" w:styleId="NormalWeb">
    <w:name w:val="Normal (Web)"/>
    <w:basedOn w:val="Normal"/>
    <w:uiPriority w:val="99"/>
    <w:unhideWhenUsed/>
    <w:rsid w:val="00FA1ADE"/>
    <w:pPr>
      <w:spacing w:before="100" w:beforeAutospacing="1" w:after="100" w:afterAutospacing="1"/>
    </w:pPr>
    <w:rPr>
      <w:rFonts w:ascii="Times New Roman" w:eastAsia="Times New Roman" w:hAnsi="Times New Roman" w:cs="Times New Roman"/>
    </w:rPr>
  </w:style>
  <w:style w:type="paragraph" w:customStyle="1" w:styleId="NumberedList">
    <w:name w:val="Numbered List"/>
    <w:basedOn w:val="BulletedList"/>
    <w:link w:val="NumberedListChar"/>
    <w:rsid w:val="00847368"/>
    <w:pPr>
      <w:numPr>
        <w:numId w:val="6"/>
      </w:numPr>
    </w:pPr>
    <w:rPr>
      <w:lang w:val="it-IT"/>
    </w:rPr>
  </w:style>
  <w:style w:type="paragraph" w:styleId="Quote">
    <w:name w:val="Quote"/>
    <w:basedOn w:val="Normal"/>
    <w:next w:val="Normal"/>
    <w:link w:val="QuoteChar"/>
    <w:uiPriority w:val="29"/>
    <w:rsid w:val="008D4301"/>
    <w:pPr>
      <w:spacing w:before="240" w:after="160"/>
    </w:pPr>
    <w:rPr>
      <w:i/>
      <w:iCs/>
      <w:sz w:val="26"/>
      <w:szCs w:val="28"/>
    </w:rPr>
  </w:style>
  <w:style w:type="character" w:customStyle="1" w:styleId="QuoteChar">
    <w:name w:val="Quote Char"/>
    <w:basedOn w:val="DefaultParagraphFont"/>
    <w:link w:val="Quote"/>
    <w:uiPriority w:val="29"/>
    <w:rsid w:val="008D4301"/>
    <w:rPr>
      <w:rFonts w:eastAsiaTheme="minorEastAsia"/>
      <w:i/>
      <w:iCs/>
      <w:color w:val="3C515F" w:themeColor="text1"/>
      <w:sz w:val="26"/>
      <w:szCs w:val="28"/>
      <w:lang w:eastAsia="zh-CN"/>
    </w:rPr>
  </w:style>
  <w:style w:type="paragraph" w:customStyle="1" w:styleId="QuoteSource">
    <w:name w:val="Quote Source"/>
    <w:basedOn w:val="Heading2"/>
    <w:rsid w:val="007A264F"/>
    <w:pPr>
      <w:spacing w:before="0" w:after="360"/>
    </w:pPr>
    <w:rPr>
      <w:b w:val="0"/>
      <w:sz w:val="20"/>
    </w:rPr>
  </w:style>
  <w:style w:type="paragraph" w:styleId="Subtitle">
    <w:name w:val="Subtitle"/>
    <w:basedOn w:val="Normal"/>
    <w:next w:val="Normal"/>
    <w:link w:val="SubtitleChar"/>
    <w:uiPriority w:val="11"/>
    <w:rsid w:val="00077EF0"/>
    <w:pPr>
      <w:numPr>
        <w:ilvl w:val="1"/>
      </w:numPr>
      <w:spacing w:after="320"/>
    </w:pPr>
    <w:rPr>
      <w:sz w:val="24"/>
      <w:szCs w:val="22"/>
    </w:rPr>
  </w:style>
  <w:style w:type="character" w:customStyle="1" w:styleId="SubtitleChar">
    <w:name w:val="Subtitle Char"/>
    <w:basedOn w:val="DefaultParagraphFont"/>
    <w:link w:val="Subtitle"/>
    <w:uiPriority w:val="11"/>
    <w:rsid w:val="00077EF0"/>
    <w:rPr>
      <w:rFonts w:ascii="Segoe UI" w:eastAsiaTheme="minorEastAsia" w:hAnsi="Segoe UI"/>
      <w:color w:val="3C515F" w:themeColor="text1"/>
      <w:sz w:val="24"/>
      <w:szCs w:val="22"/>
      <w:lang w:eastAsia="zh-CN"/>
    </w:rPr>
  </w:style>
  <w:style w:type="character" w:styleId="SubtleEmphasis">
    <w:name w:val="Subtle Emphasis"/>
    <w:basedOn w:val="DefaultParagraphFont"/>
    <w:uiPriority w:val="19"/>
    <w:rsid w:val="00FA1ADE"/>
    <w:rPr>
      <w:i/>
      <w:iCs/>
      <w:color w:val="27A7DF" w:themeColor="accent1"/>
    </w:rPr>
  </w:style>
  <w:style w:type="character" w:customStyle="1" w:styleId="Heading4Char">
    <w:name w:val="Heading 4 Char"/>
    <w:basedOn w:val="DefaultParagraphFont"/>
    <w:link w:val="Heading4"/>
    <w:uiPriority w:val="9"/>
    <w:rsid w:val="00DB7A30"/>
    <w:rPr>
      <w:rFonts w:eastAsiaTheme="majorEastAsia" w:cstheme="majorBidi"/>
      <w:b/>
      <w:i/>
      <w:iCs/>
      <w:color w:val="007BD4"/>
    </w:rPr>
  </w:style>
  <w:style w:type="paragraph" w:styleId="Title">
    <w:name w:val="Title"/>
    <w:basedOn w:val="Normal"/>
    <w:next w:val="Normal"/>
    <w:link w:val="TitleChar"/>
    <w:uiPriority w:val="10"/>
    <w:rsid w:val="00077EF0"/>
    <w:pPr>
      <w:spacing w:before="320" w:after="320"/>
      <w:contextualSpacing/>
    </w:pPr>
    <w:rPr>
      <w:rFonts w:eastAsiaTheme="majorEastAsia" w:cstheme="majorBidi"/>
      <w:b/>
      <w:color w:val="0065B0"/>
      <w:spacing w:val="-10"/>
      <w:kern w:val="28"/>
      <w:sz w:val="56"/>
      <w:szCs w:val="56"/>
    </w:rPr>
  </w:style>
  <w:style w:type="character" w:customStyle="1" w:styleId="TitleChar">
    <w:name w:val="Title Char"/>
    <w:basedOn w:val="DefaultParagraphFont"/>
    <w:link w:val="Title"/>
    <w:uiPriority w:val="10"/>
    <w:rsid w:val="00077EF0"/>
    <w:rPr>
      <w:rFonts w:ascii="Segoe UI" w:eastAsiaTheme="majorEastAsia" w:hAnsi="Segoe UI" w:cstheme="majorBidi"/>
      <w:b/>
      <w:color w:val="0065B0"/>
      <w:spacing w:val="-10"/>
      <w:kern w:val="28"/>
      <w:sz w:val="56"/>
      <w:szCs w:val="56"/>
      <w:lang w:eastAsia="zh-CN"/>
    </w:rPr>
  </w:style>
  <w:style w:type="numbering" w:customStyle="1" w:styleId="UnorderedList">
    <w:name w:val="Unordered List"/>
    <w:basedOn w:val="NoList"/>
    <w:uiPriority w:val="99"/>
    <w:rsid w:val="00FA1ADE"/>
    <w:pPr>
      <w:numPr>
        <w:numId w:val="4"/>
      </w:numPr>
    </w:pPr>
  </w:style>
  <w:style w:type="paragraph" w:customStyle="1" w:styleId="TermsandConditions">
    <w:name w:val="Terms and Conditions"/>
    <w:link w:val="TermsandConditionsChar"/>
    <w:rsid w:val="00144562"/>
    <w:pPr>
      <w:numPr>
        <w:numId w:val="5"/>
      </w:numPr>
    </w:pPr>
    <w:rPr>
      <w:rFonts w:eastAsiaTheme="minorEastAsia"/>
      <w:color w:val="3C515F" w:themeColor="text1"/>
      <w:sz w:val="21"/>
      <w:lang w:val="it-IT" w:eastAsia="zh-CN"/>
    </w:rPr>
  </w:style>
  <w:style w:type="paragraph" w:styleId="TOCHeading">
    <w:name w:val="TOC Heading"/>
    <w:basedOn w:val="Heading1"/>
    <w:next w:val="Normal"/>
    <w:uiPriority w:val="39"/>
    <w:unhideWhenUsed/>
    <w:qFormat/>
    <w:rsid w:val="00C808E7"/>
    <w:pPr>
      <w:spacing w:after="0" w:line="259" w:lineRule="auto"/>
      <w:outlineLvl w:val="9"/>
    </w:pPr>
    <w:rPr>
      <w:b w:val="0"/>
      <w:color w:val="197EAA" w:themeColor="accent1" w:themeShade="BF"/>
    </w:rPr>
  </w:style>
  <w:style w:type="character" w:customStyle="1" w:styleId="BulletedListChar">
    <w:name w:val="Bulleted List Char"/>
    <w:basedOn w:val="DefaultParagraphFont"/>
    <w:link w:val="BulletedList"/>
    <w:rsid w:val="00144562"/>
    <w:rPr>
      <w:rFonts w:eastAsiaTheme="minorEastAsia"/>
      <w:color w:val="3C515F" w:themeColor="text1"/>
      <w:sz w:val="21"/>
      <w:lang w:val="fr-FR" w:eastAsia="zh-CN"/>
    </w:rPr>
  </w:style>
  <w:style w:type="character" w:customStyle="1" w:styleId="NumberedListChar">
    <w:name w:val="Numbered List Char"/>
    <w:basedOn w:val="BulletedListChar"/>
    <w:link w:val="NumberedList"/>
    <w:rsid w:val="00144562"/>
    <w:rPr>
      <w:rFonts w:eastAsiaTheme="minorEastAsia"/>
      <w:color w:val="3C515F" w:themeColor="text1"/>
      <w:sz w:val="21"/>
      <w:lang w:val="it-IT" w:eastAsia="zh-CN"/>
    </w:rPr>
  </w:style>
  <w:style w:type="character" w:customStyle="1" w:styleId="TermsandConditionsChar">
    <w:name w:val="Terms and Conditions Char"/>
    <w:basedOn w:val="NumberedListChar"/>
    <w:link w:val="TermsandConditions"/>
    <w:rsid w:val="00144562"/>
    <w:rPr>
      <w:rFonts w:eastAsiaTheme="minorEastAsia"/>
      <w:color w:val="3C515F" w:themeColor="text1"/>
      <w:sz w:val="21"/>
      <w:lang w:val="it-IT" w:eastAsia="zh-CN"/>
    </w:rPr>
  </w:style>
  <w:style w:type="paragraph" w:styleId="TOC1">
    <w:name w:val="toc 1"/>
    <w:basedOn w:val="Normal"/>
    <w:next w:val="Normal"/>
    <w:autoRedefine/>
    <w:uiPriority w:val="39"/>
    <w:unhideWhenUsed/>
    <w:rsid w:val="00717355"/>
    <w:pPr>
      <w:tabs>
        <w:tab w:val="right" w:leader="dot" w:pos="9350"/>
      </w:tabs>
    </w:pPr>
  </w:style>
  <w:style w:type="paragraph" w:styleId="TOC2">
    <w:name w:val="toc 2"/>
    <w:basedOn w:val="Normal"/>
    <w:next w:val="Normal"/>
    <w:autoRedefine/>
    <w:uiPriority w:val="39"/>
    <w:unhideWhenUsed/>
    <w:rsid w:val="00C808E7"/>
    <w:pPr>
      <w:spacing w:after="100"/>
      <w:ind w:left="210"/>
    </w:pPr>
  </w:style>
  <w:style w:type="character" w:styleId="Hyperlink">
    <w:name w:val="Hyperlink"/>
    <w:basedOn w:val="DefaultParagraphFont"/>
    <w:uiPriority w:val="99"/>
    <w:unhideWhenUsed/>
    <w:rsid w:val="00C808E7"/>
    <w:rPr>
      <w:color w:val="0066B3" w:themeColor="hyperlink"/>
      <w:u w:val="single"/>
    </w:rPr>
  </w:style>
  <w:style w:type="character" w:customStyle="1" w:styleId="Heading5Char">
    <w:name w:val="Heading 5 Char"/>
    <w:basedOn w:val="DefaultParagraphFont"/>
    <w:link w:val="Heading5"/>
    <w:uiPriority w:val="9"/>
    <w:rsid w:val="00650021"/>
    <w:rPr>
      <w:rFonts w:eastAsiaTheme="majorEastAsia" w:cstheme="majorBidi"/>
      <w:i/>
      <w:color w:val="3E94D0"/>
    </w:rPr>
  </w:style>
  <w:style w:type="table" w:styleId="ListTable1Light-Accent5">
    <w:name w:val="List Table 1 Light Accent 5"/>
    <w:basedOn w:val="TableNormal"/>
    <w:uiPriority w:val="46"/>
    <w:rsid w:val="00C808E7"/>
    <w:pPr>
      <w:spacing w:after="0"/>
    </w:pPr>
    <w:tblPr>
      <w:tblStyleRowBandSize w:val="1"/>
      <w:tblStyleColBandSize w:val="1"/>
    </w:tblPr>
    <w:tblStylePr w:type="firstRow">
      <w:rPr>
        <w:b/>
        <w:bCs/>
      </w:rPr>
      <w:tblPr/>
      <w:tcPr>
        <w:tcBorders>
          <w:bottom w:val="single" w:sz="4" w:space="0" w:color="D0D6DA" w:themeColor="accent5" w:themeTint="99"/>
        </w:tcBorders>
      </w:tcPr>
    </w:tblStylePr>
    <w:tblStylePr w:type="lastRow">
      <w:rPr>
        <w:b/>
        <w:bCs/>
      </w:rPr>
      <w:tblPr/>
      <w:tcPr>
        <w:tcBorders>
          <w:top w:val="single" w:sz="4" w:space="0" w:color="D0D6DA" w:themeColor="accent5" w:themeTint="99"/>
        </w:tcBorders>
      </w:tcPr>
    </w:tblStylePr>
    <w:tblStylePr w:type="firstCol">
      <w:rPr>
        <w:b/>
        <w:bCs/>
      </w:rPr>
    </w:tblStylePr>
    <w:tblStylePr w:type="lastCol">
      <w:rPr>
        <w:b/>
        <w:bCs/>
      </w:rPr>
    </w:tblStylePr>
    <w:tblStylePr w:type="band1Vert">
      <w:tblPr/>
      <w:tcPr>
        <w:shd w:val="clear" w:color="auto" w:fill="EFF1F2" w:themeFill="accent5" w:themeFillTint="33"/>
      </w:tcPr>
    </w:tblStylePr>
    <w:tblStylePr w:type="band1Horz">
      <w:tblPr/>
      <w:tcPr>
        <w:shd w:val="clear" w:color="auto" w:fill="EFF1F2" w:themeFill="accent5" w:themeFillTint="33"/>
      </w:tcPr>
    </w:tblStylePr>
  </w:style>
  <w:style w:type="character" w:customStyle="1" w:styleId="Heading6Char">
    <w:name w:val="Heading 6 Char"/>
    <w:basedOn w:val="DefaultParagraphFont"/>
    <w:link w:val="Heading6"/>
    <w:uiPriority w:val="9"/>
    <w:rsid w:val="00990A82"/>
    <w:rPr>
      <w:rFonts w:eastAsiaTheme="majorEastAsia" w:cstheme="majorBidi"/>
      <w:b/>
      <w:iCs/>
      <w:color w:val="0065B0"/>
      <w:sz w:val="36"/>
    </w:rPr>
  </w:style>
  <w:style w:type="table" w:styleId="ListTable2-Accent5">
    <w:name w:val="List Table 2 Accent 5"/>
    <w:basedOn w:val="TableNormal"/>
    <w:uiPriority w:val="47"/>
    <w:rsid w:val="00C808E7"/>
    <w:pPr>
      <w:spacing w:after="0"/>
    </w:pPr>
    <w:tblPr>
      <w:tblStyleRowBandSize w:val="1"/>
      <w:tblStyleColBandSize w:val="1"/>
      <w:tblBorders>
        <w:top w:val="single" w:sz="4" w:space="0" w:color="D0D6DA" w:themeColor="accent5" w:themeTint="99"/>
        <w:bottom w:val="single" w:sz="4" w:space="0" w:color="D0D6DA" w:themeColor="accent5" w:themeTint="99"/>
        <w:insideH w:val="single" w:sz="4" w:space="0" w:color="D0D6D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F1F2" w:themeFill="accent5" w:themeFillTint="33"/>
      </w:tcPr>
    </w:tblStylePr>
    <w:tblStylePr w:type="band1Horz">
      <w:tblPr/>
      <w:tcPr>
        <w:shd w:val="clear" w:color="auto" w:fill="EFF1F2" w:themeFill="accent5" w:themeFillTint="33"/>
      </w:tcPr>
    </w:tblStylePr>
  </w:style>
  <w:style w:type="table" w:styleId="ListTable4-Accent6">
    <w:name w:val="List Table 4 Accent 6"/>
    <w:basedOn w:val="TableNormal"/>
    <w:uiPriority w:val="49"/>
    <w:rsid w:val="00C808E7"/>
    <w:pPr>
      <w:spacing w:after="0"/>
    </w:pPr>
    <w:tblPr>
      <w:tblStyleRowBandSize w:val="1"/>
      <w:tblStyleColBandSize w:val="1"/>
      <w:tblBorders>
        <w:top w:val="single" w:sz="4" w:space="0" w:color="E0E3E5" w:themeColor="accent6" w:themeTint="99"/>
        <w:left w:val="single" w:sz="4" w:space="0" w:color="E0E3E5" w:themeColor="accent6" w:themeTint="99"/>
        <w:bottom w:val="single" w:sz="4" w:space="0" w:color="E0E3E5" w:themeColor="accent6" w:themeTint="99"/>
        <w:right w:val="single" w:sz="4" w:space="0" w:color="E0E3E5" w:themeColor="accent6" w:themeTint="99"/>
        <w:insideH w:val="single" w:sz="4" w:space="0" w:color="E0E3E5" w:themeColor="accent6" w:themeTint="99"/>
      </w:tblBorders>
    </w:tblPr>
    <w:tblStylePr w:type="firstRow">
      <w:rPr>
        <w:b/>
        <w:bCs/>
        <w:color w:val="FFFFFF" w:themeColor="background1"/>
      </w:rPr>
      <w:tblPr/>
      <w:tcPr>
        <w:tcBorders>
          <w:top w:val="single" w:sz="4" w:space="0" w:color="CDD1D4" w:themeColor="accent6"/>
          <w:left w:val="single" w:sz="4" w:space="0" w:color="CDD1D4" w:themeColor="accent6"/>
          <w:bottom w:val="single" w:sz="4" w:space="0" w:color="CDD1D4" w:themeColor="accent6"/>
          <w:right w:val="single" w:sz="4" w:space="0" w:color="CDD1D4" w:themeColor="accent6"/>
          <w:insideH w:val="nil"/>
        </w:tcBorders>
        <w:shd w:val="clear" w:color="auto" w:fill="CDD1D4" w:themeFill="accent6"/>
      </w:tcPr>
    </w:tblStylePr>
    <w:tblStylePr w:type="lastRow">
      <w:rPr>
        <w:b/>
        <w:bCs/>
      </w:rPr>
      <w:tblPr/>
      <w:tcPr>
        <w:tcBorders>
          <w:top w:val="double" w:sz="4" w:space="0" w:color="E0E3E5" w:themeColor="accent6" w:themeTint="99"/>
        </w:tcBorders>
      </w:tcPr>
    </w:tblStylePr>
    <w:tblStylePr w:type="firstCol">
      <w:rPr>
        <w:b/>
        <w:bCs/>
      </w:rPr>
    </w:tblStylePr>
    <w:tblStylePr w:type="lastCol">
      <w:rPr>
        <w:b/>
        <w:bCs/>
      </w:rPr>
    </w:tblStylePr>
    <w:tblStylePr w:type="band1Vert">
      <w:tblPr/>
      <w:tcPr>
        <w:shd w:val="clear" w:color="auto" w:fill="F4F5F6" w:themeFill="accent6" w:themeFillTint="33"/>
      </w:tcPr>
    </w:tblStylePr>
    <w:tblStylePr w:type="band1Horz">
      <w:tblPr/>
      <w:tcPr>
        <w:shd w:val="clear" w:color="auto" w:fill="F4F5F6" w:themeFill="accent6" w:themeFillTint="33"/>
      </w:tcPr>
    </w:tblStylePr>
  </w:style>
  <w:style w:type="paragraph" w:customStyle="1" w:styleId="Normal-NoSpacing">
    <w:name w:val="Normal - No Spacing"/>
    <w:basedOn w:val="Normal"/>
    <w:link w:val="Normal-NoSpacingChar"/>
    <w:rsid w:val="003F17D1"/>
  </w:style>
  <w:style w:type="character" w:customStyle="1" w:styleId="Normal-NoSpacingChar">
    <w:name w:val="Normal - No Spacing Char"/>
    <w:basedOn w:val="DefaultParagraphFont"/>
    <w:link w:val="Normal-NoSpacing"/>
    <w:rsid w:val="003F17D1"/>
  </w:style>
  <w:style w:type="character" w:customStyle="1" w:styleId="UnresolvedMention1">
    <w:name w:val="Unresolved Mention1"/>
    <w:basedOn w:val="DefaultParagraphFont"/>
    <w:uiPriority w:val="99"/>
    <w:semiHidden/>
    <w:unhideWhenUsed/>
    <w:rsid w:val="00591DA9"/>
    <w:rPr>
      <w:color w:val="605E5C"/>
      <w:shd w:val="clear" w:color="auto" w:fill="E1DFDD"/>
    </w:rPr>
  </w:style>
  <w:style w:type="character" w:styleId="Strong">
    <w:name w:val="Strong"/>
    <w:basedOn w:val="DefaultParagraphFont"/>
    <w:uiPriority w:val="22"/>
    <w:rsid w:val="0048456F"/>
    <w:rPr>
      <w:b/>
      <w:bCs/>
    </w:rPr>
  </w:style>
  <w:style w:type="paragraph" w:styleId="ListParagraph">
    <w:name w:val="List Paragraph"/>
    <w:aliases w:val="FooterText,numbered,List Paragraph1,Paragraphe de liste1,Bulletr List Paragraph,列出段落,列出段落1,lp1,lp11,Use Case List Paragraph,List Paragraph2,List Paragraph21,Listeafsnit1,Parágrafo da Lista1,Liste à puce - Normal,Bulleted Lists,Lists"/>
    <w:basedOn w:val="Normal"/>
    <w:link w:val="ListParagraphChar"/>
    <w:uiPriority w:val="34"/>
    <w:qFormat/>
    <w:rsid w:val="0048456F"/>
    <w:pPr>
      <w:ind w:left="720"/>
      <w:contextualSpacing/>
    </w:pPr>
  </w:style>
  <w:style w:type="character" w:customStyle="1" w:styleId="ListParagraphChar">
    <w:name w:val="List Paragraph Char"/>
    <w:aliases w:val="FooterText Char,numbered Char,List Paragraph1 Char,Paragraphe de liste1 Char,Bulletr List Paragraph Char,列出段落 Char,列出段落1 Char,lp1 Char,lp11 Char,Use Case List Paragraph Char,List Paragraph2 Char,List Paragraph21 Char,Lists Char"/>
    <w:basedOn w:val="DefaultParagraphFont"/>
    <w:link w:val="ListParagraph"/>
    <w:uiPriority w:val="34"/>
    <w:rsid w:val="00494C8E"/>
    <w:rPr>
      <w:rFonts w:eastAsiaTheme="minorEastAsia"/>
      <w:color w:val="3C515F" w:themeColor="text1"/>
      <w:sz w:val="21"/>
      <w:szCs w:val="24"/>
      <w:lang w:eastAsia="zh-CN"/>
    </w:rPr>
  </w:style>
  <w:style w:type="table" w:styleId="TableGrid">
    <w:name w:val="Table Grid"/>
    <w:basedOn w:val="TableNormal"/>
    <w:uiPriority w:val="59"/>
    <w:rsid w:val="00035C94"/>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4B7079"/>
    <w:rPr>
      <w:rFonts w:asciiTheme="majorHAnsi" w:eastAsiaTheme="majorEastAsia" w:hAnsiTheme="majorHAnsi" w:cstheme="majorBidi"/>
      <w:i/>
      <w:iCs/>
      <w:color w:val="105371" w:themeColor="accent1" w:themeShade="7F"/>
      <w:sz w:val="21"/>
      <w:szCs w:val="24"/>
      <w:lang w:eastAsia="zh-CN"/>
    </w:rPr>
  </w:style>
  <w:style w:type="paragraph" w:customStyle="1" w:styleId="Appendix">
    <w:name w:val="Appendix"/>
    <w:basedOn w:val="Heading1"/>
    <w:next w:val="Normal-NoSpacing"/>
    <w:link w:val="AppendixChar"/>
    <w:rsid w:val="00F955AA"/>
    <w:pPr>
      <w:numPr>
        <w:numId w:val="8"/>
      </w:numPr>
    </w:pPr>
  </w:style>
  <w:style w:type="character" w:customStyle="1" w:styleId="AppendixChar">
    <w:name w:val="Appendix Char"/>
    <w:basedOn w:val="Heading1Char"/>
    <w:link w:val="Appendix"/>
    <w:rsid w:val="00F955AA"/>
    <w:rPr>
      <w:b/>
      <w:color w:val="0065B0"/>
      <w:sz w:val="36"/>
    </w:rPr>
  </w:style>
  <w:style w:type="paragraph" w:styleId="TOC3">
    <w:name w:val="toc 3"/>
    <w:aliases w:val="TOC"/>
    <w:basedOn w:val="Normal"/>
    <w:next w:val="Normal"/>
    <w:autoRedefine/>
    <w:uiPriority w:val="39"/>
    <w:unhideWhenUsed/>
    <w:qFormat/>
    <w:rsid w:val="00717355"/>
    <w:pPr>
      <w:spacing w:after="100"/>
      <w:ind w:left="420"/>
    </w:pPr>
  </w:style>
  <w:style w:type="character" w:styleId="FollowedHyperlink">
    <w:name w:val="FollowedHyperlink"/>
    <w:basedOn w:val="DefaultParagraphFont"/>
    <w:uiPriority w:val="99"/>
    <w:semiHidden/>
    <w:unhideWhenUsed/>
    <w:rsid w:val="005D7A30"/>
    <w:rPr>
      <w:color w:val="0066B3" w:themeColor="followedHyperlink"/>
      <w:u w:val="single"/>
    </w:rPr>
  </w:style>
  <w:style w:type="table" w:customStyle="1" w:styleId="StandardTabe">
    <w:name w:val="Standard Tabe"/>
    <w:basedOn w:val="TableProfessional"/>
    <w:uiPriority w:val="99"/>
    <w:rsid w:val="00F605D5"/>
    <w:pPr>
      <w:spacing w:before="0" w:after="0"/>
      <w:jc w:val="left"/>
    </w:pPr>
    <w:rPr>
      <w:b/>
      <w:sz w:val="20"/>
      <w:szCs w:val="20"/>
    </w:rPr>
    <w:tblPr>
      <w:tblStyleRowBandSize w:val="1"/>
      <w:tblBorders>
        <w:top w:val="single" w:sz="2" w:space="0" w:color="E0E3E6" w:themeColor="accent5" w:themeTint="66"/>
        <w:left w:val="single" w:sz="2" w:space="0" w:color="E0E3E6" w:themeColor="accent5" w:themeTint="66"/>
        <w:bottom w:val="single" w:sz="2" w:space="0" w:color="E0E3E6" w:themeColor="accent5" w:themeTint="66"/>
        <w:right w:val="single" w:sz="2" w:space="0" w:color="E0E3E6" w:themeColor="accent5" w:themeTint="66"/>
        <w:insideH w:val="single" w:sz="2" w:space="0" w:color="E0E3E6" w:themeColor="accent5" w:themeTint="66"/>
        <w:insideV w:val="none" w:sz="0" w:space="0" w:color="auto"/>
      </w:tblBorders>
      <w:tblCellMar>
        <w:top w:w="115" w:type="dxa"/>
        <w:left w:w="202" w:type="dxa"/>
        <w:bottom w:w="115" w:type="dxa"/>
        <w:right w:w="144" w:type="dxa"/>
      </w:tblCellMar>
    </w:tblPr>
    <w:tcPr>
      <w:shd w:val="clear" w:color="auto" w:fill="FFFFFF" w:themeFill="background1"/>
      <w:vAlign w:val="center"/>
    </w:tcPr>
    <w:tblStylePr w:type="firstRow">
      <w:rPr>
        <w:rFonts w:ascii="Segoe UI" w:hAnsi="Segoe UI"/>
        <w:b/>
        <w:bCs/>
        <w:color w:val="FFFFFF" w:themeColor="background1"/>
        <w:sz w:val="28"/>
      </w:rPr>
      <w:tblPr/>
      <w:tcPr>
        <w:tcBorders>
          <w:top w:val="single" w:sz="4" w:space="0" w:color="CDD1D4" w:themeColor="accent6"/>
          <w:left w:val="single" w:sz="4" w:space="0" w:color="CDD1D4" w:themeColor="accent6"/>
          <w:bottom w:val="nil"/>
          <w:right w:val="single" w:sz="4" w:space="0" w:color="CDD1D4" w:themeColor="accent6"/>
          <w:insideH w:val="nil"/>
          <w:insideV w:val="nil"/>
          <w:tl2br w:val="nil"/>
          <w:tr2bl w:val="nil"/>
        </w:tcBorders>
        <w:shd w:val="clear" w:color="auto" w:fill="0065B0"/>
      </w:tcPr>
    </w:tblStylePr>
    <w:tblStylePr w:type="band2Horz">
      <w:tblPr/>
      <w:tcPr>
        <w:shd w:val="clear" w:color="auto" w:fill="EFF1F2" w:themeFill="accent5" w:themeFillTint="33"/>
      </w:tcPr>
    </w:tblStylePr>
  </w:style>
  <w:style w:type="table" w:styleId="TableProfessional">
    <w:name w:val="Table Professional"/>
    <w:basedOn w:val="TableNormal"/>
    <w:uiPriority w:val="99"/>
    <w:semiHidden/>
    <w:unhideWhenUsed/>
    <w:rsid w:val="00F353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1">
    <w:name w:val="Table1"/>
    <w:basedOn w:val="Normal-NoSpacing"/>
    <w:link w:val="Table1Char"/>
    <w:rsid w:val="007C42B0"/>
    <w:pPr>
      <w:spacing w:after="0"/>
    </w:pPr>
    <w:rPr>
      <w:b/>
      <w:bCs/>
    </w:rPr>
  </w:style>
  <w:style w:type="table" w:styleId="TableGridLight">
    <w:name w:val="Grid Table Light"/>
    <w:basedOn w:val="TableNormal"/>
    <w:uiPriority w:val="40"/>
    <w:rsid w:val="007471B6"/>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ble1Char">
    <w:name w:val="Table1 Char"/>
    <w:basedOn w:val="Normal-NoSpacingChar"/>
    <w:link w:val="Table1"/>
    <w:rsid w:val="007C42B0"/>
    <w:rPr>
      <w:b/>
      <w:bCs/>
    </w:rPr>
  </w:style>
  <w:style w:type="paragraph" w:customStyle="1" w:styleId="Normal-H3">
    <w:name w:val="Normal - H3"/>
    <w:basedOn w:val="Normal"/>
    <w:link w:val="Normal-H3Char"/>
    <w:qFormat/>
    <w:rsid w:val="00B23A07"/>
    <w:pPr>
      <w:ind w:left="144"/>
    </w:pPr>
  </w:style>
  <w:style w:type="paragraph" w:customStyle="1" w:styleId="Normal-H4">
    <w:name w:val="Normal - H4"/>
    <w:basedOn w:val="Normal"/>
    <w:link w:val="Normal-H4Char"/>
    <w:qFormat/>
    <w:rsid w:val="00304142"/>
    <w:pPr>
      <w:ind w:left="288"/>
    </w:pPr>
    <w:rPr>
      <w:shd w:val="clear" w:color="auto" w:fill="FFFFFF"/>
    </w:rPr>
  </w:style>
  <w:style w:type="character" w:customStyle="1" w:styleId="Normal-H3Char">
    <w:name w:val="Normal - H3 Char"/>
    <w:basedOn w:val="DefaultParagraphFont"/>
    <w:link w:val="Normal-H3"/>
    <w:rsid w:val="00B23A07"/>
  </w:style>
  <w:style w:type="paragraph" w:customStyle="1" w:styleId="Normal-H5">
    <w:name w:val="Normal - H5"/>
    <w:basedOn w:val="Normal"/>
    <w:link w:val="Normal-H5Char"/>
    <w:qFormat/>
    <w:rsid w:val="00650021"/>
    <w:pPr>
      <w:ind w:left="288"/>
    </w:pPr>
  </w:style>
  <w:style w:type="character" w:customStyle="1" w:styleId="Normal-H4Char">
    <w:name w:val="Normal - H4 Char"/>
    <w:basedOn w:val="DefaultParagraphFont"/>
    <w:link w:val="Normal-H4"/>
    <w:rsid w:val="00304142"/>
  </w:style>
  <w:style w:type="table" w:customStyle="1" w:styleId="PricingTable">
    <w:name w:val="Pricing Table"/>
    <w:basedOn w:val="StandardTabe"/>
    <w:uiPriority w:val="99"/>
    <w:rsid w:val="00A63009"/>
    <w:tblPr/>
    <w:tcPr>
      <w:shd w:val="clear" w:color="auto" w:fill="FFFFFF" w:themeFill="background1"/>
    </w:tcPr>
    <w:tblStylePr w:type="firstRow">
      <w:rPr>
        <w:rFonts w:ascii="Segoe UI" w:hAnsi="Segoe UI"/>
        <w:b/>
        <w:bCs/>
        <w:color w:val="FFFFFF" w:themeColor="background1"/>
        <w:sz w:val="28"/>
      </w:rPr>
      <w:tblPr/>
      <w:tcPr>
        <w:tcBorders>
          <w:top w:val="single" w:sz="4" w:space="0" w:color="CDD1D4" w:themeColor="accent6"/>
          <w:left w:val="single" w:sz="4" w:space="0" w:color="CDD1D4" w:themeColor="accent6"/>
          <w:bottom w:val="nil"/>
          <w:right w:val="single" w:sz="4" w:space="0" w:color="CDD1D4" w:themeColor="accent6"/>
          <w:insideH w:val="nil"/>
          <w:insideV w:val="nil"/>
          <w:tl2br w:val="nil"/>
          <w:tr2bl w:val="nil"/>
        </w:tcBorders>
        <w:shd w:val="clear" w:color="auto" w:fill="0065B0"/>
      </w:tcPr>
    </w:tblStylePr>
    <w:tblStylePr w:type="lastRow">
      <w:pPr>
        <w:jc w:val="left"/>
      </w:pPr>
      <w:rPr>
        <w:color w:val="FFFFFF" w:themeColor="background1"/>
      </w:rPr>
      <w:tblPr/>
      <w:tcPr>
        <w:shd w:val="clear" w:color="auto" w:fill="0066B3" w:themeFill="text2"/>
      </w:tcPr>
    </w:tblStylePr>
    <w:tblStylePr w:type="lastCol">
      <w:pPr>
        <w:wordWrap/>
        <w:jc w:val="right"/>
      </w:pPr>
      <w:tblPr>
        <w:jc w:val="right"/>
      </w:tblPr>
      <w:trPr>
        <w:jc w:val="right"/>
      </w:trPr>
    </w:tblStylePr>
    <w:tblStylePr w:type="band2Horz">
      <w:tblPr/>
      <w:tcPr>
        <w:shd w:val="clear" w:color="auto" w:fill="EFF1F2" w:themeFill="accent5" w:themeFillTint="33"/>
      </w:tcPr>
    </w:tblStylePr>
    <w:tblStylePr w:type="seCell">
      <w:pPr>
        <w:jc w:val="right"/>
      </w:pPr>
    </w:tblStylePr>
  </w:style>
  <w:style w:type="character" w:customStyle="1" w:styleId="Normal-H5Char">
    <w:name w:val="Normal - H5 Char"/>
    <w:basedOn w:val="DefaultParagraphFont"/>
    <w:link w:val="Normal-H5"/>
    <w:rsid w:val="00650021"/>
  </w:style>
  <w:style w:type="paragraph" w:customStyle="1" w:styleId="TItle3">
    <w:name w:val="TItle 3"/>
    <w:basedOn w:val="Normal"/>
    <w:link w:val="TItle3Char"/>
    <w:qFormat/>
    <w:rsid w:val="0060189D"/>
    <w:pPr>
      <w:spacing w:after="0"/>
    </w:pPr>
    <w:rPr>
      <w:rFonts w:cs="Segoe UI"/>
      <w:b/>
      <w:noProof/>
      <w:color w:val="0066B3" w:themeColor="text2"/>
    </w:rPr>
  </w:style>
  <w:style w:type="table" w:customStyle="1" w:styleId="CoverPageTable">
    <w:name w:val="Cover Page Table"/>
    <w:basedOn w:val="TableNormal"/>
    <w:uiPriority w:val="99"/>
    <w:rsid w:val="00A12EEA"/>
    <w:pPr>
      <w:spacing w:before="0" w:after="0"/>
      <w:jc w:val="left"/>
    </w:pPr>
    <w:tblPr>
      <w:tblBorders>
        <w:top w:val="single" w:sz="12" w:space="0" w:color="CDD1D4" w:themeColor="accent6"/>
        <w:bottom w:val="single" w:sz="12" w:space="0" w:color="CDD1D4" w:themeColor="accent6"/>
      </w:tblBorders>
    </w:tblPr>
    <w:tcPr>
      <w:tcMar>
        <w:top w:w="14" w:type="dxa"/>
        <w:left w:w="115" w:type="dxa"/>
        <w:bottom w:w="14" w:type="dxa"/>
        <w:right w:w="115" w:type="dxa"/>
      </w:tcMar>
      <w:vAlign w:val="center"/>
    </w:tcPr>
  </w:style>
  <w:style w:type="character" w:customStyle="1" w:styleId="TItle3Char">
    <w:name w:val="TItle 3 Char"/>
    <w:basedOn w:val="DefaultParagraphFont"/>
    <w:link w:val="TItle3"/>
    <w:rsid w:val="0060189D"/>
    <w:rPr>
      <w:rFonts w:cs="Segoe UI"/>
      <w:b/>
      <w:noProof/>
      <w:color w:val="0066B3" w:themeColor="text2"/>
    </w:rPr>
  </w:style>
  <w:style w:type="character" w:styleId="UnresolvedMention">
    <w:name w:val="Unresolved Mention"/>
    <w:basedOn w:val="DefaultParagraphFont"/>
    <w:uiPriority w:val="99"/>
    <w:semiHidden/>
    <w:unhideWhenUsed/>
    <w:rsid w:val="0060189D"/>
    <w:rPr>
      <w:color w:val="605E5C"/>
      <w:shd w:val="clear" w:color="auto" w:fill="E1DFDD"/>
    </w:rPr>
  </w:style>
  <w:style w:type="paragraph" w:customStyle="1" w:styleId="Title1">
    <w:name w:val="Title 1"/>
    <w:basedOn w:val="Title"/>
    <w:link w:val="Title1Char"/>
    <w:qFormat/>
    <w:rsid w:val="00A83D54"/>
    <w:pPr>
      <w:spacing w:before="960"/>
      <w:jc w:val="center"/>
    </w:pPr>
    <w:rPr>
      <w:rFonts w:cs="Segoe UI"/>
    </w:rPr>
  </w:style>
  <w:style w:type="paragraph" w:customStyle="1" w:styleId="Title2">
    <w:name w:val="Title 2"/>
    <w:basedOn w:val="Subtitle"/>
    <w:link w:val="Title2Char"/>
    <w:qFormat/>
    <w:rsid w:val="00A83D54"/>
    <w:pPr>
      <w:jc w:val="center"/>
    </w:pPr>
    <w:rPr>
      <w:rFonts w:cs="Segoe UI"/>
      <w:b/>
      <w:bCs/>
      <w:color w:val="0065B0"/>
      <w:sz w:val="44"/>
      <w:szCs w:val="44"/>
    </w:rPr>
  </w:style>
  <w:style w:type="character" w:customStyle="1" w:styleId="Title1Char">
    <w:name w:val="Title 1 Char"/>
    <w:basedOn w:val="TitleChar"/>
    <w:link w:val="Title1"/>
    <w:rsid w:val="00A83D54"/>
    <w:rPr>
      <w:rFonts w:ascii="Segoe UI" w:eastAsiaTheme="majorEastAsia" w:hAnsi="Segoe UI" w:cs="Segoe UI"/>
      <w:b/>
      <w:color w:val="0065B0"/>
      <w:spacing w:val="-10"/>
      <w:kern w:val="28"/>
      <w:sz w:val="56"/>
      <w:szCs w:val="56"/>
      <w:lang w:eastAsia="zh-CN"/>
    </w:rPr>
  </w:style>
  <w:style w:type="paragraph" w:customStyle="1" w:styleId="Subtitle1">
    <w:name w:val="Subtitle 1"/>
    <w:basedOn w:val="Normal"/>
    <w:link w:val="Subtitle1Char"/>
    <w:qFormat/>
    <w:rsid w:val="00A83D54"/>
    <w:pPr>
      <w:jc w:val="center"/>
    </w:pPr>
    <w:rPr>
      <w:b/>
      <w:bCs/>
      <w:sz w:val="28"/>
      <w:szCs w:val="32"/>
    </w:rPr>
  </w:style>
  <w:style w:type="character" w:customStyle="1" w:styleId="Title2Char">
    <w:name w:val="Title 2 Char"/>
    <w:basedOn w:val="SubtitleChar"/>
    <w:link w:val="Title2"/>
    <w:rsid w:val="00A83D54"/>
    <w:rPr>
      <w:rFonts w:ascii="Segoe UI" w:eastAsiaTheme="minorEastAsia" w:hAnsi="Segoe UI" w:cs="Segoe UI"/>
      <w:b/>
      <w:bCs/>
      <w:color w:val="0065B0"/>
      <w:sz w:val="44"/>
      <w:szCs w:val="44"/>
      <w:lang w:eastAsia="zh-CN"/>
    </w:rPr>
  </w:style>
  <w:style w:type="paragraph" w:customStyle="1" w:styleId="BulletList1">
    <w:name w:val="Bullet List 1"/>
    <w:basedOn w:val="ListParagraph"/>
    <w:link w:val="BulletList1Char"/>
    <w:qFormat/>
    <w:rsid w:val="00CF5AA0"/>
    <w:pPr>
      <w:numPr>
        <w:numId w:val="13"/>
      </w:numPr>
      <w:spacing w:after="0"/>
      <w:ind w:left="360"/>
    </w:pPr>
    <w:rPr>
      <w:b/>
      <w:sz w:val="20"/>
      <w:szCs w:val="20"/>
    </w:rPr>
  </w:style>
  <w:style w:type="character" w:customStyle="1" w:styleId="Subtitle1Char">
    <w:name w:val="Subtitle 1 Char"/>
    <w:basedOn w:val="DefaultParagraphFont"/>
    <w:link w:val="Subtitle1"/>
    <w:rsid w:val="00A83D54"/>
    <w:rPr>
      <w:b/>
      <w:bCs/>
      <w:sz w:val="28"/>
      <w:szCs w:val="32"/>
    </w:rPr>
  </w:style>
  <w:style w:type="character" w:customStyle="1" w:styleId="BulletList1Char">
    <w:name w:val="Bullet List 1 Char"/>
    <w:basedOn w:val="ListParagraphChar"/>
    <w:link w:val="BulletList1"/>
    <w:rsid w:val="00CF5AA0"/>
    <w:rPr>
      <w:rFonts w:eastAsiaTheme="minorEastAsia"/>
      <w:b/>
      <w:color w:val="3C515F" w:themeColor="text1"/>
      <w:sz w:val="20"/>
      <w:szCs w:val="20"/>
      <w:lang w:eastAsia="zh-CN"/>
    </w:rPr>
  </w:style>
  <w:style w:type="character" w:styleId="PlaceholderText">
    <w:name w:val="Placeholder Text"/>
    <w:basedOn w:val="DefaultParagraphFont"/>
    <w:uiPriority w:val="99"/>
    <w:semiHidden/>
    <w:rsid w:val="004C45E9"/>
    <w:rPr>
      <w:color w:val="808080"/>
    </w:rPr>
  </w:style>
  <w:style w:type="paragraph" w:customStyle="1" w:styleId="xmsonormal">
    <w:name w:val="x_msonormal"/>
    <w:basedOn w:val="Normal"/>
    <w:pPr>
      <w:spacing w:before="100" w:beforeAutospacing="1" w:after="100" w:afterAutospacing="1"/>
    </w:pPr>
    <w:rPr>
      <w:rFonts w:ascii="Times New Roman" w:eastAsia="Times New Roman" w:hAnsi="Times New Roman" w:cs="Times New Roman"/>
      <w:sz w:val="24"/>
    </w:rPr>
  </w:style>
  <w:style w:type="paragraph" w:customStyle="1" w:styleId="xmsolistparagraph">
    <w:name w:val="x_msolistparagraph"/>
    <w:basedOn w:val="Normal"/>
    <w:pPr>
      <w:spacing w:before="100" w:beforeAutospacing="1" w:after="100" w:afterAutospacing="1"/>
    </w:pPr>
    <w:rPr>
      <w:rFonts w:ascii="Times New Roman" w:eastAsia="Times New Roman" w:hAnsi="Times New Roman" w:cs="Times New Roman"/>
      <w:sz w:val="24"/>
    </w:rPr>
  </w:style>
  <w:style w:type="character" w:customStyle="1" w:styleId="normaltextrun">
    <w:name w:val="normaltextrun"/>
    <w:basedOn w:val="DefaultParagraphFont"/>
  </w:style>
  <w:style w:type="character" w:customStyle="1" w:styleId="eop">
    <w:name w:val="eop"/>
    <w:basedOn w:val="DefaultParagraphFont"/>
  </w:style>
  <w:style w:type="paragraph" w:styleId="Revision">
    <w:name w:val="Revision"/>
    <w:hidden/>
    <w:uiPriority w:val="99"/>
    <w:semiHidden/>
    <w:rsid w:val="004353EB"/>
    <w:pPr>
      <w:spacing w:before="0" w:after="0"/>
      <w:jc w:val="left"/>
    </w:pPr>
  </w:style>
  <w:style w:type="character" w:styleId="CommentReference">
    <w:name w:val="annotation reference"/>
    <w:basedOn w:val="DefaultParagraphFont"/>
    <w:uiPriority w:val="99"/>
    <w:semiHidden/>
    <w:unhideWhenUsed/>
    <w:rsid w:val="006D641E"/>
    <w:rPr>
      <w:sz w:val="16"/>
      <w:szCs w:val="16"/>
    </w:rPr>
  </w:style>
  <w:style w:type="paragraph" w:styleId="CommentText">
    <w:name w:val="annotation text"/>
    <w:basedOn w:val="Normal"/>
    <w:link w:val="CommentTextChar"/>
    <w:uiPriority w:val="99"/>
    <w:unhideWhenUsed/>
    <w:rsid w:val="006D641E"/>
    <w:rPr>
      <w:sz w:val="20"/>
      <w:szCs w:val="20"/>
    </w:rPr>
  </w:style>
  <w:style w:type="character" w:customStyle="1" w:styleId="CommentTextChar">
    <w:name w:val="Comment Text Char"/>
    <w:basedOn w:val="DefaultParagraphFont"/>
    <w:link w:val="CommentText"/>
    <w:uiPriority w:val="99"/>
    <w:rsid w:val="006D641E"/>
    <w:rPr>
      <w:sz w:val="20"/>
      <w:szCs w:val="20"/>
    </w:rPr>
  </w:style>
  <w:style w:type="paragraph" w:styleId="CommentSubject">
    <w:name w:val="annotation subject"/>
    <w:basedOn w:val="CommentText"/>
    <w:next w:val="CommentText"/>
    <w:link w:val="CommentSubjectChar"/>
    <w:uiPriority w:val="99"/>
    <w:semiHidden/>
    <w:unhideWhenUsed/>
    <w:rsid w:val="006D641E"/>
    <w:rPr>
      <w:b/>
      <w:bCs/>
    </w:rPr>
  </w:style>
  <w:style w:type="character" w:customStyle="1" w:styleId="CommentSubjectChar">
    <w:name w:val="Comment Subject Char"/>
    <w:basedOn w:val="CommentTextChar"/>
    <w:link w:val="CommentSubject"/>
    <w:uiPriority w:val="99"/>
    <w:semiHidden/>
    <w:rsid w:val="006D641E"/>
    <w:rPr>
      <w:b/>
      <w:bCs/>
      <w:sz w:val="20"/>
      <w:szCs w:val="20"/>
    </w:rPr>
  </w:style>
  <w:style w:type="character" w:styleId="Mention">
    <w:name w:val="Mention"/>
    <w:basedOn w:val="DefaultParagraphFont"/>
    <w:uiPriority w:val="99"/>
    <w:unhideWhenUsed/>
    <w:rsid w:val="006D641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883987">
      <w:bodyDiv w:val="1"/>
      <w:marLeft w:val="0"/>
      <w:marRight w:val="0"/>
      <w:marTop w:val="0"/>
      <w:marBottom w:val="0"/>
      <w:divBdr>
        <w:top w:val="none" w:sz="0" w:space="0" w:color="auto"/>
        <w:left w:val="none" w:sz="0" w:space="0" w:color="auto"/>
        <w:bottom w:val="none" w:sz="0" w:space="0" w:color="auto"/>
        <w:right w:val="none" w:sz="0" w:space="0" w:color="auto"/>
      </w:divBdr>
    </w:div>
    <w:div w:id="589389426">
      <w:bodyDiv w:val="1"/>
      <w:marLeft w:val="0"/>
      <w:marRight w:val="0"/>
      <w:marTop w:val="0"/>
      <w:marBottom w:val="0"/>
      <w:divBdr>
        <w:top w:val="none" w:sz="0" w:space="0" w:color="auto"/>
        <w:left w:val="none" w:sz="0" w:space="0" w:color="auto"/>
        <w:bottom w:val="none" w:sz="0" w:space="0" w:color="auto"/>
        <w:right w:val="none" w:sz="0" w:space="0" w:color="auto"/>
      </w:divBdr>
    </w:div>
    <w:div w:id="722145447">
      <w:bodyDiv w:val="1"/>
      <w:marLeft w:val="0"/>
      <w:marRight w:val="0"/>
      <w:marTop w:val="0"/>
      <w:marBottom w:val="0"/>
      <w:divBdr>
        <w:top w:val="none" w:sz="0" w:space="0" w:color="auto"/>
        <w:left w:val="none" w:sz="0" w:space="0" w:color="auto"/>
        <w:bottom w:val="none" w:sz="0" w:space="0" w:color="auto"/>
        <w:right w:val="none" w:sz="0" w:space="0" w:color="auto"/>
      </w:divBdr>
    </w:div>
    <w:div w:id="737942807">
      <w:bodyDiv w:val="1"/>
      <w:marLeft w:val="0"/>
      <w:marRight w:val="0"/>
      <w:marTop w:val="0"/>
      <w:marBottom w:val="0"/>
      <w:divBdr>
        <w:top w:val="none" w:sz="0" w:space="0" w:color="auto"/>
        <w:left w:val="none" w:sz="0" w:space="0" w:color="auto"/>
        <w:bottom w:val="none" w:sz="0" w:space="0" w:color="auto"/>
        <w:right w:val="none" w:sz="0" w:space="0" w:color="auto"/>
      </w:divBdr>
    </w:div>
    <w:div w:id="949705013">
      <w:bodyDiv w:val="1"/>
      <w:marLeft w:val="0"/>
      <w:marRight w:val="0"/>
      <w:marTop w:val="0"/>
      <w:marBottom w:val="0"/>
      <w:divBdr>
        <w:top w:val="none" w:sz="0" w:space="0" w:color="auto"/>
        <w:left w:val="none" w:sz="0" w:space="0" w:color="auto"/>
        <w:bottom w:val="none" w:sz="0" w:space="0" w:color="auto"/>
        <w:right w:val="none" w:sz="0" w:space="0" w:color="auto"/>
      </w:divBdr>
    </w:div>
    <w:div w:id="1263493125">
      <w:bodyDiv w:val="1"/>
      <w:marLeft w:val="0"/>
      <w:marRight w:val="0"/>
      <w:marTop w:val="0"/>
      <w:marBottom w:val="0"/>
      <w:divBdr>
        <w:top w:val="none" w:sz="0" w:space="0" w:color="auto"/>
        <w:left w:val="none" w:sz="0" w:space="0" w:color="auto"/>
        <w:bottom w:val="none" w:sz="0" w:space="0" w:color="auto"/>
        <w:right w:val="none" w:sz="0" w:space="0" w:color="auto"/>
      </w:divBdr>
      <w:divsChild>
        <w:div w:id="1751270513">
          <w:marLeft w:val="0"/>
          <w:marRight w:val="0"/>
          <w:marTop w:val="0"/>
          <w:marBottom w:val="0"/>
          <w:divBdr>
            <w:top w:val="none" w:sz="0" w:space="0" w:color="auto"/>
            <w:left w:val="none" w:sz="0" w:space="0" w:color="auto"/>
            <w:bottom w:val="none" w:sz="0" w:space="0" w:color="auto"/>
            <w:right w:val="none" w:sz="0" w:space="0" w:color="auto"/>
          </w:divBdr>
        </w:div>
      </w:divsChild>
    </w:div>
    <w:div w:id="193582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8033B22A-16FF-4607-9981-893E2D9E4AB9}"/>
      </w:docPartPr>
      <w:docPartBody>
        <w:p w:rsidR="00406BF7" w:rsidRDefault="001E75CD">
          <w:r w:rsidRPr="00D84933">
            <w:rPr>
              <w:rStyle w:val="PlaceholderText"/>
            </w:rPr>
            <w:t>Click or tap here to enter text.</w:t>
          </w:r>
        </w:p>
      </w:docPartBody>
    </w:docPart>
    <w:docPart>
      <w:docPartPr>
        <w:name w:val="B102C2EDFA52437AB10DBB9701C21AE9"/>
        <w:category>
          <w:name w:val="General"/>
          <w:gallery w:val="placeholder"/>
        </w:category>
        <w:types>
          <w:type w:val="bbPlcHdr"/>
        </w:types>
        <w:behaviors>
          <w:behavior w:val="content"/>
        </w:behaviors>
        <w:guid w:val="{11598961-79E1-433A-B092-4339C38DE427}"/>
      </w:docPartPr>
      <w:docPartBody>
        <w:p w:rsidR="007229D8" w:rsidRDefault="007E2229" w:rsidP="007E2229">
          <w:pPr>
            <w:pStyle w:val="B102C2EDFA52437AB10DBB9701C21AE9"/>
          </w:pPr>
          <w:r w:rsidRPr="00D84933">
            <w:rPr>
              <w:rStyle w:val="PlaceholderText"/>
            </w:rPr>
            <w:t>Click or tap here to enter text.</w:t>
          </w:r>
        </w:p>
      </w:docPartBody>
    </w:docPart>
    <w:docPart>
      <w:docPartPr>
        <w:name w:val="26AEF0CD01144B5AB492F3D62EBD491F"/>
        <w:category>
          <w:name w:val="General"/>
          <w:gallery w:val="placeholder"/>
        </w:category>
        <w:types>
          <w:type w:val="bbPlcHdr"/>
        </w:types>
        <w:behaviors>
          <w:behavior w:val="content"/>
        </w:behaviors>
        <w:guid w:val="{A07DD45E-0E6D-43B0-8EB9-E454C1ED38B6}"/>
      </w:docPartPr>
      <w:docPartBody>
        <w:p w:rsidR="007229D8" w:rsidRDefault="007E2229" w:rsidP="007E2229">
          <w:pPr>
            <w:pStyle w:val="26AEF0CD01144B5AB492F3D62EBD491F"/>
          </w:pPr>
          <w:r w:rsidRPr="00D84933">
            <w:rPr>
              <w:rStyle w:val="PlaceholderText"/>
            </w:rPr>
            <w:t>Click or tap here to enter text.</w:t>
          </w:r>
        </w:p>
      </w:docPartBody>
    </w:docPart>
    <w:docPart>
      <w:docPartPr>
        <w:name w:val="F9230DEAFE92404690F4C965C3E23C33"/>
        <w:category>
          <w:name w:val="General"/>
          <w:gallery w:val="placeholder"/>
        </w:category>
        <w:types>
          <w:type w:val="bbPlcHdr"/>
        </w:types>
        <w:behaviors>
          <w:behavior w:val="content"/>
        </w:behaviors>
        <w:guid w:val="{11F485CB-CEDF-4F8C-9EC7-771798AAAB77}"/>
      </w:docPartPr>
      <w:docPartBody>
        <w:p w:rsidR="002B0BCA" w:rsidRDefault="001E75CD">
          <w:pPr>
            <w:pStyle w:val="F9230DEAFE92404690F4C965C3E23C33"/>
          </w:pPr>
          <w:r w:rsidRPr="00D84933">
            <w:rPr>
              <w:rStyle w:val="PlaceholderText"/>
            </w:rPr>
            <w:t>Click or tap here to enter text.</w:t>
          </w:r>
        </w:p>
      </w:docPartBody>
    </w:docPart>
    <w:docPart>
      <w:docPartPr>
        <w:name w:val="C60082DEF77E48238A302F99B7846C1E"/>
        <w:category>
          <w:name w:val="General"/>
          <w:gallery w:val="placeholder"/>
        </w:category>
        <w:types>
          <w:type w:val="bbPlcHdr"/>
        </w:types>
        <w:behaviors>
          <w:behavior w:val="content"/>
        </w:behaviors>
        <w:guid w:val="{A80A5BE4-07BD-48D9-9A7B-1E5A6C2324FF}"/>
      </w:docPartPr>
      <w:docPartBody>
        <w:p w:rsidR="002B0BCA" w:rsidRDefault="001E75CD">
          <w:pPr>
            <w:pStyle w:val="C60082DEF77E48238A302F99B7846C1E"/>
          </w:pPr>
          <w:r w:rsidRPr="00D84933">
            <w:rPr>
              <w:rStyle w:val="PlaceholderText"/>
            </w:rPr>
            <w:t>Click or tap here to enter text.</w:t>
          </w:r>
        </w:p>
      </w:docPartBody>
    </w:docPart>
    <w:docPart>
      <w:docPartPr>
        <w:name w:val="A39542208477426CAA97D26CB2A03466"/>
        <w:category>
          <w:name w:val="General"/>
          <w:gallery w:val="placeholder"/>
        </w:category>
        <w:types>
          <w:type w:val="bbPlcHdr"/>
        </w:types>
        <w:behaviors>
          <w:behavior w:val="content"/>
        </w:behaviors>
        <w:guid w:val="{C622B4A3-A4A5-48AD-B5D6-5F361D1EFA8A}"/>
      </w:docPartPr>
      <w:docPartBody>
        <w:p w:rsidR="002B0BCA" w:rsidRDefault="001E75CD">
          <w:pPr>
            <w:pStyle w:val="A39542208477426CAA97D26CB2A03466"/>
          </w:pPr>
          <w:r w:rsidRPr="00D8493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Headings)">
    <w:altName w:val="Arial"/>
    <w:charset w:val="00"/>
    <w:family w:val="roman"/>
    <w:pitch w:val="default"/>
  </w:font>
  <w:font w:name="Roboto-Light">
    <w:altName w:val="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1">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5CD"/>
    <w:rsid w:val="00044297"/>
    <w:rsid w:val="001E75CD"/>
    <w:rsid w:val="00273B8E"/>
    <w:rsid w:val="002B0BCA"/>
    <w:rsid w:val="002B2A92"/>
    <w:rsid w:val="00406BF7"/>
    <w:rsid w:val="0043095E"/>
    <w:rsid w:val="00573333"/>
    <w:rsid w:val="00587FBD"/>
    <w:rsid w:val="007229D8"/>
    <w:rsid w:val="007E2229"/>
    <w:rsid w:val="00AD012D"/>
    <w:rsid w:val="00B359D9"/>
    <w:rsid w:val="00E9527B"/>
    <w:rsid w:val="00EF1D21"/>
    <w:rsid w:val="00EF4C84"/>
    <w:rsid w:val="00F11594"/>
    <w:rsid w:val="00FA7C3D"/>
    <w:rsid w:val="00FD4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2229"/>
    <w:rPr>
      <w:color w:val="808080"/>
    </w:rPr>
  </w:style>
  <w:style w:type="paragraph" w:customStyle="1" w:styleId="B102C2EDFA52437AB10DBB9701C21AE9">
    <w:name w:val="B102C2EDFA52437AB10DBB9701C21AE9"/>
    <w:rsid w:val="007E2229"/>
  </w:style>
  <w:style w:type="paragraph" w:customStyle="1" w:styleId="26AEF0CD01144B5AB492F3D62EBD491F">
    <w:name w:val="26AEF0CD01144B5AB492F3D62EBD491F"/>
    <w:rsid w:val="007E2229"/>
  </w:style>
  <w:style w:type="paragraph" w:customStyle="1" w:styleId="F9230DEAFE92404690F4C965C3E23C33">
    <w:name w:val="F9230DEAFE92404690F4C965C3E23C33"/>
    <w:rPr>
      <w:kern w:val="2"/>
      <w14:ligatures w14:val="standardContextual"/>
    </w:rPr>
  </w:style>
  <w:style w:type="paragraph" w:customStyle="1" w:styleId="C60082DEF77E48238A302F99B7846C1E">
    <w:name w:val="C60082DEF77E48238A302F99B7846C1E"/>
    <w:rPr>
      <w:kern w:val="2"/>
      <w14:ligatures w14:val="standardContextual"/>
    </w:rPr>
  </w:style>
  <w:style w:type="paragraph" w:customStyle="1" w:styleId="A39542208477426CAA97D26CB2A03466">
    <w:name w:val="A39542208477426CAA97D26CB2A03466"/>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planet-technologies">
  <a:themeElements>
    <a:clrScheme name="Planet Technolgies">
      <a:dk1>
        <a:srgbClr val="3C515F"/>
      </a:dk1>
      <a:lt1>
        <a:srgbClr val="FFFFFF"/>
      </a:lt1>
      <a:dk2>
        <a:srgbClr val="0066B3"/>
      </a:dk2>
      <a:lt2>
        <a:srgbClr val="F1F2F3"/>
      </a:lt2>
      <a:accent1>
        <a:srgbClr val="27A7DF"/>
      </a:accent1>
      <a:accent2>
        <a:srgbClr val="7AA540"/>
      </a:accent2>
      <a:accent3>
        <a:srgbClr val="EBA500"/>
      </a:accent3>
      <a:accent4>
        <a:srgbClr val="F26B33"/>
      </a:accent4>
      <a:accent5>
        <a:srgbClr val="B2BBC2"/>
      </a:accent5>
      <a:accent6>
        <a:srgbClr val="CDD1D4"/>
      </a:accent6>
      <a:hlink>
        <a:srgbClr val="0066B3"/>
      </a:hlink>
      <a:folHlink>
        <a:srgbClr val="0066B3"/>
      </a:folHlink>
    </a:clrScheme>
    <a:fontScheme name="Planet Technologi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planet" id="{0CBD0466-A7A9-4111-A290-AB5851BC219F}" vid="{BAB9DFD5-A8A4-44B8-9B8D-3D41A1916A8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57858b2-2005-4eb8-9a20-16fb885cbf79">
      <Terms xmlns="http://schemas.microsoft.com/office/infopath/2007/PartnerControls"/>
    </lcf76f155ced4ddcb4097134ff3c332f>
    <TaxCatchAll xmlns="64cdccc1-5939-4d46-a607-72554c47a0f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3540792C64F83408A72F3DF9F7C1CF1" ma:contentTypeVersion="10" ma:contentTypeDescription="Create a new document." ma:contentTypeScope="" ma:versionID="d01fb399e9ae73f25178e77c2b2faeea">
  <xsd:schema xmlns:xsd="http://www.w3.org/2001/XMLSchema" xmlns:xs="http://www.w3.org/2001/XMLSchema" xmlns:p="http://schemas.microsoft.com/office/2006/metadata/properties" xmlns:ns2="857858b2-2005-4eb8-9a20-16fb885cbf79" xmlns:ns3="64cdccc1-5939-4d46-a607-72554c47a0fb" targetNamespace="http://schemas.microsoft.com/office/2006/metadata/properties" ma:root="true" ma:fieldsID="37cf3669902d5336e892b419c4088b79" ns2:_="" ns3:_="">
    <xsd:import namespace="857858b2-2005-4eb8-9a20-16fb885cbf79"/>
    <xsd:import namespace="64cdccc1-5939-4d46-a607-72554c47a0f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7858b2-2005-4eb8-9a20-16fb885cbf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99099955-fa64-4c5a-9045-88c882bea5ed"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4cdccc1-5939-4d46-a607-72554c47a0fb"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c5a4a07-c09e-469a-bb33-d3abd801e819}" ma:internalName="TaxCatchAll" ma:showField="CatchAllData" ma:web="64cdccc1-5939-4d46-a607-72554c47a0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6FF488-FAF7-4238-8542-7694BBE44690}">
  <ds:schemaRefs>
    <ds:schemaRef ds:uri="http://schemas.openxmlformats.org/officeDocument/2006/bibliography"/>
  </ds:schemaRefs>
</ds:datastoreItem>
</file>

<file path=customXml/itemProps2.xml><?xml version="1.0" encoding="utf-8"?>
<ds:datastoreItem xmlns:ds="http://schemas.openxmlformats.org/officeDocument/2006/customXml" ds:itemID="{C5426C37-6EE4-4086-AE50-BF0F8A0CE89E}">
  <ds:schemaRefs>
    <ds:schemaRef ds:uri="http://schemas.microsoft.com/office/2006/metadata/properties"/>
    <ds:schemaRef ds:uri="http://schemas.microsoft.com/office/infopath/2007/PartnerControls"/>
    <ds:schemaRef ds:uri="857858b2-2005-4eb8-9a20-16fb885cbf79"/>
    <ds:schemaRef ds:uri="64cdccc1-5939-4d46-a607-72554c47a0fb"/>
  </ds:schemaRefs>
</ds:datastoreItem>
</file>

<file path=customXml/itemProps3.xml><?xml version="1.0" encoding="utf-8"?>
<ds:datastoreItem xmlns:ds="http://schemas.openxmlformats.org/officeDocument/2006/customXml" ds:itemID="{678DDFED-198F-46B9-9440-8F6967F91E2A}">
  <ds:schemaRefs>
    <ds:schemaRef ds:uri="http://schemas.microsoft.com/sharepoint/v3/contenttype/forms"/>
  </ds:schemaRefs>
</ds:datastoreItem>
</file>

<file path=customXml/itemProps4.xml><?xml version="1.0" encoding="utf-8"?>
<ds:datastoreItem xmlns:ds="http://schemas.openxmlformats.org/officeDocument/2006/customXml" ds:itemID="{3B2BD0DC-28DB-460C-95E4-3DE9104D4F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7858b2-2005-4eb8-9a20-16fb885cbf79"/>
    <ds:schemaRef ds:uri="64cdccc1-5939-4d46-a607-72554c47a0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2439</Words>
  <Characters>13908</Characters>
  <Application>Microsoft Office Word</Application>
  <DocSecurity>0</DocSecurity>
  <Lines>115</Lines>
  <Paragraphs>32</Paragraphs>
  <ScaleCrop>false</ScaleCrop>
  <Company/>
  <LinksUpToDate>false</LinksUpToDate>
  <CharactersWithSpaces>16315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Aaron Guilmette</cp:lastModifiedBy>
  <cp:revision>11</cp:revision>
  <dcterms:created xsi:type="dcterms:W3CDTF">2024-03-27T16:14:00Z</dcterms:created>
  <dcterms:modified xsi:type="dcterms:W3CDTF">2024-03-30T16:32:00Z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5cd14f-11c9-403b-93e3-beb4fe976115_Name">
    <vt:lpwstr>defa4170-0d19-0005-0004-bc88714345d2</vt:lpwstr>
  </property>
  <property fmtid="{D5CDD505-2E9C-101B-9397-08002B2CF9AE}" pid="3" name="MediaServiceImageTags">
    <vt:lpwstr/>
  </property>
  <property fmtid="{D5CDD505-2E9C-101B-9397-08002B2CF9AE}" pid="4" name="MSIP_Label_845cd14f-11c9-403b-93e3-beb4fe976115_SiteId">
    <vt:lpwstr>ffa72070-63fa-4989-97c0-2d920cfbb85c</vt:lpwstr>
  </property>
  <property fmtid="{D5CDD505-2E9C-101B-9397-08002B2CF9AE}" pid="5" name="ContentTypeId">
    <vt:lpwstr>0x01010073540792C64F83408A72F3DF9F7C1CF1</vt:lpwstr>
  </property>
  <property fmtid="{D5CDD505-2E9C-101B-9397-08002B2CF9AE}" pid="6" name="MSIP_Label_845cd14f-11c9-403b-93e3-beb4fe976115_ActionId">
    <vt:lpwstr>6da96fa4-eaf6-44bd-979b-eb7413ab3e63</vt:lpwstr>
  </property>
  <property fmtid="{D5CDD505-2E9C-101B-9397-08002B2CF9AE}" pid="7" name="MSIP_Label_845cd14f-11c9-403b-93e3-beb4fe976115_Method">
    <vt:lpwstr>Standard</vt:lpwstr>
  </property>
  <property fmtid="{D5CDD505-2E9C-101B-9397-08002B2CF9AE}" pid="8" name="GrammarlyDocumentId">
    <vt:lpwstr>ad6c549a31d00b0d90766ca771f3ba125823621e0f10aaafd41e4b0dfe6f8250</vt:lpwstr>
  </property>
  <property fmtid="{D5CDD505-2E9C-101B-9397-08002B2CF9AE}" pid="9" name="MSIP_Label_845cd14f-11c9-403b-93e3-beb4fe976115_SetDate">
    <vt:lpwstr>2023-10-30T18:59:44Z</vt:lpwstr>
  </property>
  <property fmtid="{D5CDD505-2E9C-101B-9397-08002B2CF9AE}" pid="10" name="AuthorIds_UIVersion_13312">
    <vt:lpwstr>12</vt:lpwstr>
  </property>
  <property fmtid="{D5CDD505-2E9C-101B-9397-08002B2CF9AE}" pid="11" name="MSIP_Label_845cd14f-11c9-403b-93e3-beb4fe976115_ContentBits">
    <vt:lpwstr>0</vt:lpwstr>
  </property>
  <property fmtid="{D5CDD505-2E9C-101B-9397-08002B2CF9AE}" pid="12" name="MSIP_Label_845cd14f-11c9-403b-93e3-beb4fe976115_Enabled">
    <vt:lpwstr>true</vt:lpwstr>
  </property>
</Properties>
</file>