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This file is for 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Linux/Mac</w:t>
      </w: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 users only. </w:t>
        <w:br w:type="textWrapping"/>
        <w:t xml:space="preserve">They might see small command differences while working on the terminal. This file will help them t</w:t>
      </w: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hroughout the course.</w:t>
        <w:br w:type="textWrapping"/>
        <w:br w:type="textWrapping"/>
        <w:t xml:space="preserve">I will be updating it regularly if I see any other difference to mention.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55cc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d85c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highlight w:val="white"/>
          <w:rtl w:val="0"/>
        </w:rPr>
        <w:t xml:space="preserve">By default Linux/Mac comes with Python 2.7 but you need to install the latest version Python 3.9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br w:type="textWrapping"/>
        <w:t xml:space="preserve">Installation Link -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shd w:fill="ead1dc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3d85c6"/>
            <w:sz w:val="28"/>
            <w:szCs w:val="28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Use Terminal instead of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Check Python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python3 --version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Running python command in terminal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So instead of using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python first.py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command to run your file, you need to use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python3 first.py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in the terminal.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br w:type="textWrapping"/>
        <w:t xml:space="preserve">Basically you will use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python3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instead of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when calling any file or command in the terminal.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Using pip commands in terminal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To install packages 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pip3 install package_name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To uninstall packages 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8"/>
          <w:szCs w:val="28"/>
          <w:rtl w:val="0"/>
        </w:rPr>
        <w:t xml:space="preserve">ip3 uninstall package_name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Note -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Everything else will remain the same, all codes will remain the same, the difference is just related to Terminal and CMD commands.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