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2B" w:rsidRPr="004B6F2B" w:rsidRDefault="004B6F2B" w:rsidP="004B6F2B">
      <w:pPr>
        <w:pStyle w:val="Heading1"/>
      </w:pPr>
      <w:r w:rsidRPr="004B6F2B">
        <w:t>Top 20 Do-Follow </w:t>
      </w:r>
      <w:r w:rsidRPr="004B6F2B">
        <w:rPr>
          <w:rFonts w:ascii="inherit" w:hAnsi="inherit"/>
          <w:sz w:val="34"/>
          <w:bdr w:val="none" w:sz="0" w:space="0" w:color="auto" w:frame="1"/>
        </w:rPr>
        <w:t xml:space="preserve">EDU and GOV Backlink </w:t>
      </w:r>
      <w:r w:rsidRPr="004B6F2B">
        <w:t>for SEO</w:t>
      </w:r>
    </w:p>
    <w:p w:rsidR="004B6F2B" w:rsidRDefault="004B6F2B" w:rsidP="004B6F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  <w:r w:rsidRPr="004B6F2B">
        <w:rPr>
          <w:rFonts w:ascii="Arial" w:eastAsia="Times New Roman" w:hAnsi="Arial" w:cs="Arial"/>
          <w:color w:val="000000"/>
          <w:sz w:val="28"/>
          <w:szCs w:val="40"/>
        </w:rPr>
        <w:t>.</w:t>
      </w:r>
      <w:proofErr w:type="spellStart"/>
      <w:r w:rsidRPr="004B6F2B">
        <w:rPr>
          <w:rFonts w:ascii="Arial" w:eastAsia="Times New Roman" w:hAnsi="Arial" w:cs="Arial"/>
          <w:color w:val="000000"/>
          <w:sz w:val="28"/>
          <w:szCs w:val="40"/>
        </w:rPr>
        <w:t>edu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 xml:space="preserve"> and .</w:t>
      </w:r>
      <w:proofErr w:type="spellStart"/>
      <w:r w:rsidRPr="004B6F2B">
        <w:rPr>
          <w:rFonts w:ascii="Arial" w:eastAsia="Times New Roman" w:hAnsi="Arial" w:cs="Arial"/>
          <w:color w:val="000000"/>
          <w:sz w:val="28"/>
          <w:szCs w:val="40"/>
        </w:rPr>
        <w:t>gov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 xml:space="preserve"> are the sponsored top level domains in the domain name systems of the internet. If you can get backlinks from these websites then your website’s search ranking improves a lot. And your new blog posts or pages index quickly on search engines.</w:t>
      </w: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8"/>
          <w:szCs w:val="40"/>
        </w:rPr>
      </w:pPr>
    </w:p>
    <w:p w:rsidR="004B6F2B" w:rsidRPr="004B6F2B" w:rsidRDefault="004B6F2B" w:rsidP="004B6F2B">
      <w:pPr>
        <w:pStyle w:val="Heading2"/>
      </w:pPr>
      <w:r w:rsidRPr="004B6F2B">
        <w:t>What are </w:t>
      </w:r>
      <w:r w:rsidRPr="004B6F2B">
        <w:rPr>
          <w:rFonts w:ascii="inherit" w:hAnsi="inherit"/>
          <w:sz w:val="34"/>
          <w:bdr w:val="none" w:sz="0" w:space="0" w:color="auto" w:frame="1"/>
        </w:rPr>
        <w:t>.</w:t>
      </w:r>
      <w:proofErr w:type="spellStart"/>
      <w:r w:rsidRPr="004B6F2B">
        <w:rPr>
          <w:rFonts w:ascii="inherit" w:hAnsi="inherit"/>
          <w:sz w:val="34"/>
          <w:bdr w:val="none" w:sz="0" w:space="0" w:color="auto" w:frame="1"/>
        </w:rPr>
        <w:t>edu</w:t>
      </w:r>
      <w:proofErr w:type="spellEnd"/>
      <w:r w:rsidRPr="004B6F2B">
        <w:t> Websites?</w:t>
      </w: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8"/>
          <w:szCs w:val="40"/>
        </w:rPr>
      </w:pPr>
      <w:r w:rsidRPr="004B6F2B">
        <w:rPr>
          <w:rFonts w:ascii="Arial" w:eastAsia="Times New Roman" w:hAnsi="Arial" w:cs="Arial"/>
          <w:color w:val="000000"/>
          <w:sz w:val="28"/>
          <w:szCs w:val="40"/>
        </w:rPr>
        <w:t>The domain name .</w:t>
      </w:r>
      <w:proofErr w:type="spellStart"/>
      <w:r w:rsidRPr="004B6F2B">
        <w:rPr>
          <w:rFonts w:ascii="Arial" w:eastAsia="Times New Roman" w:hAnsi="Arial" w:cs="Arial"/>
          <w:b/>
          <w:bCs/>
          <w:color w:val="000000"/>
          <w:sz w:val="28"/>
          <w:szCs w:val="40"/>
        </w:rPr>
        <w:t>edu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> is a top-level domain of the Internet. The name .</w:t>
      </w:r>
      <w:proofErr w:type="spellStart"/>
      <w:r w:rsidRPr="004B6F2B">
        <w:rPr>
          <w:rFonts w:ascii="Arial" w:eastAsia="Times New Roman" w:hAnsi="Arial" w:cs="Arial"/>
          <w:color w:val="000000"/>
          <w:sz w:val="28"/>
          <w:szCs w:val="40"/>
        </w:rPr>
        <w:t>edu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 xml:space="preserve"> is derived from education. New registrants to the domain have been required to be United States-affiliated institutions of higher education.</w:t>
      </w: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8"/>
          <w:szCs w:val="40"/>
        </w:rPr>
      </w:pPr>
    </w:p>
    <w:p w:rsidR="004B6F2B" w:rsidRPr="004B6F2B" w:rsidRDefault="004B6F2B" w:rsidP="004B6F2B">
      <w:pPr>
        <w:pStyle w:val="Heading2"/>
      </w:pPr>
      <w:r w:rsidRPr="004B6F2B">
        <w:t>What are </w:t>
      </w:r>
      <w:r w:rsidRPr="004B6F2B">
        <w:rPr>
          <w:rFonts w:ascii="inherit" w:hAnsi="inherit"/>
          <w:sz w:val="34"/>
          <w:bdr w:val="none" w:sz="0" w:space="0" w:color="auto" w:frame="1"/>
        </w:rPr>
        <w:t>.</w:t>
      </w:r>
      <w:proofErr w:type="spellStart"/>
      <w:r w:rsidRPr="004B6F2B">
        <w:rPr>
          <w:rFonts w:ascii="inherit" w:hAnsi="inherit"/>
          <w:sz w:val="34"/>
          <w:bdr w:val="none" w:sz="0" w:space="0" w:color="auto" w:frame="1"/>
        </w:rPr>
        <w:t>gov</w:t>
      </w:r>
      <w:proofErr w:type="spellEnd"/>
      <w:r w:rsidRPr="004B6F2B">
        <w:t> Websites?</w:t>
      </w: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8"/>
          <w:szCs w:val="40"/>
        </w:rPr>
      </w:pPr>
      <w:r w:rsidRPr="004B6F2B">
        <w:rPr>
          <w:rFonts w:ascii="Arial" w:eastAsia="Times New Roman" w:hAnsi="Arial" w:cs="Arial"/>
          <w:color w:val="000000"/>
          <w:sz w:val="28"/>
          <w:szCs w:val="40"/>
        </w:rPr>
        <w:t>The name </w:t>
      </w:r>
      <w:r w:rsidRPr="004B6F2B">
        <w:rPr>
          <w:rFonts w:ascii="inherit" w:eastAsia="Times New Roman" w:hAnsi="inherit" w:cs="Arial"/>
          <w:b/>
          <w:bCs/>
          <w:color w:val="000000"/>
          <w:sz w:val="34"/>
          <w:szCs w:val="40"/>
          <w:bdr w:val="none" w:sz="0" w:space="0" w:color="auto" w:frame="1"/>
        </w:rPr>
        <w:t>.</w:t>
      </w:r>
      <w:proofErr w:type="spellStart"/>
      <w:r w:rsidRPr="004B6F2B">
        <w:rPr>
          <w:rFonts w:ascii="inherit" w:eastAsia="Times New Roman" w:hAnsi="inherit" w:cs="Arial"/>
          <w:b/>
          <w:bCs/>
          <w:color w:val="000000"/>
          <w:sz w:val="34"/>
          <w:szCs w:val="40"/>
          <w:bdr w:val="none" w:sz="0" w:space="0" w:color="auto" w:frame="1"/>
        </w:rPr>
        <w:t>gov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> is also a sponsored top level domain name in the domain name system of the internet. And this domain is used by the government of United States. The .</w:t>
      </w:r>
      <w:proofErr w:type="spellStart"/>
      <w:r w:rsidRPr="004B6F2B">
        <w:rPr>
          <w:rFonts w:ascii="Arial" w:eastAsia="Times New Roman" w:hAnsi="Arial" w:cs="Arial"/>
          <w:color w:val="000000"/>
          <w:sz w:val="28"/>
          <w:szCs w:val="40"/>
        </w:rPr>
        <w:t>gov</w:t>
      </w:r>
      <w:proofErr w:type="spellEnd"/>
      <w:r w:rsidRPr="004B6F2B">
        <w:rPr>
          <w:rFonts w:ascii="Arial" w:eastAsia="Times New Roman" w:hAnsi="Arial" w:cs="Arial"/>
          <w:color w:val="000000"/>
          <w:sz w:val="28"/>
          <w:szCs w:val="40"/>
        </w:rPr>
        <w:t xml:space="preserve"> domain is administered by General Service Administration (GSA).</w:t>
      </w:r>
    </w:p>
    <w:p w:rsidR="004B6F2B" w:rsidRPr="004B6F2B" w:rsidRDefault="004B6F2B" w:rsidP="004B6F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40"/>
        </w:rPr>
      </w:pPr>
    </w:p>
    <w:p w:rsidR="004B6F2B" w:rsidRPr="004B6F2B" w:rsidRDefault="004B6F2B" w:rsidP="004B6F2B">
      <w:pPr>
        <w:pStyle w:val="Heading2"/>
      </w:pPr>
      <w:r w:rsidRPr="004B6F2B">
        <w:t>.</w:t>
      </w:r>
      <w:r>
        <w:t>EDU LIST</w:t>
      </w:r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5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Oregon State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6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Arizona Honors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7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University of T</w:t>
        </w:r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exas Arlington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8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KSDT</w:t>
        </w:r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 </w:t>
        </w:r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UCSD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9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University of Minnesota </w:t>
        </w:r>
        <w:proofErr w:type="spellStart"/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Libary</w:t>
        </w:r>
        <w:proofErr w:type="spellEnd"/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0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F</w:t>
        </w:r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lorida Solar Energy Center</w:t>
        </w:r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 </w:t>
        </w:r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U</w:t>
        </w:r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CF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1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Green </w:t>
        </w:r>
        <w:proofErr w:type="spellStart"/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Chem</w:t>
        </w:r>
        <w:proofErr w:type="spellEnd"/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2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Harvard Law</w:t>
        </w:r>
      </w:hyperlink>
    </w:p>
    <w:p w:rsid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3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H</w:t>
        </w:r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ouston HUNSTEM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4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U</w:t>
        </w:r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niversity of Southern California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5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U</w:t>
        </w:r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niversidad </w:t>
        </w:r>
        <w:proofErr w:type="spellStart"/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Politecnica</w:t>
        </w:r>
        <w:proofErr w:type="spellEnd"/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 xml:space="preserve"> de Guadalajara</w:t>
        </w:r>
      </w:hyperlink>
    </w:p>
    <w:p w:rsidR="004B6F2B" w:rsidRPr="004B6F2B" w:rsidRDefault="004B6F2B" w:rsidP="004B6F2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6" w:tgtFrame="_blank" w:history="1">
        <w:r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Embry-Riddle University</w:t>
        </w:r>
      </w:hyperlink>
    </w:p>
    <w:p w:rsidR="004B6F2B" w:rsidRPr="004B6F2B" w:rsidRDefault="004B6F2B" w:rsidP="004B6F2B">
      <w:pPr>
        <w:pStyle w:val="Heading2"/>
      </w:pPr>
      <w:r>
        <w:t>.GOV LIST</w:t>
      </w:r>
      <w:bookmarkStart w:id="0" w:name="_GoBack"/>
      <w:bookmarkEnd w:id="0"/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7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Libraries Blogs Delaware</w:t>
        </w:r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8" w:tgtFrame="_blank" w:history="1">
        <w:proofErr w:type="spellStart"/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Calepa</w:t>
        </w:r>
        <w:proofErr w:type="spellEnd"/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19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NICIC</w:t>
        </w:r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20" w:tgtFrame="_blank" w:history="1">
        <w:proofErr w:type="spellStart"/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Samhsa</w:t>
        </w:r>
        <w:proofErr w:type="spellEnd"/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21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Primrose</w:t>
        </w:r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22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Rib US Courts</w:t>
        </w:r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23" w:tgtFrame="_blank" w:history="1">
        <w:proofErr w:type="spellStart"/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Zakupki</w:t>
        </w:r>
        <w:proofErr w:type="spellEnd"/>
      </w:hyperlink>
    </w:p>
    <w:p w:rsidR="004B6F2B" w:rsidRPr="004B6F2B" w:rsidRDefault="004B6F2B" w:rsidP="004B6F2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34"/>
          <w:szCs w:val="40"/>
        </w:rPr>
      </w:pPr>
      <w:hyperlink r:id="rId24" w:tgtFrame="_blank" w:history="1">
        <w:r w:rsidRPr="004B6F2B">
          <w:rPr>
            <w:rFonts w:ascii="inherit" w:eastAsia="Times New Roman" w:hAnsi="inherit" w:cs="Arial"/>
            <w:color w:val="248CC8"/>
            <w:sz w:val="34"/>
            <w:szCs w:val="40"/>
            <w:u w:val="single"/>
            <w:bdr w:val="none" w:sz="0" w:space="0" w:color="auto" w:frame="1"/>
          </w:rPr>
          <w:t>NNLM</w:t>
        </w:r>
      </w:hyperlink>
    </w:p>
    <w:p w:rsidR="003000E9" w:rsidRPr="004B6F2B" w:rsidRDefault="003000E9">
      <w:pPr>
        <w:rPr>
          <w:sz w:val="28"/>
          <w:szCs w:val="40"/>
        </w:rPr>
      </w:pPr>
    </w:p>
    <w:sectPr w:rsidR="003000E9" w:rsidRPr="004B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F9E"/>
    <w:multiLevelType w:val="multilevel"/>
    <w:tmpl w:val="F0A8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81163"/>
    <w:multiLevelType w:val="multilevel"/>
    <w:tmpl w:val="7BC0F4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72BB9"/>
    <w:multiLevelType w:val="multilevel"/>
    <w:tmpl w:val="245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2B"/>
    <w:rsid w:val="003000E9"/>
    <w:rsid w:val="004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8FD0"/>
  <w14:defaultImageDpi w14:val="330"/>
  <w15:chartTrackingRefBased/>
  <w15:docId w15:val="{DA62A21E-A68D-4FCD-B6FD-D42879F2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6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F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6F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F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dt.ucsd.edu/" TargetMode="External"/><Relationship Id="rId13" Type="http://schemas.openxmlformats.org/officeDocument/2006/relationships/hyperlink" Target="http://hunstem.uhd.edu/" TargetMode="External"/><Relationship Id="rId18" Type="http://schemas.openxmlformats.org/officeDocument/2006/relationships/hyperlink" Target="https://calepa.ca.gov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n.primrose.wi.gov/townsquare/member.phpaction=register" TargetMode="External"/><Relationship Id="rId7" Type="http://schemas.openxmlformats.org/officeDocument/2006/relationships/hyperlink" Target="https://www.uta.edu/uta/" TargetMode="External"/><Relationship Id="rId12" Type="http://schemas.openxmlformats.org/officeDocument/2006/relationships/hyperlink" Target="http://h2o.law.harvard.edu/" TargetMode="External"/><Relationship Id="rId17" Type="http://schemas.openxmlformats.org/officeDocument/2006/relationships/hyperlink" Target="https://libraries.blogs.delaware.gov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bwebcat.erau.edu/" TargetMode="External"/><Relationship Id="rId20" Type="http://schemas.openxmlformats.org/officeDocument/2006/relationships/hyperlink" Target="https://www.samhs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nors.arizona.edu/" TargetMode="External"/><Relationship Id="rId11" Type="http://schemas.openxmlformats.org/officeDocument/2006/relationships/hyperlink" Target="http://green.chem.cmu.edu/" TargetMode="External"/><Relationship Id="rId24" Type="http://schemas.openxmlformats.org/officeDocument/2006/relationships/hyperlink" Target="https://nnlm.gov/moodle/login/signup.php" TargetMode="External"/><Relationship Id="rId5" Type="http://schemas.openxmlformats.org/officeDocument/2006/relationships/hyperlink" Target="http://oregonstate.edu/" TargetMode="External"/><Relationship Id="rId15" Type="http://schemas.openxmlformats.org/officeDocument/2006/relationships/hyperlink" Target="https://upzmg.edu.jalisco.gob.mx/" TargetMode="External"/><Relationship Id="rId23" Type="http://schemas.openxmlformats.org/officeDocument/2006/relationships/hyperlink" Target="http://forum.gov-zakupki.ru/" TargetMode="External"/><Relationship Id="rId10" Type="http://schemas.openxmlformats.org/officeDocument/2006/relationships/hyperlink" Target="http://fsec.ucf.edu/" TargetMode="External"/><Relationship Id="rId19" Type="http://schemas.openxmlformats.org/officeDocument/2006/relationships/hyperlink" Target="https://community.nicic.gov/user/CreateUs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lib.umn.edu/" TargetMode="External"/><Relationship Id="rId14" Type="http://schemas.openxmlformats.org/officeDocument/2006/relationships/hyperlink" Target="http://ilab.usc.edu/" TargetMode="External"/><Relationship Id="rId22" Type="http://schemas.openxmlformats.org/officeDocument/2006/relationships/hyperlink" Target="http://www.rib.uscourt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</cp:revision>
  <dcterms:created xsi:type="dcterms:W3CDTF">2018-02-02T21:10:00Z</dcterms:created>
  <dcterms:modified xsi:type="dcterms:W3CDTF">2018-02-02T21:20:00Z</dcterms:modified>
</cp:coreProperties>
</file>