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643F" w14:textId="0DEF5E5E" w:rsidR="001442B9" w:rsidRDefault="0058768F" w:rsidP="0058768F">
      <w:pPr>
        <w:pStyle w:val="ListParagraph"/>
        <w:numPr>
          <w:ilvl w:val="0"/>
          <w:numId w:val="1"/>
        </w:numPr>
      </w:pPr>
      <w:r w:rsidRPr="0058768F">
        <w:t xml:space="preserve">To access all Financial Services Cloud (FSC) functionalities available out of the box, a consultant must install the FSC Managed Package and the Unmanaged Extension Packages. Which two functionalities are included in the FSC Unmanaged Extension </w:t>
      </w:r>
      <w:proofErr w:type="gramStart"/>
      <w:r w:rsidRPr="0058768F">
        <w:t>Packages?</w:t>
      </w:r>
      <w:r>
        <w:t>(</w:t>
      </w:r>
      <w:proofErr w:type="gramEnd"/>
      <w:r>
        <w:t>Choose 2 Answers)</w:t>
      </w:r>
      <w:r>
        <w:br/>
      </w:r>
    </w:p>
    <w:p w14:paraId="40DE46D9" w14:textId="7956139E" w:rsidR="0058768F" w:rsidRPr="0058768F" w:rsidRDefault="0058768F" w:rsidP="0058768F">
      <w:pPr>
        <w:pStyle w:val="ListParagraph"/>
        <w:numPr>
          <w:ilvl w:val="0"/>
          <w:numId w:val="2"/>
        </w:numPr>
        <w:rPr>
          <w:b/>
          <w:bCs/>
          <w:highlight w:val="yellow"/>
        </w:rPr>
      </w:pPr>
      <w:r w:rsidRPr="0058768F">
        <w:rPr>
          <w:b/>
          <w:bCs/>
          <w:highlight w:val="yellow"/>
        </w:rPr>
        <w:t>The Commercial Banking dashboard</w:t>
      </w:r>
    </w:p>
    <w:p w14:paraId="67112612" w14:textId="62731890" w:rsidR="0058768F" w:rsidRPr="0058768F" w:rsidRDefault="0058768F" w:rsidP="0058768F">
      <w:pPr>
        <w:pStyle w:val="ListParagraph"/>
        <w:numPr>
          <w:ilvl w:val="0"/>
          <w:numId w:val="2"/>
        </w:numPr>
        <w:rPr>
          <w:b/>
          <w:bCs/>
          <w:highlight w:val="yellow"/>
        </w:rPr>
      </w:pPr>
      <w:r w:rsidRPr="0058768F">
        <w:rPr>
          <w:b/>
          <w:bCs/>
          <w:highlight w:val="yellow"/>
        </w:rPr>
        <w:t>Field sets that configure how fields display in the client and household profiles</w:t>
      </w:r>
    </w:p>
    <w:p w14:paraId="41B923ED" w14:textId="190735DF" w:rsidR="0058768F" w:rsidRDefault="0058768F" w:rsidP="0058768F">
      <w:pPr>
        <w:pStyle w:val="ListParagraph"/>
        <w:numPr>
          <w:ilvl w:val="0"/>
          <w:numId w:val="2"/>
        </w:numPr>
      </w:pPr>
      <w:r w:rsidRPr="0058768F">
        <w:t>Predefined list views of clients and households</w:t>
      </w:r>
    </w:p>
    <w:p w14:paraId="5976D50D" w14:textId="546720FE" w:rsidR="0058768F" w:rsidRDefault="0058768F" w:rsidP="0058768F">
      <w:pPr>
        <w:pStyle w:val="ListParagraph"/>
        <w:numPr>
          <w:ilvl w:val="0"/>
          <w:numId w:val="2"/>
        </w:numPr>
      </w:pPr>
      <w:r w:rsidRPr="0058768F">
        <w:t>Custom objects to track Financial Accounts and Household</w:t>
      </w:r>
    </w:p>
    <w:p w14:paraId="44D19660" w14:textId="09B0D5C5" w:rsidR="0058768F" w:rsidRDefault="0058768F" w:rsidP="0058768F">
      <w:pPr>
        <w:ind w:left="360"/>
        <w:rPr>
          <w:b/>
          <w:bCs/>
        </w:rPr>
      </w:pPr>
      <w:r w:rsidRPr="0058768F">
        <w:rPr>
          <w:b/>
          <w:bCs/>
        </w:rPr>
        <w:t>Ans: A, B</w:t>
      </w:r>
    </w:p>
    <w:p w14:paraId="3823F69D" w14:textId="60058BF4" w:rsidR="0058768F" w:rsidRPr="0058768F" w:rsidRDefault="00FD28AC" w:rsidP="0058768F">
      <w:pPr>
        <w:ind w:left="360"/>
        <w:rPr>
          <w:b/>
          <w:bCs/>
        </w:rPr>
      </w:pPr>
      <w:r>
        <w:rPr>
          <w:b/>
          <w:bCs/>
          <w:noProof/>
        </w:rPr>
        <mc:AlternateContent>
          <mc:Choice Requires="wps">
            <w:drawing>
              <wp:anchor distT="0" distB="0" distL="114300" distR="114300" simplePos="0" relativeHeight="251659264" behindDoc="0" locked="0" layoutInCell="1" allowOverlap="1" wp14:anchorId="25FE62E1" wp14:editId="322DAF8F">
                <wp:simplePos x="0" y="0"/>
                <wp:positionH relativeFrom="column">
                  <wp:posOffset>251460</wp:posOffset>
                </wp:positionH>
                <wp:positionV relativeFrom="paragraph">
                  <wp:posOffset>87630</wp:posOffset>
                </wp:positionV>
                <wp:extent cx="5638800" cy="15240"/>
                <wp:effectExtent l="0" t="0" r="19050" b="22860"/>
                <wp:wrapNone/>
                <wp:docPr id="1582586743"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6470D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6.9pt" to="463.8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BrQzTN0AAAAIAQAADwAAAGRycy9kb3ducmV2LnhtbEyPzU7DMBCE&#10;70i8g7VIvVGHVEppiFMh+nfgROEB3HhJotrrEDtt2qfvcoLjzoxmvymWo7PihH1oPSl4miYgkCpv&#10;WqoVfH1uHp9BhKjJaOsJFVwwwLK8vyt0bvyZPvC0j7XgEgq5VtDE2OVShqpBp8PUd0jsffve6chn&#10;X0vT6zOXOyvTJMmk0y3xh0Z3+NZgddwPTsE6mUu7a+tVdtz8rLdXuXrfDlelJg/j6wuIiGP8C8Mv&#10;PqNDyUwHP5AJwiqYLTJOsj7jBewv0jkLBxayFGRZyP8DyhsAAAD//wMAUEsBAi0AFAAGAAgAAAAh&#10;ALaDOJL+AAAA4QEAABMAAAAAAAAAAAAAAAAAAAAAAFtDb250ZW50X1R5cGVzXS54bWxQSwECLQAU&#10;AAYACAAAACEAOP0h/9YAAACUAQAACwAAAAAAAAAAAAAAAAAvAQAAX3JlbHMvLnJlbHNQSwECLQAU&#10;AAYACAAAACEAnqTCP6wBAACiAwAADgAAAAAAAAAAAAAAAAAuAgAAZHJzL2Uyb0RvYy54bWxQSwEC&#10;LQAUAAYACAAAACEABrQzTN0AAAAIAQAADwAAAAAAAAAAAAAAAAAGBAAAZHJzL2Rvd25yZXYueG1s&#10;UEsFBgAAAAAEAAQA8wAAABAFAAAAAA==&#10;" strokecolor="#156082 [3204]" strokeweight="1.5pt">
                <v:stroke joinstyle="miter"/>
              </v:line>
            </w:pict>
          </mc:Fallback>
        </mc:AlternateContent>
      </w:r>
    </w:p>
    <w:p w14:paraId="34FA63F9" w14:textId="5709DC05" w:rsidR="0058768F" w:rsidRPr="0058768F" w:rsidRDefault="0058768F" w:rsidP="0058768F">
      <w:pPr>
        <w:pStyle w:val="ListParagraph"/>
        <w:numPr>
          <w:ilvl w:val="0"/>
          <w:numId w:val="1"/>
        </w:numPr>
      </w:pPr>
      <w:r w:rsidRPr="0058768F">
        <w:t xml:space="preserve">Which step is required to give a group of </w:t>
      </w:r>
      <w:proofErr w:type="gramStart"/>
      <w:r w:rsidRPr="0058768F">
        <w:t>users</w:t>
      </w:r>
      <w:proofErr w:type="gramEnd"/>
      <w:r w:rsidRPr="0058768F">
        <w:t xml:space="preserve"> access to a Financial Deal?</w:t>
      </w:r>
      <w:r>
        <w:br/>
      </w:r>
    </w:p>
    <w:p w14:paraId="71F4DA68" w14:textId="36555B91" w:rsidR="0058768F" w:rsidRDefault="0058768F" w:rsidP="0058768F">
      <w:pPr>
        <w:pStyle w:val="ListParagraph"/>
        <w:numPr>
          <w:ilvl w:val="0"/>
          <w:numId w:val="3"/>
        </w:numPr>
      </w:pPr>
      <w:r w:rsidRPr="0058768F">
        <w:t>Create a Financial Deal permission set and assign it to the users that should have access to Financial Deals.</w:t>
      </w:r>
    </w:p>
    <w:p w14:paraId="299F9EDA" w14:textId="7158F9CD" w:rsidR="0058768F" w:rsidRDefault="0058768F" w:rsidP="0058768F">
      <w:pPr>
        <w:pStyle w:val="ListParagraph"/>
        <w:numPr>
          <w:ilvl w:val="0"/>
          <w:numId w:val="3"/>
        </w:numPr>
      </w:pPr>
      <w:r w:rsidRPr="0058768F">
        <w:t>Update Industries Settings to give users access to the Financial Deal object</w:t>
      </w:r>
    </w:p>
    <w:p w14:paraId="6BB8C6CC" w14:textId="35102D62" w:rsidR="0058768F" w:rsidRPr="0058768F" w:rsidRDefault="0058768F" w:rsidP="0058768F">
      <w:pPr>
        <w:pStyle w:val="ListParagraph"/>
        <w:numPr>
          <w:ilvl w:val="0"/>
          <w:numId w:val="3"/>
        </w:numPr>
        <w:rPr>
          <w:b/>
          <w:bCs/>
          <w:highlight w:val="yellow"/>
        </w:rPr>
      </w:pPr>
      <w:r w:rsidRPr="0058768F">
        <w:rPr>
          <w:b/>
          <w:bCs/>
          <w:highlight w:val="yellow"/>
        </w:rPr>
        <w:t>Share a financial deal record with a group by adding them as participants to the record from the Financial Deal Participants related list.</w:t>
      </w:r>
    </w:p>
    <w:p w14:paraId="36BA4DBC" w14:textId="34A9F5EB" w:rsidR="0058768F" w:rsidRDefault="0058768F" w:rsidP="0058768F">
      <w:pPr>
        <w:pStyle w:val="ListParagraph"/>
        <w:numPr>
          <w:ilvl w:val="0"/>
          <w:numId w:val="3"/>
        </w:numPr>
      </w:pPr>
      <w:r w:rsidRPr="0058768F">
        <w:t>Change organization-wide defaults (OWD) sharing on the Financial Deal object to Public Read/Write.</w:t>
      </w:r>
    </w:p>
    <w:p w14:paraId="3CC80EC3" w14:textId="56B8C491" w:rsidR="0058768F" w:rsidRDefault="0058768F" w:rsidP="0058768F">
      <w:pPr>
        <w:ind w:firstLine="360"/>
        <w:rPr>
          <w:b/>
          <w:bCs/>
        </w:rPr>
      </w:pPr>
      <w:proofErr w:type="gramStart"/>
      <w:r w:rsidRPr="0058768F">
        <w:rPr>
          <w:b/>
          <w:bCs/>
        </w:rPr>
        <w:t>Ans :</w:t>
      </w:r>
      <w:proofErr w:type="gramEnd"/>
      <w:r w:rsidRPr="0058768F">
        <w:rPr>
          <w:b/>
          <w:bCs/>
        </w:rPr>
        <w:t xml:space="preserve"> C</w:t>
      </w:r>
    </w:p>
    <w:p w14:paraId="6A4131EB" w14:textId="1A8E2439" w:rsidR="00CF4846" w:rsidRDefault="00FD28AC" w:rsidP="0058768F">
      <w:pPr>
        <w:ind w:firstLine="360"/>
        <w:rPr>
          <w:b/>
          <w:bCs/>
        </w:rPr>
      </w:pPr>
      <w:r>
        <w:rPr>
          <w:b/>
          <w:bCs/>
          <w:noProof/>
        </w:rPr>
        <mc:AlternateContent>
          <mc:Choice Requires="wps">
            <w:drawing>
              <wp:anchor distT="0" distB="0" distL="114300" distR="114300" simplePos="0" relativeHeight="251661312" behindDoc="0" locked="0" layoutInCell="1" allowOverlap="1" wp14:anchorId="5A105123" wp14:editId="224E1AE1">
                <wp:simplePos x="0" y="0"/>
                <wp:positionH relativeFrom="column">
                  <wp:posOffset>274320</wp:posOffset>
                </wp:positionH>
                <wp:positionV relativeFrom="paragraph">
                  <wp:posOffset>121920</wp:posOffset>
                </wp:positionV>
                <wp:extent cx="5638800" cy="15240"/>
                <wp:effectExtent l="0" t="0" r="19050" b="22860"/>
                <wp:wrapNone/>
                <wp:docPr id="973399443"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B7C3EE"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pt,9.6pt" to="465.6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sZjqM94AAAAIAQAADwAAAGRycy9kb3ducmV2LnhtbEyPy07DMBBF&#10;90j8gzVI7KiTFAUa4lSIPlh0ReED3HhIotrjEDtt6NczrGA1j3t150y5nJwVJxxC50lBOktAINXe&#10;dNQo+Hjf3D2CCFGT0dYTKvjGAMvq+qrUhfFnesPTPjaCQygUWkEbY19IGeoWnQ4z3yOx9ukHpyOP&#10;QyPNoM8c7qzMkiSXTnfEF1rd40uL9XE/OgXr5EHa165Z5cfN13p7kavddrwodXszPT+BiDjFPzP8&#10;4jM6VMx08COZIKyC+3nGTt4vuLK+mKfcHBRkaQ6yKuX/B6ofAAAA//8DAFBLAQItABQABgAIAAAA&#10;IQC2gziS/gAAAOEBAAATAAAAAAAAAAAAAAAAAAAAAABbQ29udGVudF9UeXBlc10ueG1sUEsBAi0A&#10;FAAGAAgAAAAhADj9If/WAAAAlAEAAAsAAAAAAAAAAAAAAAAALwEAAF9yZWxzLy5yZWxzUEsBAi0A&#10;FAAGAAgAAAAhAJ6kwj+sAQAAogMAAA4AAAAAAAAAAAAAAAAALgIAAGRycy9lMm9Eb2MueG1sUEsB&#10;Ai0AFAAGAAgAAAAhALGY6jPeAAAACAEAAA8AAAAAAAAAAAAAAAAABgQAAGRycy9kb3ducmV2Lnht&#10;bFBLBQYAAAAABAAEAPMAAAARBQAAAAA=&#10;" strokecolor="#156082 [3204]" strokeweight="1.5pt">
                <v:stroke joinstyle="miter"/>
              </v:line>
            </w:pict>
          </mc:Fallback>
        </mc:AlternateContent>
      </w:r>
    </w:p>
    <w:p w14:paraId="2A84E9C0" w14:textId="655264FD" w:rsidR="00CF4846" w:rsidRDefault="0058768F" w:rsidP="00CF4846">
      <w:pPr>
        <w:pStyle w:val="ListParagraph"/>
        <w:numPr>
          <w:ilvl w:val="0"/>
          <w:numId w:val="1"/>
        </w:numPr>
      </w:pPr>
      <w:r w:rsidRPr="0058768F">
        <w:t>An investment bank is implementing FSC to manage the deal pipeline. Each opportunity has confidential information that the deal team members must only view. In addition, each member needs the ability to take and share notes directly within Salesforce. Which three FSC features should be part of the solution design?</w:t>
      </w:r>
      <w:r w:rsidR="00CF4846">
        <w:t xml:space="preserve"> (Choose 3 Answers)</w:t>
      </w:r>
      <w:r w:rsidR="00CF4846">
        <w:br/>
      </w:r>
    </w:p>
    <w:p w14:paraId="3F7E2079" w14:textId="2D81F387" w:rsidR="00CF4846" w:rsidRPr="00CF4846" w:rsidRDefault="00CF4846" w:rsidP="00CF4846">
      <w:pPr>
        <w:pStyle w:val="ListParagraph"/>
        <w:numPr>
          <w:ilvl w:val="0"/>
          <w:numId w:val="4"/>
        </w:numPr>
        <w:rPr>
          <w:b/>
          <w:bCs/>
          <w:highlight w:val="yellow"/>
        </w:rPr>
      </w:pPr>
      <w:r w:rsidRPr="00CF4846">
        <w:rPr>
          <w:b/>
          <w:bCs/>
          <w:highlight w:val="yellow"/>
        </w:rPr>
        <w:t>Interaction Summaries</w:t>
      </w:r>
    </w:p>
    <w:p w14:paraId="581DF8D3" w14:textId="5F3E80A7" w:rsidR="00CF4846" w:rsidRPr="00CF4846" w:rsidRDefault="00CF4846" w:rsidP="00CF4846">
      <w:pPr>
        <w:pStyle w:val="ListParagraph"/>
        <w:numPr>
          <w:ilvl w:val="0"/>
          <w:numId w:val="4"/>
        </w:numPr>
        <w:rPr>
          <w:b/>
          <w:bCs/>
          <w:highlight w:val="yellow"/>
        </w:rPr>
      </w:pPr>
      <w:r w:rsidRPr="00CF4846">
        <w:rPr>
          <w:b/>
          <w:bCs/>
          <w:highlight w:val="yellow"/>
        </w:rPr>
        <w:t>Compliant Data Sharing</w:t>
      </w:r>
    </w:p>
    <w:p w14:paraId="04B22186" w14:textId="71F2C521" w:rsidR="00CF4846" w:rsidRDefault="00CF4846" w:rsidP="00CF4846">
      <w:pPr>
        <w:pStyle w:val="ListParagraph"/>
        <w:numPr>
          <w:ilvl w:val="0"/>
          <w:numId w:val="4"/>
        </w:numPr>
      </w:pPr>
      <w:r w:rsidRPr="00CF4846">
        <w:t>Sharing Rules</w:t>
      </w:r>
    </w:p>
    <w:p w14:paraId="44B8CCD5" w14:textId="2B72523D" w:rsidR="00CF4846" w:rsidRDefault="00CF4846" w:rsidP="00CF4846">
      <w:pPr>
        <w:pStyle w:val="ListParagraph"/>
        <w:numPr>
          <w:ilvl w:val="0"/>
          <w:numId w:val="4"/>
        </w:numPr>
      </w:pPr>
      <w:r w:rsidRPr="00CF4846">
        <w:t>Profiles</w:t>
      </w:r>
    </w:p>
    <w:p w14:paraId="63EE3D7E" w14:textId="2C64D0AC" w:rsidR="00CF4846" w:rsidRPr="00CF4846" w:rsidRDefault="00CF4846" w:rsidP="00CF4846">
      <w:pPr>
        <w:pStyle w:val="ListParagraph"/>
        <w:numPr>
          <w:ilvl w:val="0"/>
          <w:numId w:val="4"/>
        </w:numPr>
        <w:rPr>
          <w:b/>
          <w:bCs/>
          <w:highlight w:val="yellow"/>
        </w:rPr>
      </w:pPr>
      <w:r w:rsidRPr="00CF4846">
        <w:rPr>
          <w:b/>
          <w:bCs/>
          <w:highlight w:val="yellow"/>
        </w:rPr>
        <w:t>Financial Deal Management</w:t>
      </w:r>
    </w:p>
    <w:p w14:paraId="538C4D06" w14:textId="3412B47C" w:rsidR="00CF4846" w:rsidRDefault="00FD28AC" w:rsidP="00CF4846">
      <w:pPr>
        <w:ind w:firstLine="360"/>
        <w:rPr>
          <w:b/>
          <w:bCs/>
        </w:rPr>
      </w:pPr>
      <w:r>
        <w:rPr>
          <w:b/>
          <w:bCs/>
          <w:noProof/>
        </w:rPr>
        <mc:AlternateContent>
          <mc:Choice Requires="wps">
            <w:drawing>
              <wp:anchor distT="0" distB="0" distL="114300" distR="114300" simplePos="0" relativeHeight="251663360" behindDoc="0" locked="0" layoutInCell="1" allowOverlap="1" wp14:anchorId="22299F82" wp14:editId="4CA2CB3E">
                <wp:simplePos x="0" y="0"/>
                <wp:positionH relativeFrom="margin">
                  <wp:align>right</wp:align>
                </wp:positionH>
                <wp:positionV relativeFrom="paragraph">
                  <wp:posOffset>513715</wp:posOffset>
                </wp:positionV>
                <wp:extent cx="5638800" cy="15240"/>
                <wp:effectExtent l="0" t="0" r="19050" b="22860"/>
                <wp:wrapNone/>
                <wp:docPr id="1681314120"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1328B"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2.8pt,40.45pt" to="836.8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tO1vQNwAAAAGAQAADwAAAGRycy9kb3ducmV2LnhtbEyPzU7DMBCE&#10;70i8g7VI3KgNlYoJcSpEfzhwovAAbrwkUe11iJ029OlZTnDb2VnNfFsup+DFEYfURTJwO1MgkOro&#10;OmoMfLxvbjSIlC056yOhgW9MsKwuL0pbuHiiNzzuciM4hFJhDbQ594WUqW4x2DSLPRJ7n3EINrMc&#10;GukGe+Lw4OWdUgsZbEfc0Noen1usD7sxGFire+lfuma1OGy+1tuzXL1ux7Mx11fT0yOIjFP+O4Zf&#10;fEaHipn2cSSXhDfAj2QDWj2AYFdrzYs9D/M5yKqU//GrHwAAAP//AwBQSwECLQAUAAYACAAAACEA&#10;toM4kv4AAADhAQAAEwAAAAAAAAAAAAAAAAAAAAAAW0NvbnRlbnRfVHlwZXNdLnhtbFBLAQItABQA&#10;BgAIAAAAIQA4/SH/1gAAAJQBAAALAAAAAAAAAAAAAAAAAC8BAABfcmVscy8ucmVsc1BLAQItABQA&#10;BgAIAAAAIQCepMI/rAEAAKIDAAAOAAAAAAAAAAAAAAAAAC4CAABkcnMvZTJvRG9jLnhtbFBLAQIt&#10;ABQABgAIAAAAIQC07W9A3AAAAAYBAAAPAAAAAAAAAAAAAAAAAAYEAABkcnMvZG93bnJldi54bWxQ&#10;SwUGAAAAAAQABADzAAAADwUAAAAA&#10;" strokecolor="#156082 [3204]" strokeweight="1.5pt">
                <v:stroke joinstyle="miter"/>
                <w10:wrap anchorx="margin"/>
              </v:line>
            </w:pict>
          </mc:Fallback>
        </mc:AlternateContent>
      </w:r>
      <w:proofErr w:type="gramStart"/>
      <w:r w:rsidR="00CF4846" w:rsidRPr="00CF4846">
        <w:rPr>
          <w:b/>
          <w:bCs/>
        </w:rPr>
        <w:t>Ans :</w:t>
      </w:r>
      <w:proofErr w:type="gramEnd"/>
      <w:r w:rsidR="00CF4846" w:rsidRPr="00CF4846">
        <w:rPr>
          <w:b/>
          <w:bCs/>
        </w:rPr>
        <w:t xml:space="preserve"> ABE</w:t>
      </w:r>
    </w:p>
    <w:p w14:paraId="5EDF5290" w14:textId="7D5B5682" w:rsidR="00FD28AC" w:rsidRPr="00CF4846" w:rsidRDefault="00FD28AC" w:rsidP="00CF4846">
      <w:pPr>
        <w:ind w:firstLine="360"/>
        <w:rPr>
          <w:b/>
          <w:bCs/>
        </w:rPr>
      </w:pPr>
    </w:p>
    <w:p w14:paraId="5A0EE67B" w14:textId="0F6CD93B" w:rsidR="00CF4846" w:rsidRDefault="00CF4846" w:rsidP="00CF4846">
      <w:pPr>
        <w:pStyle w:val="ListParagraph"/>
        <w:numPr>
          <w:ilvl w:val="0"/>
          <w:numId w:val="1"/>
        </w:numPr>
      </w:pPr>
      <w:r w:rsidRPr="00CF4846">
        <w:t>Personal Banker Hank Burton is questioning his Referral Score shown in Salesforce FSC. When is the Referral Score updated?</w:t>
      </w:r>
      <w:r>
        <w:br/>
      </w:r>
    </w:p>
    <w:p w14:paraId="3FD8913F" w14:textId="40DDA8D1" w:rsidR="00CF4846" w:rsidRDefault="00CF4846" w:rsidP="00CF4846">
      <w:pPr>
        <w:pStyle w:val="ListParagraph"/>
        <w:numPr>
          <w:ilvl w:val="0"/>
          <w:numId w:val="5"/>
        </w:numPr>
      </w:pPr>
      <w:r w:rsidRPr="00CF4846">
        <w:t>When a referral is assigned from the queue to a user</w:t>
      </w:r>
    </w:p>
    <w:p w14:paraId="7588C246" w14:textId="00DB3B07" w:rsidR="00CF4846" w:rsidRPr="00CF4846" w:rsidRDefault="00CF4846" w:rsidP="00CF4846">
      <w:pPr>
        <w:pStyle w:val="ListParagraph"/>
        <w:numPr>
          <w:ilvl w:val="0"/>
          <w:numId w:val="5"/>
        </w:numPr>
        <w:rPr>
          <w:b/>
          <w:bCs/>
          <w:highlight w:val="yellow"/>
        </w:rPr>
      </w:pPr>
      <w:r w:rsidRPr="00CF4846">
        <w:rPr>
          <w:b/>
          <w:bCs/>
          <w:highlight w:val="yellow"/>
        </w:rPr>
        <w:t>When an opportunity associated with the Referral is Closed Won.</w:t>
      </w:r>
    </w:p>
    <w:p w14:paraId="058D20DF" w14:textId="6D5994A4" w:rsidR="00CF4846" w:rsidRDefault="00CF4846" w:rsidP="00CF4846">
      <w:pPr>
        <w:pStyle w:val="ListParagraph"/>
        <w:numPr>
          <w:ilvl w:val="0"/>
          <w:numId w:val="5"/>
        </w:numPr>
      </w:pPr>
      <w:r w:rsidRPr="00CF4846">
        <w:t>When a lead is created using the referral record type.</w:t>
      </w:r>
    </w:p>
    <w:p w14:paraId="747EADF0" w14:textId="052FD38D" w:rsidR="00CF4846" w:rsidRDefault="00CF4846" w:rsidP="00CF4846">
      <w:pPr>
        <w:pStyle w:val="ListParagraph"/>
        <w:numPr>
          <w:ilvl w:val="0"/>
          <w:numId w:val="5"/>
        </w:numPr>
      </w:pPr>
      <w:r w:rsidRPr="00CF4846">
        <w:t>When a referral is converted to an Opportunity or closed.</w:t>
      </w:r>
    </w:p>
    <w:p w14:paraId="4B76A59A" w14:textId="5345A92B" w:rsidR="00CF4846" w:rsidRPr="00FD28AC" w:rsidRDefault="00FD28AC" w:rsidP="00FD28AC">
      <w:pPr>
        <w:ind w:firstLine="360"/>
        <w:rPr>
          <w:b/>
          <w:bCs/>
        </w:rPr>
      </w:pPr>
      <w:r>
        <w:rPr>
          <w:b/>
          <w:bCs/>
          <w:noProof/>
        </w:rPr>
        <mc:AlternateContent>
          <mc:Choice Requires="wps">
            <w:drawing>
              <wp:anchor distT="0" distB="0" distL="114300" distR="114300" simplePos="0" relativeHeight="251665408" behindDoc="0" locked="0" layoutInCell="1" allowOverlap="1" wp14:anchorId="03833CB4" wp14:editId="3277AA2B">
                <wp:simplePos x="0" y="0"/>
                <wp:positionH relativeFrom="margin">
                  <wp:align>center</wp:align>
                </wp:positionH>
                <wp:positionV relativeFrom="paragraph">
                  <wp:posOffset>352425</wp:posOffset>
                </wp:positionV>
                <wp:extent cx="5638800" cy="15240"/>
                <wp:effectExtent l="0" t="0" r="19050" b="22860"/>
                <wp:wrapNone/>
                <wp:docPr id="680634250"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CF3821" id="Straight Connector 1"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7.75pt" to="444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7MFMHNwAAAAGAQAADwAAAGRycy9kb3ducmV2LnhtbEyPzU7DMBCE&#10;70i8g7VI3KgDUtoQ4lSI/nDg1JYHcOMliWqvQ+y0aZ++y4keZ2Y1820xH50VR+xD60nB8yQBgVR5&#10;01Kt4Hu3espAhKjJaOsJFZwxwLy8vyt0bvyJNnjcxlpwCYVcK2hi7HIpQ9Wg02HiOyTOfnzvdGTZ&#10;19L0+sTlzsqXJJlKp1vihUZ3+NFgddgOTsEymUn72daL6WH1u1xf5OJrPVyUenwY399ARBzj/zH8&#10;4TM6lMy09wOZIKwCfiQqSNMUBKdZlrGxZ2P2CrIs5C1+eQUAAP//AwBQSwECLQAUAAYACAAAACEA&#10;toM4kv4AAADhAQAAEwAAAAAAAAAAAAAAAAAAAAAAW0NvbnRlbnRfVHlwZXNdLnhtbFBLAQItABQA&#10;BgAIAAAAIQA4/SH/1gAAAJQBAAALAAAAAAAAAAAAAAAAAC8BAABfcmVscy8ucmVsc1BLAQItABQA&#10;BgAIAAAAIQCepMI/rAEAAKIDAAAOAAAAAAAAAAAAAAAAAC4CAABkcnMvZTJvRG9jLnhtbFBLAQIt&#10;ABQABgAIAAAAIQDswUwc3AAAAAYBAAAPAAAAAAAAAAAAAAAAAAYEAABkcnMvZG93bnJldi54bWxQ&#10;SwUGAAAAAAQABADzAAAADwUAAAAA&#10;" strokecolor="#156082 [3204]" strokeweight="1.5pt">
                <v:stroke joinstyle="miter"/>
                <w10:wrap anchorx="margin"/>
              </v:line>
            </w:pict>
          </mc:Fallback>
        </mc:AlternateContent>
      </w:r>
      <w:proofErr w:type="gramStart"/>
      <w:r w:rsidR="00CF4846" w:rsidRPr="00FD28AC">
        <w:rPr>
          <w:b/>
          <w:bCs/>
        </w:rPr>
        <w:t>Ans :</w:t>
      </w:r>
      <w:proofErr w:type="gramEnd"/>
      <w:r w:rsidR="00CF4846" w:rsidRPr="00FD28AC">
        <w:rPr>
          <w:b/>
          <w:bCs/>
        </w:rPr>
        <w:t xml:space="preserve"> B</w:t>
      </w:r>
      <w:r w:rsidRPr="00FD28AC">
        <w:rPr>
          <w:b/>
          <w:bCs/>
        </w:rPr>
        <w:br/>
      </w:r>
    </w:p>
    <w:p w14:paraId="28A372F3" w14:textId="5A6E8824" w:rsidR="00CF4846" w:rsidRDefault="00CF4846" w:rsidP="00CF4846">
      <w:pPr>
        <w:pStyle w:val="ListParagraph"/>
        <w:numPr>
          <w:ilvl w:val="0"/>
          <w:numId w:val="1"/>
        </w:numPr>
      </w:pPr>
      <w:r w:rsidRPr="00CF4846">
        <w:t>A financial services company wants to plan ahead for designing the FSC implementation. Which three activities should the implementation team prioritize during planning?</w:t>
      </w:r>
      <w:r>
        <w:t xml:space="preserve"> (Choose 3 Answers)</w:t>
      </w:r>
      <w:r>
        <w:br/>
      </w:r>
    </w:p>
    <w:p w14:paraId="4101AF51" w14:textId="6CEB1EFC" w:rsidR="00CF4846" w:rsidRPr="00CF4846" w:rsidRDefault="00CF4846" w:rsidP="00CF4846">
      <w:pPr>
        <w:pStyle w:val="ListParagraph"/>
        <w:numPr>
          <w:ilvl w:val="0"/>
          <w:numId w:val="7"/>
        </w:numPr>
        <w:rPr>
          <w:b/>
          <w:bCs/>
          <w:highlight w:val="yellow"/>
        </w:rPr>
      </w:pPr>
      <w:r w:rsidRPr="00CF4846">
        <w:rPr>
          <w:b/>
          <w:bCs/>
          <w:highlight w:val="yellow"/>
        </w:rPr>
        <w:t>Prepare for integrations with transactional systems, external data sources, and custodians.</w:t>
      </w:r>
    </w:p>
    <w:p w14:paraId="7E72DD58" w14:textId="0D799502" w:rsidR="00CF4846" w:rsidRDefault="00CF4846" w:rsidP="00CF4846">
      <w:pPr>
        <w:pStyle w:val="ListParagraph"/>
        <w:numPr>
          <w:ilvl w:val="0"/>
          <w:numId w:val="7"/>
        </w:numPr>
      </w:pPr>
      <w:r w:rsidRPr="00CF4846">
        <w:t>Enable and configure person accounts in FSC, and assign users with permission set licenses.</w:t>
      </w:r>
    </w:p>
    <w:p w14:paraId="618EFF2E" w14:textId="3F4E7B85" w:rsidR="00CF4846" w:rsidRPr="00CF4846" w:rsidRDefault="00CF4846" w:rsidP="00CF4846">
      <w:pPr>
        <w:pStyle w:val="ListParagraph"/>
        <w:numPr>
          <w:ilvl w:val="0"/>
          <w:numId w:val="7"/>
        </w:numPr>
        <w:rPr>
          <w:b/>
          <w:bCs/>
          <w:highlight w:val="yellow"/>
        </w:rPr>
      </w:pPr>
      <w:r w:rsidRPr="00CF4846">
        <w:rPr>
          <w:b/>
          <w:bCs/>
          <w:highlight w:val="yellow"/>
        </w:rPr>
        <w:t>Review the out-of-the-box capabilities and compare them to the company's current needs</w:t>
      </w:r>
    </w:p>
    <w:p w14:paraId="3BB7A69F" w14:textId="256E30F1" w:rsidR="00CF4846" w:rsidRDefault="00CF4846" w:rsidP="00CF4846">
      <w:pPr>
        <w:pStyle w:val="ListParagraph"/>
        <w:numPr>
          <w:ilvl w:val="0"/>
          <w:numId w:val="7"/>
        </w:numPr>
      </w:pPr>
      <w:r w:rsidRPr="00CF4846">
        <w:t>Design the modifications to fields, picklists, layouts, and other required features.</w:t>
      </w:r>
    </w:p>
    <w:p w14:paraId="49308ACA" w14:textId="56767037" w:rsidR="00CF4846" w:rsidRPr="00CF4846" w:rsidRDefault="00CF4846" w:rsidP="00CF4846">
      <w:pPr>
        <w:pStyle w:val="ListParagraph"/>
        <w:numPr>
          <w:ilvl w:val="0"/>
          <w:numId w:val="7"/>
        </w:numPr>
        <w:rPr>
          <w:b/>
          <w:bCs/>
          <w:highlight w:val="yellow"/>
        </w:rPr>
      </w:pPr>
      <w:r w:rsidRPr="00CF4846">
        <w:rPr>
          <w:b/>
          <w:bCs/>
          <w:highlight w:val="yellow"/>
        </w:rPr>
        <w:t>Beyond the preconfigured settings, evaluate whether they need advanced customizations.</w:t>
      </w:r>
    </w:p>
    <w:p w14:paraId="39A29221" w14:textId="5DDC964B" w:rsidR="00CF4846" w:rsidRDefault="00CF4846" w:rsidP="00CF4846">
      <w:pPr>
        <w:ind w:firstLine="360"/>
        <w:rPr>
          <w:b/>
          <w:bCs/>
        </w:rPr>
      </w:pPr>
      <w:proofErr w:type="gramStart"/>
      <w:r w:rsidRPr="00FD28AC">
        <w:rPr>
          <w:b/>
          <w:bCs/>
        </w:rPr>
        <w:t>Ans :</w:t>
      </w:r>
      <w:proofErr w:type="gramEnd"/>
      <w:r w:rsidRPr="00FD28AC">
        <w:rPr>
          <w:b/>
          <w:bCs/>
        </w:rPr>
        <w:t xml:space="preserve"> ACE</w:t>
      </w:r>
    </w:p>
    <w:p w14:paraId="60918E00" w14:textId="77777777" w:rsidR="00F67537" w:rsidRDefault="00F67537" w:rsidP="00CF4846">
      <w:pPr>
        <w:ind w:firstLine="360"/>
        <w:rPr>
          <w:b/>
          <w:bCs/>
        </w:rPr>
      </w:pPr>
    </w:p>
    <w:p w14:paraId="1FA71F72" w14:textId="03CD6EC4" w:rsidR="00FD28AC" w:rsidRPr="00FD28AC" w:rsidRDefault="00F67537" w:rsidP="00F67537">
      <w:pPr>
        <w:ind w:firstLine="360"/>
        <w:rPr>
          <w:b/>
          <w:bCs/>
        </w:rPr>
      </w:pPr>
      <w:r>
        <w:rPr>
          <w:b/>
          <w:bCs/>
          <w:noProof/>
        </w:rPr>
        <mc:AlternateContent>
          <mc:Choice Requires="wps">
            <w:drawing>
              <wp:anchor distT="0" distB="0" distL="114300" distR="114300" simplePos="0" relativeHeight="251667456" behindDoc="0" locked="0" layoutInCell="1" allowOverlap="1" wp14:anchorId="77F62F54" wp14:editId="028E6839">
                <wp:simplePos x="0" y="0"/>
                <wp:positionH relativeFrom="margin">
                  <wp:posOffset>180975</wp:posOffset>
                </wp:positionH>
                <wp:positionV relativeFrom="paragraph">
                  <wp:posOffset>7620</wp:posOffset>
                </wp:positionV>
                <wp:extent cx="5638800" cy="15240"/>
                <wp:effectExtent l="0" t="0" r="19050" b="22860"/>
                <wp:wrapNone/>
                <wp:docPr id="119841401"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CE1B66"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25pt,.6pt" to="458.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roAQFtsAAAAGAQAADwAAAGRycy9kb3ducmV2LnhtbEyOy07DMBBF&#10;90j9B2sqsaNOgwglxKkq+mDBisIHuPGQRLXHaey0oV/PsILlfejeUyxHZ8UZ+9B6UjCfJSCQKm9a&#10;qhV8fmzvFiBC1GS09YQKvjHAspzcFDo3/kLveN7HWvAIhVwraGLscilD1aDTYeY7JM6+fO90ZNnX&#10;0vT6wuPOyjRJMul0S/zQ6A5fGqyO+8Ep2CSP0r629To7bk+b3VWu33bDVanb6bh6BhFxjH9l+MVn&#10;dCiZ6eAHMkFYBenigZvspyA4fppnrA8K7jOQZSH/45c/AAAA//8DAFBLAQItABQABgAIAAAAIQC2&#10;gziS/gAAAOEBAAATAAAAAAAAAAAAAAAAAAAAAABbQ29udGVudF9UeXBlc10ueG1sUEsBAi0AFAAG&#10;AAgAAAAhADj9If/WAAAAlAEAAAsAAAAAAAAAAAAAAAAALwEAAF9yZWxzLy5yZWxzUEsBAi0AFAAG&#10;AAgAAAAhAJ6kwj+sAQAAogMAAA4AAAAAAAAAAAAAAAAALgIAAGRycy9lMm9Eb2MueG1sUEsBAi0A&#10;FAAGAAgAAAAhAK6AEBbbAAAABgEAAA8AAAAAAAAAAAAAAAAABgQAAGRycy9kb3ducmV2LnhtbFBL&#10;BQYAAAAABAAEAPMAAAAOBQAAAAA=&#10;" strokecolor="#156082 [3204]" strokeweight="1.5pt">
                <v:stroke joinstyle="miter"/>
                <w10:wrap anchorx="margin"/>
              </v:line>
            </w:pict>
          </mc:Fallback>
        </mc:AlternateContent>
      </w:r>
    </w:p>
    <w:p w14:paraId="625E65BE" w14:textId="364FDF7C" w:rsidR="00CF4846" w:rsidRDefault="00CF4846" w:rsidP="00CF4846">
      <w:pPr>
        <w:pStyle w:val="ListParagraph"/>
        <w:numPr>
          <w:ilvl w:val="0"/>
          <w:numId w:val="1"/>
        </w:numPr>
      </w:pPr>
      <w:r w:rsidRPr="00CF4846">
        <w:t>Which three things should be considered when implementing Compliant Data Sharing (CDS) in FSC?</w:t>
      </w:r>
      <w:r w:rsidR="00991CE9">
        <w:t xml:space="preserve"> </w:t>
      </w:r>
      <w:r w:rsidR="00991CE9">
        <w:t>(Choose 3 Answers)</w:t>
      </w:r>
      <w:r w:rsidR="00FD28AC">
        <w:br/>
      </w:r>
    </w:p>
    <w:p w14:paraId="58017169" w14:textId="2F717F3D" w:rsidR="00CF4846" w:rsidRPr="00991CE9" w:rsidRDefault="00CF4846" w:rsidP="00CF4846">
      <w:pPr>
        <w:pStyle w:val="ListParagraph"/>
        <w:numPr>
          <w:ilvl w:val="0"/>
          <w:numId w:val="8"/>
        </w:numPr>
        <w:rPr>
          <w:b/>
          <w:bCs/>
          <w:highlight w:val="yellow"/>
        </w:rPr>
      </w:pPr>
      <w:r w:rsidRPr="00991CE9">
        <w:rPr>
          <w:b/>
          <w:bCs/>
          <w:highlight w:val="yellow"/>
        </w:rPr>
        <w:t>Administrators must set organization-wide sharing settings for supported objects to the Private access model.</w:t>
      </w:r>
    </w:p>
    <w:p w14:paraId="01673122" w14:textId="664B1DEB" w:rsidR="00CF4846" w:rsidRPr="00991CE9" w:rsidRDefault="00CF4846" w:rsidP="00CF4846">
      <w:pPr>
        <w:pStyle w:val="ListParagraph"/>
        <w:numPr>
          <w:ilvl w:val="0"/>
          <w:numId w:val="8"/>
        </w:numPr>
        <w:rPr>
          <w:b/>
          <w:bCs/>
          <w:highlight w:val="yellow"/>
        </w:rPr>
      </w:pPr>
      <w:r w:rsidRPr="00991CE9">
        <w:rPr>
          <w:b/>
          <w:bCs/>
          <w:highlight w:val="yellow"/>
        </w:rPr>
        <w:t>CDS in FSC allows record owners to grant access to their records to other FSC users.</w:t>
      </w:r>
    </w:p>
    <w:p w14:paraId="0995D736" w14:textId="08BBAD25" w:rsidR="00CF4846" w:rsidRDefault="00CF4846" w:rsidP="00CF4846">
      <w:pPr>
        <w:pStyle w:val="ListParagraph"/>
        <w:numPr>
          <w:ilvl w:val="0"/>
          <w:numId w:val="8"/>
        </w:numPr>
      </w:pPr>
      <w:r w:rsidRPr="00CF4846">
        <w:t>Users above the record owner in the Role Hierarchy have the same abilities as those granted via CDS.</w:t>
      </w:r>
    </w:p>
    <w:p w14:paraId="20890188" w14:textId="619D0F09" w:rsidR="00CF4846" w:rsidRPr="00991CE9" w:rsidRDefault="00CF4846" w:rsidP="00CF4846">
      <w:pPr>
        <w:pStyle w:val="ListParagraph"/>
        <w:numPr>
          <w:ilvl w:val="0"/>
          <w:numId w:val="8"/>
        </w:numPr>
        <w:rPr>
          <w:b/>
          <w:bCs/>
          <w:highlight w:val="yellow"/>
        </w:rPr>
      </w:pPr>
      <w:r w:rsidRPr="00991CE9">
        <w:rPr>
          <w:b/>
          <w:bCs/>
          <w:highlight w:val="yellow"/>
        </w:rPr>
        <w:lastRenderedPageBreak/>
        <w:t>CDS can only be applied to FSC objects and Account and Opportunity objects.</w:t>
      </w:r>
    </w:p>
    <w:p w14:paraId="44962C6F" w14:textId="1622989E" w:rsidR="00991CE9" w:rsidRPr="00991CE9" w:rsidRDefault="00991CE9" w:rsidP="00CF4846">
      <w:pPr>
        <w:pStyle w:val="ListParagraph"/>
        <w:numPr>
          <w:ilvl w:val="0"/>
          <w:numId w:val="8"/>
        </w:numPr>
      </w:pPr>
      <w:r w:rsidRPr="00991CE9">
        <w:t>To disable CDS for an object, any Participant Roles associated with that object must be deleted first.</w:t>
      </w:r>
    </w:p>
    <w:p w14:paraId="1847CD83" w14:textId="6E6381D9" w:rsidR="00CF4846" w:rsidRDefault="00F67537" w:rsidP="00CF4846">
      <w:pPr>
        <w:ind w:firstLine="360"/>
        <w:rPr>
          <w:b/>
          <w:bCs/>
        </w:rPr>
      </w:pPr>
      <w:r>
        <w:rPr>
          <w:b/>
          <w:bCs/>
          <w:noProof/>
        </w:rPr>
        <mc:AlternateContent>
          <mc:Choice Requires="wps">
            <w:drawing>
              <wp:anchor distT="0" distB="0" distL="114300" distR="114300" simplePos="0" relativeHeight="251669504" behindDoc="0" locked="0" layoutInCell="1" allowOverlap="1" wp14:anchorId="5F12E96C" wp14:editId="7A796541">
                <wp:simplePos x="0" y="0"/>
                <wp:positionH relativeFrom="margin">
                  <wp:align>center</wp:align>
                </wp:positionH>
                <wp:positionV relativeFrom="paragraph">
                  <wp:posOffset>309245</wp:posOffset>
                </wp:positionV>
                <wp:extent cx="5638800" cy="15240"/>
                <wp:effectExtent l="0" t="0" r="19050" b="22860"/>
                <wp:wrapNone/>
                <wp:docPr id="23581621"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B9FC3" id="Straight Connector 1"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35pt" to="444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6//T39wAAAAGAQAADwAAAGRycy9kb3ducmV2LnhtbEyPzU7DMBCE&#10;70i8g7VI3KgTBK0VsqkQ/eHAicIDuPGSRLXXIXba0KfHnOhxZ0Yz35bLyVlxpCF0nhHyWQaCuPam&#10;4wbh82Nzp0CEqNlo65kQfijAsrq+KnVh/Inf6biLjUglHAqN0MbYF1KGuiWnw8z3xMn78oPTMZ1D&#10;I82gT6ncWXmfZXPpdMdpodU9vbRUH3ajQ1hnC2lfu2Y1P2y+19uzXL1txzPi7c30/AQi0hT/w/CH&#10;n9ChSkx7P7IJwiKkRyLCg1qASK5SKgl7hMc8B1mV8hK/+gUAAP//AwBQSwECLQAUAAYACAAAACEA&#10;toM4kv4AAADhAQAAEwAAAAAAAAAAAAAAAAAAAAAAW0NvbnRlbnRfVHlwZXNdLnhtbFBLAQItABQA&#10;BgAIAAAAIQA4/SH/1gAAAJQBAAALAAAAAAAAAAAAAAAAAC8BAABfcmVscy8ucmVsc1BLAQItABQA&#10;BgAIAAAAIQCepMI/rAEAAKIDAAAOAAAAAAAAAAAAAAAAAC4CAABkcnMvZTJvRG9jLnhtbFBLAQIt&#10;ABQABgAIAAAAIQDr/9Pf3AAAAAYBAAAPAAAAAAAAAAAAAAAAAAYEAABkcnMvZG93bnJldi54bWxQ&#10;SwUGAAAAAAQABADzAAAADwUAAAAA&#10;" strokecolor="#156082 [3204]" strokeweight="1.5pt">
                <v:stroke joinstyle="miter"/>
                <w10:wrap anchorx="margin"/>
              </v:line>
            </w:pict>
          </mc:Fallback>
        </mc:AlternateContent>
      </w:r>
      <w:proofErr w:type="gramStart"/>
      <w:r w:rsidR="00CF4846" w:rsidRPr="00FD28AC">
        <w:rPr>
          <w:b/>
          <w:bCs/>
        </w:rPr>
        <w:t>Ans :</w:t>
      </w:r>
      <w:proofErr w:type="gramEnd"/>
      <w:r w:rsidR="00CF4846" w:rsidRPr="00FD28AC">
        <w:rPr>
          <w:b/>
          <w:bCs/>
        </w:rPr>
        <w:t xml:space="preserve"> </w:t>
      </w:r>
      <w:r w:rsidR="00991CE9" w:rsidRPr="00FD28AC">
        <w:rPr>
          <w:b/>
          <w:bCs/>
        </w:rPr>
        <w:t>ABD</w:t>
      </w:r>
    </w:p>
    <w:p w14:paraId="719E26D1" w14:textId="15836FC4" w:rsidR="00F67537" w:rsidRPr="00FD28AC" w:rsidRDefault="00F67537" w:rsidP="00CF4846">
      <w:pPr>
        <w:ind w:firstLine="360"/>
        <w:rPr>
          <w:b/>
          <w:bCs/>
        </w:rPr>
      </w:pPr>
    </w:p>
    <w:p w14:paraId="20C473E7" w14:textId="28C2053E" w:rsidR="00991CE9" w:rsidRDefault="00991CE9" w:rsidP="00991CE9">
      <w:pPr>
        <w:pStyle w:val="ListParagraph"/>
        <w:numPr>
          <w:ilvl w:val="0"/>
          <w:numId w:val="1"/>
        </w:numPr>
      </w:pPr>
      <w:r w:rsidRPr="00991CE9">
        <w:t>Which two of these statements are true for the Financial Services Cloud Person Account Data Model?</w:t>
      </w:r>
      <w:r>
        <w:t xml:space="preserve"> (Choose 2 Answers)</w:t>
      </w:r>
      <w:r w:rsidR="00FD28AC">
        <w:br/>
      </w:r>
    </w:p>
    <w:p w14:paraId="4D15DA47" w14:textId="09F75928" w:rsidR="00991CE9" w:rsidRPr="00991CE9" w:rsidRDefault="00991CE9" w:rsidP="00991CE9">
      <w:pPr>
        <w:pStyle w:val="ListParagraph"/>
        <w:numPr>
          <w:ilvl w:val="0"/>
          <w:numId w:val="9"/>
        </w:numPr>
        <w:rPr>
          <w:b/>
          <w:bCs/>
          <w:highlight w:val="yellow"/>
        </w:rPr>
      </w:pPr>
      <w:r w:rsidRPr="00991CE9">
        <w:rPr>
          <w:b/>
          <w:bCs/>
          <w:highlight w:val="yellow"/>
        </w:rPr>
        <w:t>The Person Account model uses the standard Account object extended with custom fields and a Person Account Record Type</w:t>
      </w:r>
    </w:p>
    <w:p w14:paraId="0D19B5D1" w14:textId="11B210DE" w:rsidR="00991CE9" w:rsidRPr="00991CE9" w:rsidRDefault="00991CE9" w:rsidP="00991CE9">
      <w:pPr>
        <w:pStyle w:val="ListParagraph"/>
        <w:numPr>
          <w:ilvl w:val="0"/>
          <w:numId w:val="9"/>
        </w:numPr>
        <w:rPr>
          <w:b/>
          <w:bCs/>
          <w:highlight w:val="yellow"/>
        </w:rPr>
      </w:pPr>
      <w:r w:rsidRPr="00991CE9">
        <w:rPr>
          <w:b/>
          <w:bCs/>
          <w:highlight w:val="yellow"/>
        </w:rPr>
        <w:t>The Person Account is a virtual object displaying data from Accounts and Contacts object</w:t>
      </w:r>
    </w:p>
    <w:p w14:paraId="19417925" w14:textId="16FD1ED4" w:rsidR="00991CE9" w:rsidRDefault="00991CE9" w:rsidP="00991CE9">
      <w:pPr>
        <w:pStyle w:val="ListParagraph"/>
        <w:numPr>
          <w:ilvl w:val="0"/>
          <w:numId w:val="9"/>
        </w:numPr>
      </w:pPr>
      <w:r w:rsidRPr="00991CE9">
        <w:t>The Person Account record type can be used when a client is an agent for a broker firm.</w:t>
      </w:r>
    </w:p>
    <w:p w14:paraId="616FDFA7" w14:textId="1E1E346A" w:rsidR="00991CE9" w:rsidRDefault="00991CE9" w:rsidP="00991CE9">
      <w:pPr>
        <w:pStyle w:val="ListParagraph"/>
        <w:numPr>
          <w:ilvl w:val="0"/>
          <w:numId w:val="9"/>
        </w:numPr>
      </w:pPr>
      <w:r w:rsidRPr="00991CE9">
        <w:t>Person Accounts can be merged with Business Accounts in FSC.</w:t>
      </w:r>
    </w:p>
    <w:p w14:paraId="72CD3332" w14:textId="17417538" w:rsidR="00991CE9" w:rsidRDefault="00991CE9" w:rsidP="00991CE9">
      <w:pPr>
        <w:pStyle w:val="ListParagraph"/>
        <w:numPr>
          <w:ilvl w:val="0"/>
          <w:numId w:val="9"/>
        </w:numPr>
      </w:pPr>
      <w:r w:rsidRPr="00991CE9">
        <w:t xml:space="preserve">To share a Person Account record, the admin will need to create sharing rules for both Account and Contact </w:t>
      </w:r>
      <w:proofErr w:type="gramStart"/>
      <w:r w:rsidRPr="00991CE9">
        <w:t>objects</w:t>
      </w:r>
      <w:proofErr w:type="gramEnd"/>
      <w:r w:rsidRPr="00991CE9">
        <w:t>.</w:t>
      </w:r>
    </w:p>
    <w:p w14:paraId="27330D36" w14:textId="451C2BC9" w:rsidR="00991CE9" w:rsidRDefault="00991CE9" w:rsidP="00991CE9">
      <w:pPr>
        <w:ind w:firstLine="360"/>
        <w:rPr>
          <w:b/>
          <w:bCs/>
        </w:rPr>
      </w:pPr>
      <w:proofErr w:type="gramStart"/>
      <w:r w:rsidRPr="00FD28AC">
        <w:rPr>
          <w:b/>
          <w:bCs/>
        </w:rPr>
        <w:t>Ans :</w:t>
      </w:r>
      <w:proofErr w:type="gramEnd"/>
      <w:r w:rsidRPr="00FD28AC">
        <w:rPr>
          <w:b/>
          <w:bCs/>
        </w:rPr>
        <w:t xml:space="preserve"> A, B</w:t>
      </w:r>
    </w:p>
    <w:p w14:paraId="6C6639BD" w14:textId="64C8A56B" w:rsidR="00FD28AC" w:rsidRPr="00FD28AC" w:rsidRDefault="00F67537" w:rsidP="00F67537">
      <w:pPr>
        <w:rPr>
          <w:b/>
          <w:bCs/>
        </w:rPr>
      </w:pPr>
      <w:r>
        <w:rPr>
          <w:b/>
          <w:bCs/>
          <w:noProof/>
        </w:rPr>
        <mc:AlternateContent>
          <mc:Choice Requires="wps">
            <w:drawing>
              <wp:anchor distT="0" distB="0" distL="114300" distR="114300" simplePos="0" relativeHeight="251671552" behindDoc="0" locked="0" layoutInCell="1" allowOverlap="1" wp14:anchorId="55607542" wp14:editId="1D94EFD9">
                <wp:simplePos x="0" y="0"/>
                <wp:positionH relativeFrom="margin">
                  <wp:align>center</wp:align>
                </wp:positionH>
                <wp:positionV relativeFrom="paragraph">
                  <wp:posOffset>90805</wp:posOffset>
                </wp:positionV>
                <wp:extent cx="5638800" cy="15240"/>
                <wp:effectExtent l="0" t="0" r="19050" b="22860"/>
                <wp:wrapNone/>
                <wp:docPr id="1758970101"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6C7394" id="Straight Connector 1" o:spid="_x0000_s1026" style="position:absolute;flip:y;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15pt" to="444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L/Uv7dsAAAAGAQAADwAAAGRycy9kb3ducmV2LnhtbEyPy27CMBBF&#10;95X4B2sqdVecPhSiEAeh8uiCVWk/wMRDEmGP09iBlK/vdEWXc+7ozpliMTorztiH1pOCp2kCAqny&#10;pqVawdfn5jEDEaImo60nVPCDARbl5K7QufEX+sDzPtaCSyjkWkETY5dLGaoGnQ5T3yFxdvS905HH&#10;vpam1xcud1Y+J0kqnW6JLzS6w7cGq9N+cArWyUza97ZepafN93p7lavddrgq9XA/LucgIo7xtgx/&#10;+qwOJTsd/EAmCKuAH4lMX19AcJplGYMDg3QGsizkf/3yFwAA//8DAFBLAQItABQABgAIAAAAIQC2&#10;gziS/gAAAOEBAAATAAAAAAAAAAAAAAAAAAAAAABbQ29udGVudF9UeXBlc10ueG1sUEsBAi0AFAAG&#10;AAgAAAAhADj9If/WAAAAlAEAAAsAAAAAAAAAAAAAAAAALwEAAF9yZWxzLy5yZWxzUEsBAi0AFAAG&#10;AAgAAAAhAJ6kwj+sAQAAogMAAA4AAAAAAAAAAAAAAAAALgIAAGRycy9lMm9Eb2MueG1sUEsBAi0A&#10;FAAGAAgAAAAhAC/1L+3bAAAABgEAAA8AAAAAAAAAAAAAAAAABgQAAGRycy9kb3ducmV2LnhtbFBL&#10;BQYAAAAABAAEAPMAAAAOBQAAAAA=&#10;" strokecolor="#156082 [3204]" strokeweight="1.5pt">
                <v:stroke joinstyle="miter"/>
                <w10:wrap anchorx="margin"/>
              </v:line>
            </w:pict>
          </mc:Fallback>
        </mc:AlternateContent>
      </w:r>
    </w:p>
    <w:p w14:paraId="2D4B481B" w14:textId="72E49784" w:rsidR="00991CE9" w:rsidRDefault="00991CE9" w:rsidP="00991CE9">
      <w:pPr>
        <w:pStyle w:val="ListParagraph"/>
        <w:numPr>
          <w:ilvl w:val="0"/>
          <w:numId w:val="1"/>
        </w:numPr>
      </w:pPr>
      <w:r w:rsidRPr="00991CE9">
        <w:t>Which three things should a consultant do to prepare for converting from the individual account model to person accounts?</w:t>
      </w:r>
      <w:r w:rsidRPr="00991CE9">
        <w:t xml:space="preserve"> </w:t>
      </w:r>
      <w:r>
        <w:t>(Choose 3 Answers)</w:t>
      </w:r>
    </w:p>
    <w:p w14:paraId="77C46AA1" w14:textId="77777777" w:rsidR="00991CE9" w:rsidRDefault="00991CE9" w:rsidP="00991CE9">
      <w:pPr>
        <w:pStyle w:val="ListParagraph"/>
      </w:pPr>
    </w:p>
    <w:p w14:paraId="3C3A8BAE" w14:textId="4A11F253" w:rsidR="00991CE9" w:rsidRPr="00991CE9" w:rsidRDefault="00991CE9" w:rsidP="00991CE9">
      <w:pPr>
        <w:pStyle w:val="ListParagraph"/>
        <w:numPr>
          <w:ilvl w:val="0"/>
          <w:numId w:val="10"/>
        </w:numPr>
        <w:rPr>
          <w:b/>
          <w:bCs/>
          <w:highlight w:val="yellow"/>
        </w:rPr>
      </w:pPr>
      <w:r w:rsidRPr="00991CE9">
        <w:rPr>
          <w:b/>
          <w:bCs/>
          <w:highlight w:val="yellow"/>
        </w:rPr>
        <w:t>Test out the conversion in a sandbox, including all integrations and customizations</w:t>
      </w:r>
    </w:p>
    <w:p w14:paraId="2B1E9BC1" w14:textId="6EB296AC" w:rsidR="00991CE9" w:rsidRPr="00991CE9" w:rsidRDefault="00991CE9" w:rsidP="00991CE9">
      <w:pPr>
        <w:pStyle w:val="ListParagraph"/>
        <w:numPr>
          <w:ilvl w:val="0"/>
          <w:numId w:val="10"/>
        </w:numPr>
        <w:rPr>
          <w:b/>
          <w:bCs/>
          <w:highlight w:val="yellow"/>
        </w:rPr>
      </w:pPr>
      <w:r w:rsidRPr="00991CE9">
        <w:rPr>
          <w:b/>
          <w:bCs/>
          <w:highlight w:val="yellow"/>
        </w:rPr>
        <w:t>Ensure each individual account to be converted is not a parent account of any other account records.</w:t>
      </w:r>
    </w:p>
    <w:p w14:paraId="67269F37" w14:textId="4739309A" w:rsidR="00991CE9" w:rsidRDefault="00991CE9" w:rsidP="00991CE9">
      <w:pPr>
        <w:pStyle w:val="ListParagraph"/>
        <w:numPr>
          <w:ilvl w:val="0"/>
          <w:numId w:val="10"/>
        </w:numPr>
      </w:pPr>
      <w:r w:rsidRPr="00991CE9">
        <w:t>Update all opportunities linked to individual account records to be owned by the individual account record's owner</w:t>
      </w:r>
    </w:p>
    <w:p w14:paraId="415AD294" w14:textId="069025C7" w:rsidR="00991CE9" w:rsidRPr="00991CE9" w:rsidRDefault="00991CE9" w:rsidP="00991CE9">
      <w:pPr>
        <w:pStyle w:val="ListParagraph"/>
        <w:numPr>
          <w:ilvl w:val="0"/>
          <w:numId w:val="10"/>
        </w:numPr>
        <w:rPr>
          <w:b/>
          <w:bCs/>
          <w:highlight w:val="yellow"/>
        </w:rPr>
      </w:pPr>
      <w:r w:rsidRPr="00991CE9">
        <w:rPr>
          <w:b/>
          <w:bCs/>
          <w:highlight w:val="yellow"/>
        </w:rPr>
        <w:t>Ensure all individual account records to be converted are only linked to exactly one contact record.</w:t>
      </w:r>
    </w:p>
    <w:p w14:paraId="68BB5C09" w14:textId="266A5150" w:rsidR="00991CE9" w:rsidRDefault="00991CE9" w:rsidP="00991CE9">
      <w:pPr>
        <w:pStyle w:val="ListParagraph"/>
        <w:numPr>
          <w:ilvl w:val="0"/>
          <w:numId w:val="10"/>
        </w:numPr>
      </w:pPr>
      <w:r w:rsidRPr="00991CE9">
        <w:t xml:space="preserve">Ensure each </w:t>
      </w:r>
      <w:proofErr w:type="spellStart"/>
      <w:proofErr w:type="gramStart"/>
      <w:r w:rsidRPr="00991CE9">
        <w:t>account.phone</w:t>
      </w:r>
      <w:proofErr w:type="spellEnd"/>
      <w:proofErr w:type="gramEnd"/>
      <w:r w:rsidRPr="00991CE9">
        <w:t xml:space="preserve"> field in the individual account record is blank.</w:t>
      </w:r>
    </w:p>
    <w:p w14:paraId="3459A1C4" w14:textId="795B48B2" w:rsidR="00991CE9" w:rsidRDefault="00991CE9" w:rsidP="00991CE9">
      <w:pPr>
        <w:ind w:firstLine="360"/>
        <w:rPr>
          <w:b/>
          <w:bCs/>
        </w:rPr>
      </w:pPr>
      <w:proofErr w:type="gramStart"/>
      <w:r w:rsidRPr="00EF1CB6">
        <w:rPr>
          <w:b/>
          <w:bCs/>
        </w:rPr>
        <w:t>Ans :</w:t>
      </w:r>
      <w:proofErr w:type="gramEnd"/>
      <w:r w:rsidRPr="00EF1CB6">
        <w:rPr>
          <w:b/>
          <w:bCs/>
        </w:rPr>
        <w:t xml:space="preserve"> ABD</w:t>
      </w:r>
    </w:p>
    <w:p w14:paraId="3201B2CF" w14:textId="3E00DE3C" w:rsidR="00F67537" w:rsidRPr="00EF1CB6" w:rsidRDefault="00F67537" w:rsidP="00991CE9">
      <w:pPr>
        <w:ind w:firstLine="360"/>
        <w:rPr>
          <w:b/>
          <w:bCs/>
        </w:rPr>
      </w:pPr>
      <w:r>
        <w:rPr>
          <w:b/>
          <w:bCs/>
          <w:noProof/>
        </w:rPr>
        <mc:AlternateContent>
          <mc:Choice Requires="wps">
            <w:drawing>
              <wp:anchor distT="0" distB="0" distL="114300" distR="114300" simplePos="0" relativeHeight="251673600" behindDoc="0" locked="0" layoutInCell="1" allowOverlap="1" wp14:anchorId="7FAE7569" wp14:editId="32339BAA">
                <wp:simplePos x="0" y="0"/>
                <wp:positionH relativeFrom="margin">
                  <wp:align>center</wp:align>
                </wp:positionH>
                <wp:positionV relativeFrom="paragraph">
                  <wp:posOffset>167640</wp:posOffset>
                </wp:positionV>
                <wp:extent cx="5638800" cy="15240"/>
                <wp:effectExtent l="0" t="0" r="19050" b="22860"/>
                <wp:wrapNone/>
                <wp:docPr id="1065344972"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5B61BB" id="Straight Connector 1" o:spid="_x0000_s1026" style="position:absolute;flip:y;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2pt" to="44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FKGfB9sAAAAGAQAADwAAAGRycy9kb3ducmV2LnhtbEyPzU7DMBCE&#10;70i8g7VI3KjTCgUrxKkq+sOBE4UHcOMliWqvQ+y0oU/PcqLHmVnNfFsuJ+/ECYfYBdIwn2UgkOpg&#10;O2o0fH5sHxSImAxZ4wKhhh+MsKxub0pT2HCmdzztUyO4hGJhNLQp9YWUsW7RmzgLPRJnX2HwJrEc&#10;GmkHc+Zy7+Qiy3LpTUe80JoeX1qsj/vRa9hkT9K9ds06P26/N7uLXL/txovW93fT6hlEwin9H8Mf&#10;PqNDxUyHMJKNwmngR5KGRf4IglOlFBsHNpQCWZXyGr/6BQAA//8DAFBLAQItABQABgAIAAAAIQC2&#10;gziS/gAAAOEBAAATAAAAAAAAAAAAAAAAAAAAAABbQ29udGVudF9UeXBlc10ueG1sUEsBAi0AFAAG&#10;AAgAAAAhADj9If/WAAAAlAEAAAsAAAAAAAAAAAAAAAAALwEAAF9yZWxzLy5yZWxzUEsBAi0AFAAG&#10;AAgAAAAhAJ6kwj+sAQAAogMAAA4AAAAAAAAAAAAAAAAALgIAAGRycy9lMm9Eb2MueG1sUEsBAi0A&#10;FAAGAAgAAAAhABShnwfbAAAABgEAAA8AAAAAAAAAAAAAAAAABgQAAGRycy9kb3ducmV2LnhtbFBL&#10;BQYAAAAABAAEAPMAAAAOBQAAAAA=&#10;" strokecolor="#156082 [3204]" strokeweight="1.5pt">
                <v:stroke joinstyle="miter"/>
                <w10:wrap anchorx="margin"/>
              </v:line>
            </w:pict>
          </mc:Fallback>
        </mc:AlternateContent>
      </w:r>
    </w:p>
    <w:p w14:paraId="1076BDBA" w14:textId="6BE4DF34" w:rsidR="00991CE9" w:rsidRDefault="00991CE9" w:rsidP="00991CE9">
      <w:pPr>
        <w:pStyle w:val="ListParagraph"/>
        <w:numPr>
          <w:ilvl w:val="0"/>
          <w:numId w:val="1"/>
        </w:numPr>
      </w:pPr>
      <w:r w:rsidRPr="00991CE9">
        <w:lastRenderedPageBreak/>
        <w:t>What are three things to consider regarding the Discovery Framework in FSC?</w:t>
      </w:r>
      <w:r w:rsidR="00EF1CB6">
        <w:t xml:space="preserve"> </w:t>
      </w:r>
      <w:r w:rsidR="00EF1CB6">
        <w:t>(Choose 3 Answers)</w:t>
      </w:r>
      <w:r>
        <w:br/>
      </w:r>
    </w:p>
    <w:p w14:paraId="02737594" w14:textId="36FA8B07" w:rsidR="00991CE9" w:rsidRDefault="00991CE9" w:rsidP="00991CE9">
      <w:pPr>
        <w:pStyle w:val="ListParagraph"/>
        <w:numPr>
          <w:ilvl w:val="0"/>
          <w:numId w:val="11"/>
        </w:numPr>
      </w:pPr>
      <w:r w:rsidRPr="00991CE9">
        <w:t>Discovery Framework forms cannot be deployed to Communities.</w:t>
      </w:r>
    </w:p>
    <w:p w14:paraId="568B5ED1" w14:textId="110E1703" w:rsidR="00991CE9" w:rsidRPr="00991CE9" w:rsidRDefault="00991CE9" w:rsidP="00991CE9">
      <w:pPr>
        <w:pStyle w:val="ListParagraph"/>
        <w:numPr>
          <w:ilvl w:val="0"/>
          <w:numId w:val="11"/>
        </w:numPr>
        <w:rPr>
          <w:b/>
          <w:bCs/>
          <w:highlight w:val="yellow"/>
        </w:rPr>
      </w:pPr>
      <w:r w:rsidRPr="00991CE9">
        <w:rPr>
          <w:b/>
          <w:bCs/>
          <w:highlight w:val="yellow"/>
        </w:rPr>
        <w:t>Discovery Framework creates highly capable forms with integrations and advanced logic.</w:t>
      </w:r>
    </w:p>
    <w:p w14:paraId="58673486" w14:textId="22AD5B3B" w:rsidR="00991CE9" w:rsidRPr="00991CE9" w:rsidRDefault="00991CE9" w:rsidP="00991CE9">
      <w:pPr>
        <w:pStyle w:val="ListParagraph"/>
        <w:numPr>
          <w:ilvl w:val="0"/>
          <w:numId w:val="11"/>
        </w:numPr>
        <w:rPr>
          <w:b/>
          <w:bCs/>
          <w:highlight w:val="yellow"/>
        </w:rPr>
      </w:pPr>
      <w:r w:rsidRPr="00991CE9">
        <w:rPr>
          <w:b/>
          <w:bCs/>
          <w:highlight w:val="yellow"/>
        </w:rPr>
        <w:t>Discovery Framework can create both standard and hierarchical questions.</w:t>
      </w:r>
    </w:p>
    <w:p w14:paraId="44259F23" w14:textId="75E1C0C3" w:rsidR="00991CE9" w:rsidRDefault="00991CE9" w:rsidP="00991CE9">
      <w:pPr>
        <w:pStyle w:val="ListParagraph"/>
        <w:numPr>
          <w:ilvl w:val="0"/>
          <w:numId w:val="11"/>
        </w:numPr>
      </w:pPr>
      <w:r w:rsidRPr="00991CE9">
        <w:t>Discovery Framework is built based on Salesforce Flow.</w:t>
      </w:r>
    </w:p>
    <w:p w14:paraId="2E5CDDBF" w14:textId="45595E94" w:rsidR="00991CE9" w:rsidRPr="00991CE9" w:rsidRDefault="00991CE9" w:rsidP="00991CE9">
      <w:pPr>
        <w:pStyle w:val="ListParagraph"/>
        <w:numPr>
          <w:ilvl w:val="0"/>
          <w:numId w:val="11"/>
        </w:numPr>
        <w:rPr>
          <w:b/>
          <w:bCs/>
          <w:highlight w:val="yellow"/>
        </w:rPr>
      </w:pPr>
      <w:r w:rsidRPr="00991CE9">
        <w:rPr>
          <w:b/>
          <w:bCs/>
          <w:highlight w:val="yellow"/>
        </w:rPr>
        <w:t>FSC Discovery Framework allows archiving questions.</w:t>
      </w:r>
    </w:p>
    <w:p w14:paraId="32F299C0" w14:textId="299FE7DE" w:rsidR="00991CE9" w:rsidRDefault="00991CE9" w:rsidP="00991CE9">
      <w:pPr>
        <w:ind w:left="360"/>
        <w:rPr>
          <w:b/>
          <w:bCs/>
        </w:rPr>
      </w:pPr>
      <w:proofErr w:type="gramStart"/>
      <w:r w:rsidRPr="00EF1CB6">
        <w:rPr>
          <w:b/>
          <w:bCs/>
        </w:rPr>
        <w:t>Ans :</w:t>
      </w:r>
      <w:proofErr w:type="gramEnd"/>
      <w:r w:rsidRPr="00EF1CB6">
        <w:rPr>
          <w:b/>
          <w:bCs/>
        </w:rPr>
        <w:t xml:space="preserve"> BCE</w:t>
      </w:r>
    </w:p>
    <w:p w14:paraId="4FB07C33" w14:textId="768EEDC3" w:rsidR="00F67537" w:rsidRPr="00F67537" w:rsidRDefault="00F67537" w:rsidP="00991CE9">
      <w:pPr>
        <w:ind w:left="360"/>
        <w:rPr>
          <w:bCs/>
        </w:rPr>
      </w:pPr>
      <w:r>
        <w:rPr>
          <w:b/>
          <w:bCs/>
          <w:noProof/>
        </w:rPr>
        <mc:AlternateContent>
          <mc:Choice Requires="wps">
            <w:drawing>
              <wp:anchor distT="0" distB="0" distL="114300" distR="114300" simplePos="0" relativeHeight="251675648" behindDoc="0" locked="0" layoutInCell="1" allowOverlap="1" wp14:anchorId="57D7F6F6" wp14:editId="15944D37">
                <wp:simplePos x="0" y="0"/>
                <wp:positionH relativeFrom="margin">
                  <wp:align>center</wp:align>
                </wp:positionH>
                <wp:positionV relativeFrom="paragraph">
                  <wp:posOffset>60325</wp:posOffset>
                </wp:positionV>
                <wp:extent cx="5638800" cy="15240"/>
                <wp:effectExtent l="0" t="0" r="19050" b="22860"/>
                <wp:wrapNone/>
                <wp:docPr id="869908662"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11779F" id="Straight Connector 1" o:spid="_x0000_s1026" style="position:absolute;flip:y;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75pt" to="44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vrZZstsAAAAFAQAADwAAAGRycy9kb3ducmV2LnhtbEyPzW7CMBCE&#10;75V4B2uRuBWHSqUhjYNQ+emhp9I+gImXJMJep7EDgafv9lSOoxnNfJMvB2fFGbvQeFIwmyYgkEpv&#10;GqoUfH9tH1MQIWoy2npCBVcMsCxGD7nOjL/QJ573sRJcQiHTCuoY20zKUNbodJj6Fom9o++cjiy7&#10;SppOX7jcWfmUJHPpdEO8UOsW32osT/veKdgkL9K+N9V6ftr+bHY3uf7Y9TelJuNh9Qoi4hD/w/CH&#10;z+hQMNPB92SCsAr4SFSweAbBZpqmrA+cmi1AFrm8py9+AQAA//8DAFBLAQItABQABgAIAAAAIQC2&#10;gziS/gAAAOEBAAATAAAAAAAAAAAAAAAAAAAAAABbQ29udGVudF9UeXBlc10ueG1sUEsBAi0AFAAG&#10;AAgAAAAhADj9If/WAAAAlAEAAAsAAAAAAAAAAAAAAAAALwEAAF9yZWxzLy5yZWxzUEsBAi0AFAAG&#10;AAgAAAAhAJ6kwj+sAQAAogMAAA4AAAAAAAAAAAAAAAAALgIAAGRycy9lMm9Eb2MueG1sUEsBAi0A&#10;FAAGAAgAAAAhAL62WbLbAAAABQEAAA8AAAAAAAAAAAAAAAAABgQAAGRycy9kb3ducmV2LnhtbFBL&#10;BQYAAAAABAAEAPMAAAAOBQAAAAA=&#10;" strokecolor="#156082 [3204]" strokeweight="1.5pt">
                <v:stroke joinstyle="miter"/>
                <w10:wrap anchorx="margin"/>
              </v:line>
            </w:pict>
          </mc:Fallback>
        </mc:AlternateContent>
      </w:r>
    </w:p>
    <w:p w14:paraId="50219EAC" w14:textId="69A266E0" w:rsidR="00EF1CB6" w:rsidRDefault="00EF1CB6" w:rsidP="00EF1CB6">
      <w:pPr>
        <w:pStyle w:val="ListParagraph"/>
        <w:numPr>
          <w:ilvl w:val="0"/>
          <w:numId w:val="1"/>
        </w:numPr>
      </w:pPr>
      <w:r w:rsidRPr="00EF1CB6">
        <w:t>Lake Tahoe Bank allows more than two owners on Financial Accounts. The Salesforce Admin wants to ensure that balances are rolled up to all joint owners' primary Households. Which two options does the Salesforce Admin have to accomplish this?</w:t>
      </w:r>
      <w:r>
        <w:t xml:space="preserve"> (Choose 2 Answers)</w:t>
      </w:r>
      <w:r>
        <w:br/>
      </w:r>
    </w:p>
    <w:p w14:paraId="45320D91" w14:textId="5468BE49" w:rsidR="00EF1CB6" w:rsidRDefault="00EF1CB6" w:rsidP="00EF1CB6">
      <w:pPr>
        <w:pStyle w:val="ListParagraph"/>
        <w:numPr>
          <w:ilvl w:val="0"/>
          <w:numId w:val="12"/>
        </w:numPr>
      </w:pPr>
      <w:r w:rsidRPr="00EF1CB6">
        <w:t xml:space="preserve">Enable all RBL (Rollup </w:t>
      </w:r>
      <w:proofErr w:type="gramStart"/>
      <w:r w:rsidRPr="00EF1CB6">
        <w:t>By</w:t>
      </w:r>
      <w:proofErr w:type="gramEnd"/>
      <w:r w:rsidRPr="00EF1CB6">
        <w:t xml:space="preserve"> Lookup) rules to ensure the balances are rolled up to the household level.</w:t>
      </w:r>
    </w:p>
    <w:p w14:paraId="5B519C26" w14:textId="168C740B" w:rsidR="00EF1CB6" w:rsidRPr="00EF1CB6" w:rsidRDefault="00EF1CB6" w:rsidP="00EF1CB6">
      <w:pPr>
        <w:pStyle w:val="ListParagraph"/>
        <w:numPr>
          <w:ilvl w:val="0"/>
          <w:numId w:val="12"/>
        </w:numPr>
        <w:rPr>
          <w:b/>
          <w:bCs/>
          <w:highlight w:val="yellow"/>
        </w:rPr>
      </w:pPr>
      <w:r w:rsidRPr="00EF1CB6">
        <w:rPr>
          <w:b/>
          <w:bCs/>
          <w:highlight w:val="yellow"/>
        </w:rPr>
        <w:t>Enable the 'Enable Rollup Summary' in custom settings</w:t>
      </w:r>
    </w:p>
    <w:p w14:paraId="03B84E26" w14:textId="124FD4DC" w:rsidR="00EF1CB6" w:rsidRDefault="00EF1CB6" w:rsidP="00EF1CB6">
      <w:pPr>
        <w:pStyle w:val="ListParagraph"/>
        <w:numPr>
          <w:ilvl w:val="0"/>
          <w:numId w:val="12"/>
        </w:numPr>
      </w:pPr>
      <w:r w:rsidRPr="00EF1CB6">
        <w:t xml:space="preserve">Create custom RBL (Rollup </w:t>
      </w:r>
      <w:proofErr w:type="gramStart"/>
      <w:r w:rsidRPr="00EF1CB6">
        <w:t>By</w:t>
      </w:r>
      <w:proofErr w:type="gramEnd"/>
      <w:r w:rsidRPr="00EF1CB6">
        <w:t xml:space="preserve"> Lookup) rules to </w:t>
      </w:r>
      <w:proofErr w:type="spellStart"/>
      <w:r w:rsidRPr="00EF1CB6">
        <w:t>rollup</w:t>
      </w:r>
      <w:proofErr w:type="spellEnd"/>
      <w:r w:rsidRPr="00EF1CB6">
        <w:t xml:space="preserve"> the joint owner balances.</w:t>
      </w:r>
    </w:p>
    <w:p w14:paraId="3D359A03" w14:textId="6F1B490B" w:rsidR="00EF1CB6" w:rsidRDefault="00EF1CB6" w:rsidP="00EF1CB6">
      <w:pPr>
        <w:pStyle w:val="ListParagraph"/>
        <w:numPr>
          <w:ilvl w:val="0"/>
          <w:numId w:val="12"/>
        </w:numPr>
      </w:pPr>
      <w:r w:rsidRPr="00EF1CB6">
        <w:t xml:space="preserve">Disable RBL (Rollup </w:t>
      </w:r>
      <w:proofErr w:type="gramStart"/>
      <w:r w:rsidRPr="00EF1CB6">
        <w:t>By</w:t>
      </w:r>
      <w:proofErr w:type="gramEnd"/>
      <w:r w:rsidRPr="00EF1CB6">
        <w:t xml:space="preserve"> Lookup) rules that rollup balances using joint owner on Financial Account.</w:t>
      </w:r>
    </w:p>
    <w:p w14:paraId="70E6BD1B" w14:textId="3D753F47" w:rsidR="00EF1CB6" w:rsidRPr="00EF1CB6" w:rsidRDefault="00EF1CB6" w:rsidP="00EF1CB6">
      <w:pPr>
        <w:pStyle w:val="ListParagraph"/>
        <w:numPr>
          <w:ilvl w:val="0"/>
          <w:numId w:val="12"/>
        </w:numPr>
        <w:rPr>
          <w:b/>
          <w:bCs/>
          <w:highlight w:val="yellow"/>
        </w:rPr>
      </w:pPr>
      <w:r w:rsidRPr="00EF1CB6">
        <w:rPr>
          <w:b/>
          <w:bCs/>
          <w:highlight w:val="yellow"/>
        </w:rPr>
        <w:t xml:space="preserve">Enable RBL (Rollup </w:t>
      </w:r>
      <w:proofErr w:type="gramStart"/>
      <w:r w:rsidRPr="00EF1CB6">
        <w:rPr>
          <w:b/>
          <w:bCs/>
          <w:highlight w:val="yellow"/>
        </w:rPr>
        <w:t>By</w:t>
      </w:r>
      <w:proofErr w:type="gramEnd"/>
      <w:r w:rsidRPr="00EF1CB6">
        <w:rPr>
          <w:b/>
          <w:bCs/>
          <w:highlight w:val="yellow"/>
        </w:rPr>
        <w:t xml:space="preserve"> Lookup) rules that rollup balances using Financial Account Role for joint owners.</w:t>
      </w:r>
    </w:p>
    <w:p w14:paraId="3A62A90F" w14:textId="5DE10467" w:rsidR="00EF1CB6" w:rsidRDefault="00EF1CB6" w:rsidP="00EF1CB6">
      <w:pPr>
        <w:ind w:firstLine="360"/>
        <w:rPr>
          <w:b/>
          <w:bCs/>
        </w:rPr>
      </w:pPr>
      <w:r w:rsidRPr="00EF1CB6">
        <w:rPr>
          <w:b/>
          <w:bCs/>
        </w:rPr>
        <w:t>Ans: BE</w:t>
      </w:r>
    </w:p>
    <w:p w14:paraId="6E08C4D7" w14:textId="61744D23" w:rsidR="00F67537" w:rsidRPr="00EF1CB6" w:rsidRDefault="00F67537" w:rsidP="00EF1CB6">
      <w:pPr>
        <w:ind w:firstLine="360"/>
        <w:rPr>
          <w:b/>
          <w:bCs/>
        </w:rPr>
      </w:pPr>
      <w:r>
        <w:rPr>
          <w:b/>
          <w:bCs/>
          <w:noProof/>
        </w:rPr>
        <mc:AlternateContent>
          <mc:Choice Requires="wps">
            <w:drawing>
              <wp:anchor distT="0" distB="0" distL="114300" distR="114300" simplePos="0" relativeHeight="251677696" behindDoc="0" locked="0" layoutInCell="1" allowOverlap="1" wp14:anchorId="45C01A3F" wp14:editId="6A19EC66">
                <wp:simplePos x="0" y="0"/>
                <wp:positionH relativeFrom="margin">
                  <wp:align>center</wp:align>
                </wp:positionH>
                <wp:positionV relativeFrom="paragraph">
                  <wp:posOffset>60325</wp:posOffset>
                </wp:positionV>
                <wp:extent cx="5638800" cy="15240"/>
                <wp:effectExtent l="0" t="0" r="19050" b="22860"/>
                <wp:wrapNone/>
                <wp:docPr id="1924875565"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88F64" id="Straight Connector 1" o:spid="_x0000_s1026" style="position:absolute;flip:y;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75pt" to="44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vrZZstsAAAAFAQAADwAAAGRycy9kb3ducmV2LnhtbEyPzW7CMBCE&#10;75V4B2uRuBWHSqUhjYNQ+emhp9I+gImXJMJep7EDgafv9lSOoxnNfJMvB2fFGbvQeFIwmyYgkEpv&#10;GqoUfH9tH1MQIWoy2npCBVcMsCxGD7nOjL/QJ573sRJcQiHTCuoY20zKUNbodJj6Fom9o++cjiy7&#10;SppOX7jcWfmUJHPpdEO8UOsW32osT/veKdgkL9K+N9V6ftr+bHY3uf7Y9TelJuNh9Qoi4hD/w/CH&#10;z+hQMNPB92SCsAr4SFSweAbBZpqmrA+cmi1AFrm8py9+AQAA//8DAFBLAQItABQABgAIAAAAIQC2&#10;gziS/gAAAOEBAAATAAAAAAAAAAAAAAAAAAAAAABbQ29udGVudF9UeXBlc10ueG1sUEsBAi0AFAAG&#10;AAgAAAAhADj9If/WAAAAlAEAAAsAAAAAAAAAAAAAAAAALwEAAF9yZWxzLy5yZWxzUEsBAi0AFAAG&#10;AAgAAAAhAJ6kwj+sAQAAogMAAA4AAAAAAAAAAAAAAAAALgIAAGRycy9lMm9Eb2MueG1sUEsBAi0A&#10;FAAGAAgAAAAhAL62WbLbAAAABQEAAA8AAAAAAAAAAAAAAAAABgQAAGRycy9kb3ducmV2LnhtbFBL&#10;BQYAAAAABAAEAPMAAAAOBQAAAAA=&#10;" strokecolor="#156082 [3204]" strokeweight="1.5pt">
                <v:stroke joinstyle="miter"/>
                <w10:wrap anchorx="margin"/>
              </v:line>
            </w:pict>
          </mc:Fallback>
        </mc:AlternateContent>
      </w:r>
    </w:p>
    <w:p w14:paraId="7D2BCC99" w14:textId="21690621" w:rsidR="00EF1CB6" w:rsidRDefault="00EF1CB6" w:rsidP="00EF1CB6">
      <w:pPr>
        <w:pStyle w:val="ListParagraph"/>
        <w:numPr>
          <w:ilvl w:val="0"/>
          <w:numId w:val="1"/>
        </w:numPr>
      </w:pPr>
      <w:r w:rsidRPr="00EF1CB6">
        <w:t>How can the Salesforce Admin change the configuration to summarize Financial Goals at the household level?</w:t>
      </w:r>
    </w:p>
    <w:p w14:paraId="6E29EE6F" w14:textId="77777777" w:rsidR="00EF1CB6" w:rsidRDefault="00EF1CB6" w:rsidP="00EF1CB6">
      <w:pPr>
        <w:pStyle w:val="ListParagraph"/>
      </w:pPr>
    </w:p>
    <w:p w14:paraId="516A258D" w14:textId="313A44E6" w:rsidR="00EF1CB6" w:rsidRDefault="00EF1CB6" w:rsidP="00EF1CB6">
      <w:pPr>
        <w:pStyle w:val="ListParagraph"/>
        <w:numPr>
          <w:ilvl w:val="0"/>
          <w:numId w:val="13"/>
        </w:numPr>
      </w:pPr>
      <w:r w:rsidRPr="00EF1CB6">
        <w:t xml:space="preserve">Add a custom Rollup </w:t>
      </w:r>
      <w:proofErr w:type="gramStart"/>
      <w:r w:rsidRPr="00EF1CB6">
        <w:t>By</w:t>
      </w:r>
      <w:proofErr w:type="gramEnd"/>
      <w:r w:rsidRPr="00EF1CB6">
        <w:t xml:space="preserve"> Lookup (RBL) rule</w:t>
      </w:r>
    </w:p>
    <w:p w14:paraId="65630699" w14:textId="7E037B6F" w:rsidR="00EF1CB6" w:rsidRDefault="00EF1CB6" w:rsidP="00EF1CB6">
      <w:pPr>
        <w:pStyle w:val="ListParagraph"/>
        <w:numPr>
          <w:ilvl w:val="0"/>
          <w:numId w:val="13"/>
        </w:numPr>
      </w:pPr>
      <w:r w:rsidRPr="00EF1CB6">
        <w:t>Financial Goals cannot be summarized at the household level</w:t>
      </w:r>
    </w:p>
    <w:p w14:paraId="20CF2D23" w14:textId="2D267583" w:rsidR="00EF1CB6" w:rsidRDefault="00EF1CB6" w:rsidP="00EF1CB6">
      <w:pPr>
        <w:pStyle w:val="ListParagraph"/>
        <w:numPr>
          <w:ilvl w:val="0"/>
          <w:numId w:val="13"/>
        </w:numPr>
      </w:pPr>
      <w:r w:rsidRPr="00EF1CB6">
        <w:t>Create a formula field and add it to the Account page layout</w:t>
      </w:r>
    </w:p>
    <w:p w14:paraId="65E7F15F" w14:textId="3EDDF27E" w:rsidR="00EF1CB6" w:rsidRPr="00EF1CB6" w:rsidRDefault="00EF1CB6" w:rsidP="00EF1CB6">
      <w:pPr>
        <w:pStyle w:val="ListParagraph"/>
        <w:numPr>
          <w:ilvl w:val="0"/>
          <w:numId w:val="13"/>
        </w:numPr>
        <w:rPr>
          <w:b/>
          <w:bCs/>
          <w:highlight w:val="yellow"/>
        </w:rPr>
      </w:pPr>
      <w:r w:rsidRPr="00EF1CB6">
        <w:rPr>
          <w:b/>
          <w:bCs/>
          <w:highlight w:val="yellow"/>
        </w:rPr>
        <w:t>Update the selection in "Activities &amp; Objects to Roll Up" to include Financial Goals</w:t>
      </w:r>
    </w:p>
    <w:p w14:paraId="2BE950BD" w14:textId="30CB2439" w:rsidR="00F67537" w:rsidRPr="00EF1CB6" w:rsidRDefault="00EF1CB6" w:rsidP="00F67537">
      <w:pPr>
        <w:ind w:left="360"/>
        <w:rPr>
          <w:b/>
          <w:bCs/>
        </w:rPr>
      </w:pPr>
      <w:proofErr w:type="gramStart"/>
      <w:r w:rsidRPr="00EF1CB6">
        <w:rPr>
          <w:b/>
          <w:bCs/>
        </w:rPr>
        <w:t>Ans :</w:t>
      </w:r>
      <w:proofErr w:type="gramEnd"/>
      <w:r w:rsidRPr="00EF1CB6">
        <w:rPr>
          <w:b/>
          <w:bCs/>
        </w:rPr>
        <w:t xml:space="preserve"> D</w:t>
      </w:r>
    </w:p>
    <w:p w14:paraId="781AF367" w14:textId="0CB09CA0" w:rsidR="00EF1CB6" w:rsidRDefault="00EF1CB6" w:rsidP="00EF1CB6">
      <w:pPr>
        <w:pStyle w:val="ListParagraph"/>
        <w:numPr>
          <w:ilvl w:val="0"/>
          <w:numId w:val="1"/>
        </w:numPr>
      </w:pPr>
      <w:r w:rsidRPr="00EF1CB6">
        <w:lastRenderedPageBreak/>
        <w:t>A financial institution is concerned about contacting clients or sharing their data when they have requested not to be contacted. Which action should the consultant take in Financial Services Cloud to address this concern?</w:t>
      </w:r>
      <w:r>
        <w:t xml:space="preserve"> </w:t>
      </w:r>
    </w:p>
    <w:p w14:paraId="7417E1D1" w14:textId="77777777" w:rsidR="00EF1CB6" w:rsidRDefault="00EF1CB6" w:rsidP="00EF1CB6">
      <w:pPr>
        <w:pStyle w:val="ListParagraph"/>
      </w:pPr>
    </w:p>
    <w:p w14:paraId="517F16F7" w14:textId="38C189FF" w:rsidR="00EF1CB6" w:rsidRDefault="00EF1CB6" w:rsidP="00EF1CB6">
      <w:pPr>
        <w:pStyle w:val="ListParagraph"/>
        <w:numPr>
          <w:ilvl w:val="0"/>
          <w:numId w:val="14"/>
        </w:numPr>
      </w:pPr>
      <w:r w:rsidRPr="00EF1CB6">
        <w:t>Integrate the Consent object with their Consent Platform to track it in Salesforce.</w:t>
      </w:r>
    </w:p>
    <w:p w14:paraId="3AEBD212" w14:textId="111D2C65" w:rsidR="00EF1CB6" w:rsidRDefault="00EF1CB6" w:rsidP="00EF1CB6">
      <w:pPr>
        <w:pStyle w:val="ListParagraph"/>
        <w:numPr>
          <w:ilvl w:val="0"/>
          <w:numId w:val="14"/>
        </w:numPr>
      </w:pPr>
      <w:r w:rsidRPr="00EF1CB6">
        <w:t>Hide the client's contact information and add an approval process for access.</w:t>
      </w:r>
    </w:p>
    <w:p w14:paraId="6188C21D" w14:textId="33551320" w:rsidR="00EF1CB6" w:rsidRPr="00EF1CB6" w:rsidRDefault="00EF1CB6" w:rsidP="00EF1CB6">
      <w:pPr>
        <w:pStyle w:val="ListParagraph"/>
        <w:numPr>
          <w:ilvl w:val="0"/>
          <w:numId w:val="14"/>
        </w:numPr>
        <w:rPr>
          <w:b/>
          <w:bCs/>
          <w:highlight w:val="yellow"/>
        </w:rPr>
      </w:pPr>
      <w:r w:rsidRPr="00EF1CB6">
        <w:rPr>
          <w:b/>
          <w:bCs/>
          <w:highlight w:val="yellow"/>
        </w:rPr>
        <w:t>Implement Consent Management for Financial Services Cloud.</w:t>
      </w:r>
    </w:p>
    <w:p w14:paraId="583D49E2" w14:textId="54684AAE" w:rsidR="00EF1CB6" w:rsidRDefault="00EF1CB6" w:rsidP="00EF1CB6">
      <w:pPr>
        <w:pStyle w:val="ListParagraph"/>
        <w:numPr>
          <w:ilvl w:val="0"/>
          <w:numId w:val="14"/>
        </w:numPr>
      </w:pPr>
      <w:r w:rsidRPr="00EF1CB6">
        <w:t>Enable and implement the Individual Regulation checkbox on the client record.</w:t>
      </w:r>
    </w:p>
    <w:p w14:paraId="2CEF207E" w14:textId="0C864781" w:rsidR="00E02B71" w:rsidRPr="00F67537" w:rsidRDefault="00EF1CB6" w:rsidP="00F67537">
      <w:pPr>
        <w:ind w:firstLine="360"/>
        <w:rPr>
          <w:b/>
          <w:bCs/>
        </w:rPr>
      </w:pPr>
      <w:proofErr w:type="gramStart"/>
      <w:r w:rsidRPr="00FD28AC">
        <w:rPr>
          <w:b/>
          <w:bCs/>
        </w:rPr>
        <w:t>Ans :</w:t>
      </w:r>
      <w:proofErr w:type="gramEnd"/>
      <w:r w:rsidRPr="00FD28AC">
        <w:rPr>
          <w:b/>
          <w:bCs/>
        </w:rPr>
        <w:t xml:space="preserve"> C</w:t>
      </w:r>
    </w:p>
    <w:p w14:paraId="58BFE1E7" w14:textId="1671D19E" w:rsidR="00E02B71" w:rsidRDefault="00F67537" w:rsidP="00EF1CB6">
      <w:pPr>
        <w:ind w:firstLine="360"/>
      </w:pPr>
      <w:r>
        <w:rPr>
          <w:b/>
          <w:bCs/>
          <w:noProof/>
        </w:rPr>
        <mc:AlternateContent>
          <mc:Choice Requires="wps">
            <w:drawing>
              <wp:anchor distT="0" distB="0" distL="114300" distR="114300" simplePos="0" relativeHeight="251679744" behindDoc="0" locked="0" layoutInCell="1" allowOverlap="1" wp14:anchorId="4253E87B" wp14:editId="2231624F">
                <wp:simplePos x="0" y="0"/>
                <wp:positionH relativeFrom="margin">
                  <wp:align>center</wp:align>
                </wp:positionH>
                <wp:positionV relativeFrom="paragraph">
                  <wp:posOffset>7620</wp:posOffset>
                </wp:positionV>
                <wp:extent cx="5638800" cy="15240"/>
                <wp:effectExtent l="0" t="0" r="19050" b="22860"/>
                <wp:wrapNone/>
                <wp:docPr id="979946812"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7C2D8" id="Straight Connector 1" o:spid="_x0000_s1026" style="position:absolute;flip:y;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44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0VoSB9oAAAAEAQAADwAAAGRycy9kb3ducmV2LnhtbEyPzW7CMBCE&#10;75X6DtZW6q04UCmN0jgI8ddDTwUewMTbJMJeh9iBlKfv9lSOs7Oa+aaYj86KC/ah9aRgOklAIFXe&#10;tFQrOOw3LxmIEDUZbT2hgh8MMC8fHwqdG3+lL7zsYi04hEKuFTQxdrmUoWrQ6TDxHRJ73753OrLs&#10;a2l6feVwZ+UsSVLpdEvc0OgOlw1Wp93gFKyTN2k/2nqVnjbn9fYmV5/b4abU89O4eAcRcYz/z/CH&#10;z+hQMtPRD2SCsAp4SOTrDASbWZaxPip4TUGWhbyHL38BAAD//wMAUEsBAi0AFAAGAAgAAAAhALaD&#10;OJL+AAAA4QEAABMAAAAAAAAAAAAAAAAAAAAAAFtDb250ZW50X1R5cGVzXS54bWxQSwECLQAUAAYA&#10;CAAAACEAOP0h/9YAAACUAQAACwAAAAAAAAAAAAAAAAAvAQAAX3JlbHMvLnJlbHNQSwECLQAUAAYA&#10;CAAAACEAnqTCP6wBAACiAwAADgAAAAAAAAAAAAAAAAAuAgAAZHJzL2Uyb0RvYy54bWxQSwECLQAU&#10;AAYACAAAACEA0VoSB9oAAAAEAQAADwAAAAAAAAAAAAAAAAAGBAAAZHJzL2Rvd25yZXYueG1sUEsF&#10;BgAAAAAEAAQA8wAAAA0FAAAAAA==&#10;" strokecolor="#156082 [3204]" strokeweight="1.5pt">
                <v:stroke joinstyle="miter"/>
                <w10:wrap anchorx="margin"/>
              </v:line>
            </w:pict>
          </mc:Fallback>
        </mc:AlternateContent>
      </w:r>
    </w:p>
    <w:p w14:paraId="23AB632D" w14:textId="056DAC5B" w:rsidR="00EF1CB6" w:rsidRDefault="00EF1CB6" w:rsidP="00EF1CB6">
      <w:pPr>
        <w:pStyle w:val="ListParagraph"/>
        <w:numPr>
          <w:ilvl w:val="0"/>
          <w:numId w:val="1"/>
        </w:numPr>
      </w:pPr>
      <w:r w:rsidRPr="00EF1CB6">
        <w:t xml:space="preserve">Which three statements are true for Rollup </w:t>
      </w:r>
      <w:proofErr w:type="gramStart"/>
      <w:r w:rsidRPr="00EF1CB6">
        <w:t>By</w:t>
      </w:r>
      <w:proofErr w:type="gramEnd"/>
      <w:r w:rsidRPr="00EF1CB6">
        <w:t xml:space="preserve"> Lookup (RBL) in Financial Services Cloud?</w:t>
      </w:r>
      <w:r w:rsidR="00E02B71">
        <w:t xml:space="preserve"> </w:t>
      </w:r>
      <w:r w:rsidR="00E02B71">
        <w:t>(Choose 3 Answers)</w:t>
      </w:r>
      <w:r w:rsidR="00FD28AC">
        <w:br/>
      </w:r>
    </w:p>
    <w:p w14:paraId="2D79DEDF" w14:textId="366119EF" w:rsidR="00EF1CB6" w:rsidRPr="00E02B71" w:rsidRDefault="00E02B71" w:rsidP="00EF1CB6">
      <w:pPr>
        <w:pStyle w:val="ListParagraph"/>
        <w:numPr>
          <w:ilvl w:val="0"/>
          <w:numId w:val="18"/>
        </w:numPr>
        <w:rPr>
          <w:b/>
          <w:bCs/>
          <w:highlight w:val="yellow"/>
        </w:rPr>
      </w:pPr>
      <w:r w:rsidRPr="00E02B71">
        <w:rPr>
          <w:b/>
          <w:bCs/>
          <w:highlight w:val="yellow"/>
        </w:rPr>
        <w:t xml:space="preserve">An RBL rule displays summary </w:t>
      </w:r>
      <w:proofErr w:type="gramStart"/>
      <w:r w:rsidRPr="00E02B71">
        <w:rPr>
          <w:b/>
          <w:bCs/>
          <w:highlight w:val="yellow"/>
        </w:rPr>
        <w:t>calculations of financial account information</w:t>
      </w:r>
      <w:proofErr w:type="gramEnd"/>
      <w:r w:rsidRPr="00E02B71">
        <w:rPr>
          <w:b/>
          <w:bCs/>
          <w:highlight w:val="yellow"/>
        </w:rPr>
        <w:t>, such as account balances.</w:t>
      </w:r>
    </w:p>
    <w:p w14:paraId="3EF54098" w14:textId="1D9F1F1A" w:rsidR="00E02B71" w:rsidRDefault="00E02B71" w:rsidP="00EF1CB6">
      <w:pPr>
        <w:pStyle w:val="ListParagraph"/>
        <w:numPr>
          <w:ilvl w:val="0"/>
          <w:numId w:val="18"/>
        </w:numPr>
      </w:pPr>
      <w:r w:rsidRPr="00E02B71">
        <w:t>Person Accounts need to be enabled in order to use the Rollup by Lookup functionality.</w:t>
      </w:r>
    </w:p>
    <w:p w14:paraId="4631C088" w14:textId="7619B2E6" w:rsidR="00E02B71" w:rsidRPr="00E02B71" w:rsidRDefault="00E02B71" w:rsidP="00EF1CB6">
      <w:pPr>
        <w:pStyle w:val="ListParagraph"/>
        <w:numPr>
          <w:ilvl w:val="0"/>
          <w:numId w:val="18"/>
        </w:numPr>
        <w:rPr>
          <w:b/>
          <w:bCs/>
          <w:highlight w:val="yellow"/>
        </w:rPr>
      </w:pPr>
      <w:r w:rsidRPr="00E02B71">
        <w:rPr>
          <w:b/>
          <w:bCs/>
          <w:highlight w:val="yellow"/>
        </w:rPr>
        <w:t>The RBL configuration updates the corresponding summaries at the client and group levels.</w:t>
      </w:r>
    </w:p>
    <w:p w14:paraId="074CE55E" w14:textId="413651D8" w:rsidR="00E02B71" w:rsidRPr="00E02B71" w:rsidRDefault="00E02B71" w:rsidP="00EF1CB6">
      <w:pPr>
        <w:pStyle w:val="ListParagraph"/>
        <w:numPr>
          <w:ilvl w:val="0"/>
          <w:numId w:val="18"/>
        </w:numPr>
        <w:rPr>
          <w:b/>
          <w:bCs/>
          <w:highlight w:val="yellow"/>
        </w:rPr>
      </w:pPr>
      <w:r w:rsidRPr="00E02B71">
        <w:rPr>
          <w:b/>
          <w:bCs/>
          <w:highlight w:val="yellow"/>
        </w:rPr>
        <w:t>Salesforce does not recommend or provide support for the creation or customization of FSC RBL rules.</w:t>
      </w:r>
    </w:p>
    <w:p w14:paraId="6F45627A" w14:textId="23EDC1FC" w:rsidR="00E02B71" w:rsidRDefault="00E02B71" w:rsidP="00EF1CB6">
      <w:pPr>
        <w:pStyle w:val="ListParagraph"/>
        <w:numPr>
          <w:ilvl w:val="0"/>
          <w:numId w:val="18"/>
        </w:numPr>
      </w:pPr>
      <w:r w:rsidRPr="00E02B71">
        <w:t>RBL rules do not require a lot of processing power.</w:t>
      </w:r>
    </w:p>
    <w:p w14:paraId="38ABFF88" w14:textId="1E8551F0" w:rsidR="00E02B71" w:rsidRDefault="00E02B71" w:rsidP="00E02B71">
      <w:pPr>
        <w:ind w:firstLine="360"/>
        <w:rPr>
          <w:b/>
          <w:bCs/>
        </w:rPr>
      </w:pPr>
      <w:r w:rsidRPr="00FD28AC">
        <w:rPr>
          <w:b/>
          <w:bCs/>
        </w:rPr>
        <w:t>Ans: ACD</w:t>
      </w:r>
    </w:p>
    <w:p w14:paraId="08FA8613" w14:textId="405E4E5F" w:rsidR="00F67537" w:rsidRPr="00FD28AC" w:rsidRDefault="00F67537" w:rsidP="00E02B71">
      <w:pPr>
        <w:ind w:firstLine="360"/>
        <w:rPr>
          <w:b/>
          <w:bCs/>
        </w:rPr>
      </w:pPr>
      <w:r>
        <w:rPr>
          <w:b/>
          <w:bCs/>
          <w:noProof/>
        </w:rPr>
        <mc:AlternateContent>
          <mc:Choice Requires="wps">
            <w:drawing>
              <wp:anchor distT="0" distB="0" distL="114300" distR="114300" simplePos="0" relativeHeight="251681792" behindDoc="0" locked="0" layoutInCell="1" allowOverlap="1" wp14:anchorId="7CF1624F" wp14:editId="2A53DE44">
                <wp:simplePos x="0" y="0"/>
                <wp:positionH relativeFrom="margin">
                  <wp:align>center</wp:align>
                </wp:positionH>
                <wp:positionV relativeFrom="paragraph">
                  <wp:posOffset>68580</wp:posOffset>
                </wp:positionV>
                <wp:extent cx="5638800" cy="15240"/>
                <wp:effectExtent l="0" t="0" r="19050" b="22860"/>
                <wp:wrapNone/>
                <wp:docPr id="1248409138"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1F701" id="Straight Connector 1" o:spid="_x0000_s1026" style="position:absolute;flip:y;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4pt" to="444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5TQ8gtsAAAAGAQAADwAAAGRycy9kb3ducmV2LnhtbEyPy07DMBBF&#10;90j9B2sqsaM2RSpRiFMh+mDBirYf4MZDEtUeh9hpQ7+eYUWXc+7ozpliOXonztjHNpCGx5kCgVQF&#10;21Kt4bDfPGQgYjJkjQuEGn4wwrKc3BUmt+FCn3jepVpwCcXcaGhS6nIpY9WgN3EWOiTOvkLvTeKx&#10;r6XtzYXLvZNzpRbSm5b4QmM6fGuwOu0Gr2GtnqV7b+vV4rT5Xm+vcvWxHa5a30/H1xcQCcf0vwx/&#10;+qwOJTsdw0A2CqeBH0lMFftzmmUZgyODpznIspC3+uUvAAAA//8DAFBLAQItABQABgAIAAAAIQC2&#10;gziS/gAAAOEBAAATAAAAAAAAAAAAAAAAAAAAAABbQ29udGVudF9UeXBlc10ueG1sUEsBAi0AFAAG&#10;AAgAAAAhADj9If/WAAAAlAEAAAsAAAAAAAAAAAAAAAAALwEAAF9yZWxzLy5yZWxzUEsBAi0AFAAG&#10;AAgAAAAhAJ6kwj+sAQAAogMAAA4AAAAAAAAAAAAAAAAALgIAAGRycy9lMm9Eb2MueG1sUEsBAi0A&#10;FAAGAAgAAAAhAOU0PILbAAAABgEAAA8AAAAAAAAAAAAAAAAABgQAAGRycy9kb3ducmV2LnhtbFBL&#10;BQYAAAAABAAEAPMAAAAOBQAAAAA=&#10;" strokecolor="#156082 [3204]" strokeweight="1.5pt">
                <v:stroke joinstyle="miter"/>
                <w10:wrap anchorx="margin"/>
              </v:line>
            </w:pict>
          </mc:Fallback>
        </mc:AlternateContent>
      </w:r>
    </w:p>
    <w:p w14:paraId="6BDE4D0D" w14:textId="3268E26D" w:rsidR="00E02B71" w:rsidRDefault="00E02B71" w:rsidP="00E02B71">
      <w:pPr>
        <w:pStyle w:val="ListParagraph"/>
        <w:numPr>
          <w:ilvl w:val="0"/>
          <w:numId w:val="1"/>
        </w:numPr>
      </w:pPr>
      <w:r w:rsidRPr="00E02B71">
        <w:t>What is a key step in identifying different business processes and outlining encompassing system flows based on the existing environment when setting up Salesforce Financial Services Cloud (FSC)?</w:t>
      </w:r>
      <w:r>
        <w:br/>
      </w:r>
    </w:p>
    <w:p w14:paraId="6C07DAD9" w14:textId="19A7D2A2" w:rsidR="00E02B71" w:rsidRDefault="00E02B71" w:rsidP="00E02B71">
      <w:pPr>
        <w:pStyle w:val="ListParagraph"/>
        <w:numPr>
          <w:ilvl w:val="0"/>
          <w:numId w:val="20"/>
        </w:numPr>
      </w:pPr>
      <w:r w:rsidRPr="00E02B71">
        <w:t>Creating a new Salesforce instance from scratch for the customer</w:t>
      </w:r>
    </w:p>
    <w:p w14:paraId="3126B183" w14:textId="5BF46696" w:rsidR="00E02B71" w:rsidRDefault="00E02B71" w:rsidP="00E02B71">
      <w:pPr>
        <w:pStyle w:val="ListParagraph"/>
        <w:numPr>
          <w:ilvl w:val="0"/>
          <w:numId w:val="20"/>
        </w:numPr>
      </w:pPr>
      <w:r w:rsidRPr="00E02B71">
        <w:t>Importing the customer's existing data into Salesforce FSC without any modifications</w:t>
      </w:r>
    </w:p>
    <w:p w14:paraId="716E0A7D" w14:textId="7611EFBB" w:rsidR="00E02B71" w:rsidRDefault="00E02B71" w:rsidP="00E02B71">
      <w:pPr>
        <w:pStyle w:val="ListParagraph"/>
        <w:numPr>
          <w:ilvl w:val="0"/>
          <w:numId w:val="20"/>
        </w:numPr>
      </w:pPr>
      <w:r w:rsidRPr="00E02B71">
        <w:t>Implementing a generic, one-size-fits-all solution for all customers</w:t>
      </w:r>
    </w:p>
    <w:p w14:paraId="4F6567EB" w14:textId="332BA4D7" w:rsidR="00E02B71" w:rsidRPr="00E02B71" w:rsidRDefault="00E02B71" w:rsidP="00E02B71">
      <w:pPr>
        <w:pStyle w:val="ListParagraph"/>
        <w:numPr>
          <w:ilvl w:val="0"/>
          <w:numId w:val="20"/>
        </w:numPr>
        <w:rPr>
          <w:b/>
          <w:bCs/>
          <w:highlight w:val="yellow"/>
        </w:rPr>
      </w:pPr>
      <w:r w:rsidRPr="00E02B71">
        <w:rPr>
          <w:b/>
          <w:bCs/>
          <w:highlight w:val="yellow"/>
        </w:rPr>
        <w:t>Conducting a gap analysis between the customer's current processes and Salesforce FSC capabilities</w:t>
      </w:r>
    </w:p>
    <w:p w14:paraId="03FE63A0" w14:textId="0D614ACE" w:rsidR="00E02B71" w:rsidRPr="00FD28AC" w:rsidRDefault="00F67537" w:rsidP="00E02B71">
      <w:pPr>
        <w:ind w:firstLine="360"/>
        <w:rPr>
          <w:b/>
          <w:bCs/>
        </w:rPr>
      </w:pPr>
      <w:r>
        <w:rPr>
          <w:b/>
          <w:bCs/>
          <w:noProof/>
        </w:rPr>
        <w:lastRenderedPageBreak/>
        <mc:AlternateContent>
          <mc:Choice Requires="wps">
            <w:drawing>
              <wp:anchor distT="0" distB="0" distL="114300" distR="114300" simplePos="0" relativeHeight="251683840" behindDoc="0" locked="0" layoutInCell="1" allowOverlap="1" wp14:anchorId="1FD6D234" wp14:editId="687F682C">
                <wp:simplePos x="0" y="0"/>
                <wp:positionH relativeFrom="margin">
                  <wp:align>center</wp:align>
                </wp:positionH>
                <wp:positionV relativeFrom="paragraph">
                  <wp:posOffset>337185</wp:posOffset>
                </wp:positionV>
                <wp:extent cx="5638800" cy="15240"/>
                <wp:effectExtent l="0" t="0" r="19050" b="22860"/>
                <wp:wrapNone/>
                <wp:docPr id="1781386548"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886FF6" id="Straight Connector 1" o:spid="_x0000_s1026" style="position:absolute;flip:y;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6.55pt" to="444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UIHZutwAAAAGAQAADwAAAGRycy9kb3ducmV2LnhtbEyPzU7DMBCE&#10;70h9B2uRuFGnoLRRiFNV9IcDp7Y8gBsvSVR7HWKnDX16lhMcZ2Y1822xHJ0VF+xD60nBbJqAQKq8&#10;aalW8HHcPmYgQtRktPWECr4xwLKc3BU6N/5Ke7wcYi24hEKuFTQxdrmUoWrQ6TD1HRJnn753OrLs&#10;a2l6feVyZ+VTksyl0y3xQqM7fG2wOh8Gp2CTLKR9a+v1/Lz92uxucv2+G25KPdyPqxcQEcf4dwy/&#10;+IwOJTOd/EAmCKuAH4kK0ucZCE6zLGPjxEaagiwL+R+//AEAAP//AwBQSwECLQAUAAYACAAAACEA&#10;toM4kv4AAADhAQAAEwAAAAAAAAAAAAAAAAAAAAAAW0NvbnRlbnRfVHlwZXNdLnhtbFBLAQItABQA&#10;BgAIAAAAIQA4/SH/1gAAAJQBAAALAAAAAAAAAAAAAAAAAC8BAABfcmVscy8ucmVsc1BLAQItABQA&#10;BgAIAAAAIQCepMI/rAEAAKIDAAAOAAAAAAAAAAAAAAAAAC4CAABkcnMvZTJvRG9jLnhtbFBLAQIt&#10;ABQABgAIAAAAIQBQgdm63AAAAAYBAAAPAAAAAAAAAAAAAAAAAAYEAABkcnMvZG93bnJldi54bWxQ&#10;SwUGAAAAAAQABADzAAAADwUAAAAA&#10;" strokecolor="#156082 [3204]" strokeweight="1.5pt">
                <v:stroke joinstyle="miter"/>
                <w10:wrap anchorx="margin"/>
              </v:line>
            </w:pict>
          </mc:Fallback>
        </mc:AlternateContent>
      </w:r>
      <w:proofErr w:type="gramStart"/>
      <w:r w:rsidR="00E02B71" w:rsidRPr="00FD28AC">
        <w:rPr>
          <w:b/>
          <w:bCs/>
        </w:rPr>
        <w:t>Ans :</w:t>
      </w:r>
      <w:proofErr w:type="gramEnd"/>
      <w:r w:rsidR="00E02B71" w:rsidRPr="00FD28AC">
        <w:rPr>
          <w:b/>
          <w:bCs/>
        </w:rPr>
        <w:t xml:space="preserve"> D</w:t>
      </w:r>
      <w:r w:rsidR="008C2C92" w:rsidRPr="00FD28AC">
        <w:rPr>
          <w:b/>
          <w:bCs/>
        </w:rPr>
        <w:br/>
      </w:r>
    </w:p>
    <w:p w14:paraId="5E92A5CB" w14:textId="107855C0" w:rsidR="00E02B71" w:rsidRDefault="00E02B71" w:rsidP="00E02B71">
      <w:pPr>
        <w:pStyle w:val="ListParagraph"/>
        <w:numPr>
          <w:ilvl w:val="0"/>
          <w:numId w:val="1"/>
        </w:numPr>
      </w:pPr>
      <w:r w:rsidRPr="00E02B71">
        <w:t>Lake Tahoe Bank branch manager Sue Barry wants to encourage all Personal Bankers to use Action Plans to capture repeatable tasks and automate task sequences, improving collaboration and productivity. Which three of the following statements about Action Plans are true?</w:t>
      </w:r>
      <w:r>
        <w:br/>
      </w:r>
    </w:p>
    <w:p w14:paraId="6D3A3607" w14:textId="30FB46BB" w:rsidR="00E02B71" w:rsidRPr="00E02B71" w:rsidRDefault="00E02B71" w:rsidP="00E02B71">
      <w:pPr>
        <w:pStyle w:val="ListParagraph"/>
        <w:numPr>
          <w:ilvl w:val="0"/>
          <w:numId w:val="21"/>
        </w:numPr>
        <w:rPr>
          <w:b/>
          <w:bCs/>
          <w:highlight w:val="yellow"/>
        </w:rPr>
      </w:pPr>
      <w:r w:rsidRPr="00E02B71">
        <w:rPr>
          <w:b/>
          <w:bCs/>
          <w:highlight w:val="yellow"/>
        </w:rPr>
        <w:t>When you work with Action Plans, you first create Action Plan Templates.</w:t>
      </w:r>
    </w:p>
    <w:p w14:paraId="3AB6C661" w14:textId="6860EDBA" w:rsidR="00E02B71" w:rsidRDefault="00E02B71" w:rsidP="00E02B71">
      <w:pPr>
        <w:pStyle w:val="ListParagraph"/>
        <w:numPr>
          <w:ilvl w:val="0"/>
          <w:numId w:val="21"/>
        </w:numPr>
      </w:pPr>
      <w:r w:rsidRPr="00E02B71">
        <w:t>Action Plans require a monthly license fee per user.</w:t>
      </w:r>
    </w:p>
    <w:p w14:paraId="5F02C32E" w14:textId="0F334D46" w:rsidR="00E02B71" w:rsidRDefault="00E02B71" w:rsidP="00E02B71">
      <w:pPr>
        <w:pStyle w:val="ListParagraph"/>
        <w:numPr>
          <w:ilvl w:val="0"/>
          <w:numId w:val="21"/>
        </w:numPr>
      </w:pPr>
      <w:r w:rsidRPr="00E02B71">
        <w:t>Action Plans can be used to schedule appointments with the Bankers.</w:t>
      </w:r>
    </w:p>
    <w:p w14:paraId="28BC59D9" w14:textId="4D568B56" w:rsidR="00E02B71" w:rsidRPr="00E02B71" w:rsidRDefault="00E02B71" w:rsidP="00E02B71">
      <w:pPr>
        <w:pStyle w:val="ListParagraph"/>
        <w:numPr>
          <w:ilvl w:val="0"/>
          <w:numId w:val="21"/>
        </w:numPr>
        <w:rPr>
          <w:b/>
          <w:bCs/>
          <w:highlight w:val="yellow"/>
        </w:rPr>
      </w:pPr>
      <w:r w:rsidRPr="00E02B71">
        <w:rPr>
          <w:b/>
          <w:bCs/>
          <w:highlight w:val="yellow"/>
        </w:rPr>
        <w:t>Action Plans make it easy to create reports and dashboards, so you can monitor progress and ensure compliance.</w:t>
      </w:r>
    </w:p>
    <w:p w14:paraId="1976D2E1" w14:textId="37C53F22" w:rsidR="00E02B71" w:rsidRPr="00E02B71" w:rsidRDefault="00E02B71" w:rsidP="00E02B71">
      <w:pPr>
        <w:pStyle w:val="ListParagraph"/>
        <w:numPr>
          <w:ilvl w:val="0"/>
          <w:numId w:val="21"/>
        </w:numPr>
        <w:rPr>
          <w:b/>
          <w:bCs/>
          <w:highlight w:val="yellow"/>
        </w:rPr>
      </w:pPr>
      <w:r w:rsidRPr="00E02B71">
        <w:rPr>
          <w:b/>
          <w:bCs/>
          <w:highlight w:val="yellow"/>
        </w:rPr>
        <w:t>Action Plans can be used to automatically assign task owners and deadlines for specific client engagements.</w:t>
      </w:r>
    </w:p>
    <w:p w14:paraId="03FAD515" w14:textId="6796F317" w:rsidR="00E02B71" w:rsidRPr="00FD28AC" w:rsidRDefault="00E02B71" w:rsidP="00E02B71">
      <w:pPr>
        <w:ind w:firstLine="360"/>
        <w:rPr>
          <w:b/>
          <w:bCs/>
        </w:rPr>
      </w:pPr>
      <w:proofErr w:type="gramStart"/>
      <w:r w:rsidRPr="00FD28AC">
        <w:rPr>
          <w:b/>
          <w:bCs/>
        </w:rPr>
        <w:t>Ans :</w:t>
      </w:r>
      <w:proofErr w:type="gramEnd"/>
      <w:r w:rsidRPr="00FD28AC">
        <w:rPr>
          <w:b/>
          <w:bCs/>
        </w:rPr>
        <w:t xml:space="preserve"> ADE</w:t>
      </w:r>
    </w:p>
    <w:p w14:paraId="1278FA12" w14:textId="24F8BA29" w:rsidR="008C2C92" w:rsidRDefault="00F67537" w:rsidP="00E02B71">
      <w:pPr>
        <w:ind w:firstLine="360"/>
      </w:pPr>
      <w:r>
        <w:rPr>
          <w:b/>
          <w:bCs/>
          <w:noProof/>
        </w:rPr>
        <mc:AlternateContent>
          <mc:Choice Requires="wps">
            <w:drawing>
              <wp:anchor distT="0" distB="0" distL="114300" distR="114300" simplePos="0" relativeHeight="251685888" behindDoc="0" locked="0" layoutInCell="1" allowOverlap="1" wp14:anchorId="5066EEDB" wp14:editId="7935A1DA">
                <wp:simplePos x="0" y="0"/>
                <wp:positionH relativeFrom="margin">
                  <wp:align>center</wp:align>
                </wp:positionH>
                <wp:positionV relativeFrom="paragraph">
                  <wp:posOffset>60960</wp:posOffset>
                </wp:positionV>
                <wp:extent cx="5638800" cy="15240"/>
                <wp:effectExtent l="0" t="0" r="19050" b="22860"/>
                <wp:wrapNone/>
                <wp:docPr id="1062897312"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FB672" id="Straight Connector 1" o:spid="_x0000_s1026" style="position:absolute;flip:y;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8pt" to="44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Vx1Tp9oAAAAFAQAADwAAAGRycy9kb3ducmV2LnhtbEyPzU7DMBCE&#10;70i8g7VI3KhNDyGEOFVFfzhwovAAbrxNotrrEDtt6NOznOhxNKOZb8rF5J044RC7QBoeZwoEUh1s&#10;R42Gr8/NQw4iJkPWuECo4QcjLKrbm9IUNpzpA0+71AguoVgYDW1KfSFlrFv0Js5Cj8TeIQzeJJZD&#10;I+1gzlzunZwrlUlvOuKF1vT42mJ93I1ew1o9SffWNavsuPleby9y9b4dL1rf303LFxAJp/Qfhj98&#10;RoeKmfZhJBuF08BHkobnDASbeZ6z3nNqrkBWpbymr34BAAD//wMAUEsBAi0AFAAGAAgAAAAhALaD&#10;OJL+AAAA4QEAABMAAAAAAAAAAAAAAAAAAAAAAFtDb250ZW50X1R5cGVzXS54bWxQSwECLQAUAAYA&#10;CAAAACEAOP0h/9YAAACUAQAACwAAAAAAAAAAAAAAAAAvAQAAX3JlbHMvLnJlbHNQSwECLQAUAAYA&#10;CAAAACEAnqTCP6wBAACiAwAADgAAAAAAAAAAAAAAAAAuAgAAZHJzL2Uyb0RvYy54bWxQSwECLQAU&#10;AAYACAAAACEAVx1Tp9oAAAAFAQAADwAAAAAAAAAAAAAAAAAGBAAAZHJzL2Rvd25yZXYueG1sUEsF&#10;BgAAAAAEAAQA8wAAAA0FAAAAAA==&#10;" strokecolor="#156082 [3204]" strokeweight="1.5pt">
                <v:stroke joinstyle="miter"/>
                <w10:wrap anchorx="margin"/>
              </v:line>
            </w:pict>
          </mc:Fallback>
        </mc:AlternateContent>
      </w:r>
    </w:p>
    <w:p w14:paraId="3B68E8B8" w14:textId="24E7E197" w:rsidR="00E02B71" w:rsidRDefault="00E02B71" w:rsidP="00E02B71">
      <w:pPr>
        <w:pStyle w:val="ListParagraph"/>
        <w:numPr>
          <w:ilvl w:val="0"/>
          <w:numId w:val="1"/>
        </w:numPr>
      </w:pPr>
      <w:r w:rsidRPr="00E02B71">
        <w:t>A financial services company needs to alert advisors about changes in client records that require action. What should the administrator consider when configuring Record Alerts?</w:t>
      </w:r>
      <w:r w:rsidR="00975070">
        <w:br/>
      </w:r>
    </w:p>
    <w:p w14:paraId="0A95D9EE" w14:textId="5834AB0F" w:rsidR="00E02B71" w:rsidRDefault="00E02B71" w:rsidP="00E02B71">
      <w:pPr>
        <w:pStyle w:val="ListParagraph"/>
        <w:numPr>
          <w:ilvl w:val="0"/>
          <w:numId w:val="22"/>
        </w:numPr>
      </w:pPr>
      <w:r w:rsidRPr="00E02B71">
        <w:t>When the administrator adds a new Record Alert Category, the severity value in the alert category is the default value on the record alerts advisors create and cannot be changed.</w:t>
      </w:r>
    </w:p>
    <w:p w14:paraId="67E5D7CA" w14:textId="576A1ED9" w:rsidR="00E02B71" w:rsidRDefault="00E02B71" w:rsidP="00E02B71">
      <w:pPr>
        <w:pStyle w:val="ListParagraph"/>
        <w:numPr>
          <w:ilvl w:val="0"/>
          <w:numId w:val="22"/>
        </w:numPr>
      </w:pPr>
      <w:r w:rsidRPr="00E02B71">
        <w:t>When the admin creates a value for the Severity field, the warning icon is associated with the field automatically, and advisors cannot change the icon.</w:t>
      </w:r>
    </w:p>
    <w:p w14:paraId="1654A665" w14:textId="74F8273A" w:rsidR="00E02B71" w:rsidRPr="00975070" w:rsidRDefault="00E02B71" w:rsidP="00E02B71">
      <w:pPr>
        <w:pStyle w:val="ListParagraph"/>
        <w:numPr>
          <w:ilvl w:val="0"/>
          <w:numId w:val="22"/>
        </w:numPr>
        <w:rPr>
          <w:b/>
          <w:bCs/>
          <w:highlight w:val="yellow"/>
        </w:rPr>
      </w:pPr>
      <w:r w:rsidRPr="00975070">
        <w:rPr>
          <w:b/>
          <w:bCs/>
          <w:highlight w:val="yellow"/>
        </w:rPr>
        <w:t>With permissions for Record Alerts, users can create record alerts on all custom objects and standard objects such as Financial Account.</w:t>
      </w:r>
    </w:p>
    <w:p w14:paraId="4C9015D1" w14:textId="06FF4D5D" w:rsidR="00E02B71" w:rsidRDefault="00E02B71" w:rsidP="00E02B71">
      <w:pPr>
        <w:pStyle w:val="ListParagraph"/>
        <w:numPr>
          <w:ilvl w:val="0"/>
          <w:numId w:val="22"/>
        </w:numPr>
      </w:pPr>
      <w:r w:rsidRPr="00E02B71">
        <w:t>Record alert categories are not required when creating a record alert, but they help keep alerts organized.</w:t>
      </w:r>
    </w:p>
    <w:p w14:paraId="366E7227" w14:textId="1943394F" w:rsidR="00975070" w:rsidRDefault="00975070" w:rsidP="00975070">
      <w:pPr>
        <w:ind w:firstLine="360"/>
      </w:pPr>
      <w:proofErr w:type="gramStart"/>
      <w:r>
        <w:t>Ans :</w:t>
      </w:r>
      <w:proofErr w:type="gramEnd"/>
      <w:r>
        <w:t xml:space="preserve"> C</w:t>
      </w:r>
    </w:p>
    <w:p w14:paraId="07BD3635" w14:textId="42FA3A01" w:rsidR="008C2C92" w:rsidRDefault="00F67537" w:rsidP="00975070">
      <w:pPr>
        <w:ind w:firstLine="360"/>
      </w:pPr>
      <w:r>
        <w:rPr>
          <w:b/>
          <w:bCs/>
          <w:noProof/>
        </w:rPr>
        <mc:AlternateContent>
          <mc:Choice Requires="wps">
            <w:drawing>
              <wp:anchor distT="0" distB="0" distL="114300" distR="114300" simplePos="0" relativeHeight="251687936" behindDoc="0" locked="0" layoutInCell="1" allowOverlap="1" wp14:anchorId="09E6ED67" wp14:editId="79AA42BE">
                <wp:simplePos x="0" y="0"/>
                <wp:positionH relativeFrom="margin">
                  <wp:align>center</wp:align>
                </wp:positionH>
                <wp:positionV relativeFrom="paragraph">
                  <wp:posOffset>98425</wp:posOffset>
                </wp:positionV>
                <wp:extent cx="5638800" cy="15240"/>
                <wp:effectExtent l="0" t="0" r="19050" b="22860"/>
                <wp:wrapNone/>
                <wp:docPr id="1597434447"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E33E1" id="Straight Connector 1" o:spid="_x0000_s1026" style="position:absolute;flip:y;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75pt" to="444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HDgFVdsAAAAGAQAADwAAAGRycy9kb3ducmV2LnhtbEyPy27CMBBF&#10;95X4B2sqdVecVgLSEAeh8uiiK6AfYOIhibDHaexAytd3uirLOXd050y+GJwVF+xC40nByzgBgVR6&#10;01Cl4OuweU5BhKjJaOsJFfxggEUxesh1ZvyVdnjZx0pwCYVMK6hjbDMpQ1mj02HsWyTOTr5zOvLY&#10;VdJ0+srlzsrXJJlKpxviC7Vu8b3G8rzvnYJ1MpP2o6lW0/Pme729ydXntr8p9fQ4LOcgIg7xfxn+&#10;9FkdCnY6+p5MEFYBPxKZTiYgOE3TlMGRwewNZJHLe/3iFwAA//8DAFBLAQItABQABgAIAAAAIQC2&#10;gziS/gAAAOEBAAATAAAAAAAAAAAAAAAAAAAAAABbQ29udGVudF9UeXBlc10ueG1sUEsBAi0AFAAG&#10;AAgAAAAhADj9If/WAAAAlAEAAAsAAAAAAAAAAAAAAAAALwEAAF9yZWxzLy5yZWxzUEsBAi0AFAAG&#10;AAgAAAAhAJ6kwj+sAQAAogMAAA4AAAAAAAAAAAAAAAAALgIAAGRycy9lMm9Eb2MueG1sUEsBAi0A&#10;FAAGAAgAAAAhABw4BVXbAAAABgEAAA8AAAAAAAAAAAAAAAAABgQAAGRycy9kb3ducmV2LnhtbFBL&#10;BQYAAAAABAAEAPMAAAAOBQAAAAA=&#10;" strokecolor="#156082 [3204]" strokeweight="1.5pt">
                <v:stroke joinstyle="miter"/>
                <w10:wrap anchorx="margin"/>
              </v:line>
            </w:pict>
          </mc:Fallback>
        </mc:AlternateContent>
      </w:r>
    </w:p>
    <w:p w14:paraId="3A7CA4BD" w14:textId="15DAE3B1" w:rsidR="00975070" w:rsidRDefault="00975070" w:rsidP="00975070">
      <w:pPr>
        <w:pStyle w:val="ListParagraph"/>
        <w:numPr>
          <w:ilvl w:val="0"/>
          <w:numId w:val="1"/>
        </w:numPr>
      </w:pPr>
      <w:r w:rsidRPr="00975070">
        <w:t>If a client is associated with more than one Household or Group, where will this client's records get rolled up to?</w:t>
      </w:r>
    </w:p>
    <w:p w14:paraId="7068DC68" w14:textId="77777777" w:rsidR="00975070" w:rsidRDefault="00975070" w:rsidP="00975070">
      <w:pPr>
        <w:pStyle w:val="ListParagraph"/>
      </w:pPr>
    </w:p>
    <w:p w14:paraId="6C505D12" w14:textId="0676E3E1" w:rsidR="00975070" w:rsidRDefault="00975070" w:rsidP="00975070">
      <w:pPr>
        <w:pStyle w:val="ListParagraph"/>
        <w:numPr>
          <w:ilvl w:val="0"/>
          <w:numId w:val="23"/>
        </w:numPr>
      </w:pPr>
      <w:r w:rsidRPr="00975070">
        <w:t>To the household with the client's primary address</w:t>
      </w:r>
    </w:p>
    <w:p w14:paraId="1278C40A" w14:textId="77D3E66D" w:rsidR="00975070" w:rsidRDefault="00975070" w:rsidP="00975070">
      <w:pPr>
        <w:pStyle w:val="ListParagraph"/>
        <w:numPr>
          <w:ilvl w:val="0"/>
          <w:numId w:val="23"/>
        </w:numPr>
      </w:pPr>
      <w:r w:rsidRPr="00975070">
        <w:lastRenderedPageBreak/>
        <w:t>To all the parent households and groups.</w:t>
      </w:r>
    </w:p>
    <w:p w14:paraId="70A49586" w14:textId="7A66E2DC" w:rsidR="00975070" w:rsidRPr="00975070" w:rsidRDefault="00975070" w:rsidP="00975070">
      <w:pPr>
        <w:pStyle w:val="ListParagraph"/>
        <w:numPr>
          <w:ilvl w:val="0"/>
          <w:numId w:val="23"/>
        </w:numPr>
        <w:rPr>
          <w:b/>
          <w:bCs/>
          <w:highlight w:val="yellow"/>
        </w:rPr>
      </w:pPr>
      <w:r w:rsidRPr="00975070">
        <w:rPr>
          <w:b/>
          <w:bCs/>
          <w:highlight w:val="yellow"/>
        </w:rPr>
        <w:t>To the household selected by the advisor for record rollups through Primary Group</w:t>
      </w:r>
    </w:p>
    <w:p w14:paraId="7D1351E6" w14:textId="04032BD5" w:rsidR="00975070" w:rsidRDefault="00975070" w:rsidP="00975070">
      <w:pPr>
        <w:pStyle w:val="ListParagraph"/>
        <w:numPr>
          <w:ilvl w:val="0"/>
          <w:numId w:val="23"/>
        </w:numPr>
      </w:pPr>
      <w:r w:rsidRPr="00975070">
        <w:t>To the Household where the client is the primary member</w:t>
      </w:r>
    </w:p>
    <w:p w14:paraId="2AEAD08C" w14:textId="5C554A7B" w:rsidR="00975070" w:rsidRDefault="00975070" w:rsidP="00975070">
      <w:pPr>
        <w:ind w:firstLine="360"/>
      </w:pPr>
      <w:proofErr w:type="gramStart"/>
      <w:r>
        <w:t>Ans :</w:t>
      </w:r>
      <w:proofErr w:type="gramEnd"/>
      <w:r>
        <w:t xml:space="preserve"> C</w:t>
      </w:r>
    </w:p>
    <w:p w14:paraId="144323E4" w14:textId="4F17378F" w:rsidR="008C2C92" w:rsidRDefault="00F67537" w:rsidP="00975070">
      <w:pPr>
        <w:ind w:firstLine="360"/>
      </w:pPr>
      <w:r>
        <w:rPr>
          <w:b/>
          <w:bCs/>
          <w:noProof/>
        </w:rPr>
        <mc:AlternateContent>
          <mc:Choice Requires="wps">
            <w:drawing>
              <wp:anchor distT="0" distB="0" distL="114300" distR="114300" simplePos="0" relativeHeight="251689984" behindDoc="0" locked="0" layoutInCell="1" allowOverlap="1" wp14:anchorId="15486F11" wp14:editId="69C88209">
                <wp:simplePos x="0" y="0"/>
                <wp:positionH relativeFrom="margin">
                  <wp:align>center</wp:align>
                </wp:positionH>
                <wp:positionV relativeFrom="paragraph">
                  <wp:posOffset>90805</wp:posOffset>
                </wp:positionV>
                <wp:extent cx="5638800" cy="15240"/>
                <wp:effectExtent l="0" t="0" r="19050" b="22860"/>
                <wp:wrapNone/>
                <wp:docPr id="433208080"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A5995F" id="Straight Connector 1" o:spid="_x0000_s1026" style="position:absolute;flip:y;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15pt" to="444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L/Uv7dsAAAAGAQAADwAAAGRycy9kb3ducmV2LnhtbEyPy27CMBBF&#10;95X4B2sqdVecPhSiEAeh8uiCVWk/wMRDEmGP09iBlK/vdEWXc+7ozpliMTorztiH1pOCp2kCAqny&#10;pqVawdfn5jEDEaImo60nVPCDARbl5K7QufEX+sDzPtaCSyjkWkETY5dLGaoGnQ5T3yFxdvS905HH&#10;vpam1xcud1Y+J0kqnW6JLzS6w7cGq9N+cArWyUza97ZepafN93p7lavddrgq9XA/LucgIo7xtgx/&#10;+qwOJTsd/EAmCKuAH4lMX19AcJplGYMDg3QGsizkf/3yFwAA//8DAFBLAQItABQABgAIAAAAIQC2&#10;gziS/gAAAOEBAAATAAAAAAAAAAAAAAAAAAAAAABbQ29udGVudF9UeXBlc10ueG1sUEsBAi0AFAAG&#10;AAgAAAAhADj9If/WAAAAlAEAAAsAAAAAAAAAAAAAAAAALwEAAF9yZWxzLy5yZWxzUEsBAi0AFAAG&#10;AAgAAAAhAJ6kwj+sAQAAogMAAA4AAAAAAAAAAAAAAAAALgIAAGRycy9lMm9Eb2MueG1sUEsBAi0A&#10;FAAGAAgAAAAhAC/1L+3bAAAABgEAAA8AAAAAAAAAAAAAAAAABgQAAGRycy9kb3ducmV2LnhtbFBL&#10;BQYAAAAABAAEAPMAAAAOBQAAAAA=&#10;" strokecolor="#156082 [3204]" strokeweight="1.5pt">
                <v:stroke joinstyle="miter"/>
                <w10:wrap anchorx="margin"/>
              </v:line>
            </w:pict>
          </mc:Fallback>
        </mc:AlternateContent>
      </w:r>
    </w:p>
    <w:p w14:paraId="406A2410" w14:textId="53907FBB" w:rsidR="00975070" w:rsidRDefault="00975070" w:rsidP="00975070">
      <w:pPr>
        <w:pStyle w:val="ListParagraph"/>
        <w:numPr>
          <w:ilvl w:val="0"/>
          <w:numId w:val="1"/>
        </w:numPr>
      </w:pPr>
      <w:r w:rsidRPr="00975070">
        <w:t>It has been determined that integration with an external system is required, as the data needed by a wealth management client resides in another system. This data will be sent via an API. Which two items should be configured in preparation?</w:t>
      </w:r>
      <w:r>
        <w:t xml:space="preserve"> (Choose 2 Answer)</w:t>
      </w:r>
      <w:r w:rsidR="008C2C92">
        <w:br/>
      </w:r>
    </w:p>
    <w:p w14:paraId="6509590D" w14:textId="0702B014" w:rsidR="00975070" w:rsidRPr="00975070" w:rsidRDefault="00975070" w:rsidP="00975070">
      <w:pPr>
        <w:pStyle w:val="ListParagraph"/>
        <w:numPr>
          <w:ilvl w:val="0"/>
          <w:numId w:val="24"/>
        </w:numPr>
        <w:rPr>
          <w:b/>
          <w:bCs/>
          <w:highlight w:val="yellow"/>
        </w:rPr>
      </w:pPr>
      <w:r w:rsidRPr="00975070">
        <w:rPr>
          <w:b/>
          <w:bCs/>
          <w:highlight w:val="yellow"/>
        </w:rPr>
        <w:t>Objects and fields to store the data.</w:t>
      </w:r>
    </w:p>
    <w:p w14:paraId="118BC23E" w14:textId="18DABBC9" w:rsidR="00975070" w:rsidRDefault="00975070" w:rsidP="00975070">
      <w:pPr>
        <w:pStyle w:val="ListParagraph"/>
        <w:numPr>
          <w:ilvl w:val="0"/>
          <w:numId w:val="24"/>
        </w:numPr>
      </w:pPr>
      <w:r w:rsidRPr="00975070">
        <w:t>A flow to get the data into Salesforce.</w:t>
      </w:r>
    </w:p>
    <w:p w14:paraId="5DC4E758" w14:textId="350CD488" w:rsidR="00975070" w:rsidRDefault="00975070" w:rsidP="00975070">
      <w:pPr>
        <w:pStyle w:val="ListParagraph"/>
        <w:numPr>
          <w:ilvl w:val="0"/>
          <w:numId w:val="24"/>
        </w:numPr>
      </w:pPr>
      <w:r w:rsidRPr="00975070">
        <w:t>A Lightning web component to restrict data from users.</w:t>
      </w:r>
    </w:p>
    <w:p w14:paraId="2F4AB387" w14:textId="5A3BF2D3" w:rsidR="00975070" w:rsidRPr="00975070" w:rsidRDefault="00975070" w:rsidP="00975070">
      <w:pPr>
        <w:pStyle w:val="ListParagraph"/>
        <w:numPr>
          <w:ilvl w:val="0"/>
          <w:numId w:val="24"/>
        </w:numPr>
        <w:rPr>
          <w:b/>
          <w:bCs/>
          <w:highlight w:val="yellow"/>
        </w:rPr>
      </w:pPr>
      <w:r w:rsidRPr="00975070">
        <w:rPr>
          <w:b/>
          <w:bCs/>
          <w:highlight w:val="yellow"/>
        </w:rPr>
        <w:t>An integration User and Integration Profile to enable the connection.</w:t>
      </w:r>
    </w:p>
    <w:p w14:paraId="311384A4" w14:textId="7BC9D5F1" w:rsidR="00975070" w:rsidRDefault="00975070" w:rsidP="00975070">
      <w:pPr>
        <w:ind w:firstLine="360"/>
      </w:pPr>
      <w:proofErr w:type="gramStart"/>
      <w:r>
        <w:t>Ans :</w:t>
      </w:r>
      <w:proofErr w:type="gramEnd"/>
      <w:r>
        <w:t xml:space="preserve"> AD</w:t>
      </w:r>
    </w:p>
    <w:p w14:paraId="2900053A" w14:textId="09217923" w:rsidR="00975070" w:rsidRDefault="00F67537" w:rsidP="00975070">
      <w:pPr>
        <w:ind w:firstLine="360"/>
      </w:pPr>
      <w:r>
        <w:rPr>
          <w:b/>
          <w:bCs/>
          <w:noProof/>
        </w:rPr>
        <mc:AlternateContent>
          <mc:Choice Requires="wps">
            <w:drawing>
              <wp:anchor distT="0" distB="0" distL="114300" distR="114300" simplePos="0" relativeHeight="251692032" behindDoc="0" locked="0" layoutInCell="1" allowOverlap="1" wp14:anchorId="22E5524C" wp14:editId="471C3F3D">
                <wp:simplePos x="0" y="0"/>
                <wp:positionH relativeFrom="margin">
                  <wp:align>center</wp:align>
                </wp:positionH>
                <wp:positionV relativeFrom="paragraph">
                  <wp:posOffset>60325</wp:posOffset>
                </wp:positionV>
                <wp:extent cx="5638800" cy="15240"/>
                <wp:effectExtent l="0" t="0" r="19050" b="22860"/>
                <wp:wrapNone/>
                <wp:docPr id="318444830"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9A2B9" id="Straight Connector 1" o:spid="_x0000_s1026" style="position:absolute;flip:y;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75pt" to="44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vrZZstsAAAAFAQAADwAAAGRycy9kb3ducmV2LnhtbEyPzW7CMBCE&#10;75V4B2uRuBWHSqUhjYNQ+emhp9I+gImXJMJep7EDgafv9lSOoxnNfJMvB2fFGbvQeFIwmyYgkEpv&#10;GqoUfH9tH1MQIWoy2npCBVcMsCxGD7nOjL/QJ573sRJcQiHTCuoY20zKUNbodJj6Fom9o++cjiy7&#10;SppOX7jcWfmUJHPpdEO8UOsW32osT/veKdgkL9K+N9V6ftr+bHY3uf7Y9TelJuNh9Qoi4hD/w/CH&#10;z+hQMNPB92SCsAr4SFSweAbBZpqmrA+cmi1AFrm8py9+AQAA//8DAFBLAQItABQABgAIAAAAIQC2&#10;gziS/gAAAOEBAAATAAAAAAAAAAAAAAAAAAAAAABbQ29udGVudF9UeXBlc10ueG1sUEsBAi0AFAAG&#10;AAgAAAAhADj9If/WAAAAlAEAAAsAAAAAAAAAAAAAAAAALwEAAF9yZWxzLy5yZWxzUEsBAi0AFAAG&#10;AAgAAAAhAJ6kwj+sAQAAogMAAA4AAAAAAAAAAAAAAAAALgIAAGRycy9lMm9Eb2MueG1sUEsBAi0A&#10;FAAGAAgAAAAhAL62WbLbAAAABQEAAA8AAAAAAAAAAAAAAAAABgQAAGRycy9kb3ducmV2LnhtbFBL&#10;BQYAAAAABAAEAPMAAAAOBQAAAAA=&#10;" strokecolor="#156082 [3204]" strokeweight="1.5pt">
                <v:stroke joinstyle="miter"/>
                <w10:wrap anchorx="margin"/>
              </v:line>
            </w:pict>
          </mc:Fallback>
        </mc:AlternateContent>
      </w:r>
    </w:p>
    <w:p w14:paraId="2F6CE0BF" w14:textId="729690DC" w:rsidR="00975070" w:rsidRDefault="00975070" w:rsidP="00975070">
      <w:pPr>
        <w:pStyle w:val="ListParagraph"/>
        <w:numPr>
          <w:ilvl w:val="0"/>
          <w:numId w:val="1"/>
        </w:numPr>
      </w:pPr>
      <w:r w:rsidRPr="00975070">
        <w:t>Which two statements are true about Group Membership in Financial Services Cloud?</w:t>
      </w:r>
      <w:r w:rsidR="008C2C92">
        <w:t xml:space="preserve"> (Choose 2 Answers)</w:t>
      </w:r>
      <w:r>
        <w:br/>
      </w:r>
    </w:p>
    <w:p w14:paraId="10F1E7FD" w14:textId="6E0304CC" w:rsidR="00975070" w:rsidRPr="00975070" w:rsidRDefault="00975070" w:rsidP="00975070">
      <w:pPr>
        <w:pStyle w:val="ListParagraph"/>
        <w:numPr>
          <w:ilvl w:val="0"/>
          <w:numId w:val="25"/>
        </w:numPr>
        <w:rPr>
          <w:b/>
          <w:bCs/>
          <w:highlight w:val="yellow"/>
        </w:rPr>
      </w:pPr>
      <w:r w:rsidRPr="00975070">
        <w:rPr>
          <w:b/>
          <w:bCs/>
          <w:highlight w:val="yellow"/>
        </w:rPr>
        <w:t>Group Membership defines the role of the member within the Group.</w:t>
      </w:r>
    </w:p>
    <w:p w14:paraId="04F41EF5" w14:textId="0380AA38" w:rsidR="00975070" w:rsidRPr="00975070" w:rsidRDefault="00975070" w:rsidP="00975070">
      <w:pPr>
        <w:pStyle w:val="ListParagraph"/>
        <w:numPr>
          <w:ilvl w:val="0"/>
          <w:numId w:val="25"/>
        </w:numPr>
        <w:rPr>
          <w:b/>
          <w:bCs/>
          <w:highlight w:val="yellow"/>
        </w:rPr>
      </w:pPr>
      <w:r w:rsidRPr="00975070">
        <w:rPr>
          <w:b/>
          <w:bCs/>
          <w:highlight w:val="yellow"/>
        </w:rPr>
        <w:t>With Group Membership settings you can define if a Group is the member's primary Group.</w:t>
      </w:r>
    </w:p>
    <w:p w14:paraId="27D832AD" w14:textId="7BC431A5" w:rsidR="00975070" w:rsidRDefault="00975070" w:rsidP="00975070">
      <w:pPr>
        <w:pStyle w:val="ListParagraph"/>
        <w:numPr>
          <w:ilvl w:val="0"/>
          <w:numId w:val="25"/>
        </w:numPr>
      </w:pPr>
      <w:r w:rsidRPr="00975070">
        <w:t>With Group Membership settings you can define who is the primary and who is the secondary member within the Group.</w:t>
      </w:r>
    </w:p>
    <w:p w14:paraId="26861D96" w14:textId="49B79730" w:rsidR="00975070" w:rsidRDefault="00975070" w:rsidP="00975070">
      <w:pPr>
        <w:pStyle w:val="ListParagraph"/>
        <w:numPr>
          <w:ilvl w:val="0"/>
          <w:numId w:val="25"/>
        </w:numPr>
      </w:pPr>
      <w:r w:rsidRPr="00975070">
        <w:t>Group Membership is modeled using the Account-Group Relationship object.</w:t>
      </w:r>
    </w:p>
    <w:p w14:paraId="6596F85F" w14:textId="495C71C2" w:rsidR="00F67537" w:rsidRPr="00F67537" w:rsidRDefault="00F67537" w:rsidP="00F67537">
      <w:pPr>
        <w:ind w:firstLine="360"/>
        <w:rPr>
          <w:bCs/>
        </w:rPr>
      </w:pPr>
      <w:r>
        <w:rPr>
          <w:b/>
          <w:bCs/>
          <w:noProof/>
        </w:rPr>
        <mc:AlternateContent>
          <mc:Choice Requires="wps">
            <w:drawing>
              <wp:anchor distT="0" distB="0" distL="114300" distR="114300" simplePos="0" relativeHeight="251694080" behindDoc="0" locked="0" layoutInCell="1" allowOverlap="1" wp14:anchorId="7F1E727A" wp14:editId="7A84F8B7">
                <wp:simplePos x="0" y="0"/>
                <wp:positionH relativeFrom="margin">
                  <wp:align>center</wp:align>
                </wp:positionH>
                <wp:positionV relativeFrom="paragraph">
                  <wp:posOffset>329565</wp:posOffset>
                </wp:positionV>
                <wp:extent cx="5638800" cy="15240"/>
                <wp:effectExtent l="0" t="0" r="19050" b="22860"/>
                <wp:wrapNone/>
                <wp:docPr id="1117254462"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24D3B3" id="Straight Connector 1" o:spid="_x0000_s1026" style="position:absolute;flip:y;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95pt" to="444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VChT6N0AAAAGAQAADwAAAGRycy9kb3ducmV2LnhtbEyPzW7CMBCE&#10;75X6DtZW6q049IeGEAdV5acHTlAewMRLEmGv09iBlKfv9tQeZ2Y1820+H5wVZ+xC40nBeJSAQCq9&#10;aahSsP9cPaQgQtRktPWECr4xwLy4vcl1ZvyFtnjexUpwCYVMK6hjbDMpQ1mj02HkWyTOjr5zOrLs&#10;Kmk6feFyZ+Vjkkyk0w3xQq1bfK+xPO16p2CZvEr70VSLyWn1tVxf5WKz7q9K3d8NbzMQEYf4dwy/&#10;+IwOBTMdfE8mCKuAH4kKXsZTEJymacrGgY3nJ5BFLv/jFz8AAAD//wMAUEsBAi0AFAAGAAgAAAAh&#10;ALaDOJL+AAAA4QEAABMAAAAAAAAAAAAAAAAAAAAAAFtDb250ZW50X1R5cGVzXS54bWxQSwECLQAU&#10;AAYACAAAACEAOP0h/9YAAACUAQAACwAAAAAAAAAAAAAAAAAvAQAAX3JlbHMvLnJlbHNQSwECLQAU&#10;AAYACAAAACEAnqTCP6wBAACiAwAADgAAAAAAAAAAAAAAAAAuAgAAZHJzL2Uyb0RvYy54bWxQSwEC&#10;LQAUAAYACAAAACEAVChT6N0AAAAGAQAADwAAAAAAAAAAAAAAAAAGBAAAZHJzL2Rvd25yZXYueG1s&#10;UEsFBgAAAAAEAAQA8wAAABAFAAAAAA==&#10;" strokecolor="#156082 [3204]" strokeweight="1.5pt">
                <v:stroke joinstyle="miter"/>
                <w10:wrap anchorx="margin"/>
              </v:line>
            </w:pict>
          </mc:Fallback>
        </mc:AlternateContent>
      </w:r>
      <w:proofErr w:type="gramStart"/>
      <w:r w:rsidR="00975070" w:rsidRPr="008C2C92">
        <w:rPr>
          <w:b/>
          <w:bCs/>
        </w:rPr>
        <w:t>Ans :</w:t>
      </w:r>
      <w:proofErr w:type="gramEnd"/>
      <w:r w:rsidR="00975070" w:rsidRPr="008C2C92">
        <w:rPr>
          <w:b/>
          <w:bCs/>
        </w:rPr>
        <w:t xml:space="preserve"> AB </w:t>
      </w:r>
      <w:r w:rsidR="008C2C92" w:rsidRPr="008C2C92">
        <w:rPr>
          <w:b/>
          <w:bCs/>
        </w:rPr>
        <w:br/>
      </w:r>
    </w:p>
    <w:p w14:paraId="15678C93" w14:textId="5089C4AC" w:rsidR="008C2C92" w:rsidRDefault="008C2C92" w:rsidP="008C2C92">
      <w:pPr>
        <w:pStyle w:val="ListParagraph"/>
        <w:numPr>
          <w:ilvl w:val="0"/>
          <w:numId w:val="1"/>
        </w:numPr>
      </w:pPr>
      <w:r w:rsidRPr="008C2C92">
        <w:t>What steps does the Salesforce Administrator have to take to create a new Business Milestone Type?</w:t>
      </w:r>
      <w:r>
        <w:br/>
      </w:r>
    </w:p>
    <w:p w14:paraId="4A618D43" w14:textId="7A75ED7E" w:rsidR="008C2C92" w:rsidRDefault="008C2C92" w:rsidP="008C2C92">
      <w:pPr>
        <w:pStyle w:val="ListParagraph"/>
        <w:numPr>
          <w:ilvl w:val="0"/>
          <w:numId w:val="26"/>
        </w:numPr>
      </w:pPr>
      <w:r w:rsidRPr="008C2C92">
        <w:t>In the Object Manager go to the Business Milestone object and create a new field using the name of the new milestone.</w:t>
      </w:r>
    </w:p>
    <w:p w14:paraId="3A69BE65" w14:textId="03CD1D5D" w:rsidR="008C2C92" w:rsidRDefault="008C2C92" w:rsidP="008C2C92">
      <w:pPr>
        <w:pStyle w:val="ListParagraph"/>
        <w:numPr>
          <w:ilvl w:val="0"/>
          <w:numId w:val="26"/>
        </w:numPr>
      </w:pPr>
      <w:r w:rsidRPr="008C2C92">
        <w:lastRenderedPageBreak/>
        <w:t>Find Person Life Event using the Object Manager and add a new picklist value on the Milestone Type Field.</w:t>
      </w:r>
    </w:p>
    <w:p w14:paraId="763CAE91" w14:textId="514AEF1C" w:rsidR="008C2C92" w:rsidRPr="008C2C92" w:rsidRDefault="008C2C92" w:rsidP="008C2C92">
      <w:pPr>
        <w:pStyle w:val="ListParagraph"/>
        <w:numPr>
          <w:ilvl w:val="0"/>
          <w:numId w:val="26"/>
        </w:numPr>
        <w:rPr>
          <w:b/>
          <w:bCs/>
          <w:highlight w:val="yellow"/>
        </w:rPr>
      </w:pPr>
      <w:r w:rsidRPr="008C2C92">
        <w:rPr>
          <w:b/>
          <w:bCs/>
          <w:highlight w:val="yellow"/>
        </w:rPr>
        <w:t>Find Business Milestone using the Object Manager and add a new picklist value on the Milestone Type Field.</w:t>
      </w:r>
    </w:p>
    <w:p w14:paraId="71D04AEB" w14:textId="25CE35EE" w:rsidR="008C2C92" w:rsidRDefault="008C2C92" w:rsidP="008C2C92">
      <w:pPr>
        <w:pStyle w:val="ListParagraph"/>
        <w:numPr>
          <w:ilvl w:val="0"/>
          <w:numId w:val="26"/>
        </w:numPr>
      </w:pPr>
      <w:r w:rsidRPr="008C2C92">
        <w:t>In the Lightning Page Editor add the new Milestone Type to the Life Events &amp; Business Milestones Lightning component.</w:t>
      </w:r>
    </w:p>
    <w:p w14:paraId="5A88CB7F" w14:textId="4AD00ADA" w:rsidR="00F67537" w:rsidRPr="008C2C92" w:rsidRDefault="00F67537" w:rsidP="00F67537">
      <w:pPr>
        <w:ind w:firstLine="360"/>
        <w:rPr>
          <w:b/>
          <w:bCs/>
        </w:rPr>
      </w:pPr>
      <w:r>
        <w:rPr>
          <w:b/>
          <w:bCs/>
          <w:noProof/>
        </w:rPr>
        <mc:AlternateContent>
          <mc:Choice Requires="wps">
            <w:drawing>
              <wp:anchor distT="0" distB="0" distL="114300" distR="114300" simplePos="0" relativeHeight="251696128" behindDoc="0" locked="0" layoutInCell="1" allowOverlap="1" wp14:anchorId="4B547DE0" wp14:editId="24A78CC4">
                <wp:simplePos x="0" y="0"/>
                <wp:positionH relativeFrom="margin">
                  <wp:align>center</wp:align>
                </wp:positionH>
                <wp:positionV relativeFrom="paragraph">
                  <wp:posOffset>301625</wp:posOffset>
                </wp:positionV>
                <wp:extent cx="5638800" cy="15240"/>
                <wp:effectExtent l="0" t="0" r="19050" b="22860"/>
                <wp:wrapNone/>
                <wp:docPr id="841552074" name="Straight Connector 1"/>
                <wp:cNvGraphicFramePr/>
                <a:graphic xmlns:a="http://schemas.openxmlformats.org/drawingml/2006/main">
                  <a:graphicData uri="http://schemas.microsoft.com/office/word/2010/wordprocessingShape">
                    <wps:wsp>
                      <wps:cNvCnPr/>
                      <wps:spPr>
                        <a:xfrm flipV="1">
                          <a:off x="0" y="0"/>
                          <a:ext cx="56388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C2244B" id="Straight Connector 1" o:spid="_x0000_s1026" style="position:absolute;flip:y;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75pt" to="444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MI/rAEAAKIDAAAOAAAAZHJzL2Uyb0RvYy54bWysU01PGzEQvVfqf7B8b3aTAopW2XAAtRcE&#10;CErvxjvOWvKXbDe7+feMZ5OlalErIS6WP+a9mfdmvLkcrWF7iEl71/LlouYMnPSddruWP/349mXN&#10;WcrCdcJ4By0/QOKX28+fNkNoYOV7bzqIDElcaobQ8j7n0FRVkj1YkRY+gMNH5aMVGY9xV3VRDMhu&#10;TbWq64tq8LEL0UtICW+vp0e+JX6lQOY7pRJkZlqOtWVaI63PZa22G9Hsogi9lscyxDuqsEI7TDpT&#10;XYss2K+o/6KyWkafvMoL6W3lldISSAOqWdZ/qHnsRQDSguakMNuUPo5W3u6v3H1EG4aQmhTuY1Ex&#10;qmiZMjr8xJ6SLqyUjWTbYbYNxswkXp5ffF2va3RX4tvyfHVGtlYTTaELMeXv4C0rm5Yb7Yoq0Yj9&#10;TcqYGkNPIXh4LYR2+WCgBBv3AIrpDhOuCE0zAlcmsr3A7gopweVl6SjyUXSBKW3MDKz/DzzGFyjQ&#10;/MzgyYh/Zp0RlNm7PIOtdj6+lT2Pp5LVFH9yYNJdLHj23YFaRNbgIJDC49CWSfv9TPDXr7V9AQAA&#10;//8DAFBLAwQUAAYACAAAACEAiNx3zd0AAAAGAQAADwAAAGRycy9kb3ducmV2LnhtbEyPzW7CMBCE&#10;75V4B2uReitOUQshxEGo/PTQUykPYOJtEmGv09iBlKfv9tQeZ2Y1822+GpwVF+xC40nB4yQBgVR6&#10;01Cl4Pixe0hBhKjJaOsJFXxjgFUxust1ZvyV3vFyiJXgEgqZVlDH2GZShrJGp8PEt0icffrO6ciy&#10;q6Tp9JXLnZXTJJlJpxvihVq3+FJjeT70TsE2mUv72lSb2Xn3td3f5OZt39+Uuh8P6yWIiEP8O4Zf&#10;fEaHgplOvicThFXAj0QFT/NnEJymacrGiY3FAmSRy//4xQ8AAAD//wMAUEsBAi0AFAAGAAgAAAAh&#10;ALaDOJL+AAAA4QEAABMAAAAAAAAAAAAAAAAAAAAAAFtDb250ZW50X1R5cGVzXS54bWxQSwECLQAU&#10;AAYACAAAACEAOP0h/9YAAACUAQAACwAAAAAAAAAAAAAAAAAvAQAAX3JlbHMvLnJlbHNQSwECLQAU&#10;AAYACAAAACEAnqTCP6wBAACiAwAADgAAAAAAAAAAAAAAAAAuAgAAZHJzL2Uyb0RvYy54bWxQSwEC&#10;LQAUAAYACAAAACEAiNx3zd0AAAAGAQAADwAAAAAAAAAAAAAAAAAGBAAAZHJzL2Rvd25yZXYueG1s&#10;UEsFBgAAAAAEAAQA8wAAABAFAAAAAA==&#10;" strokecolor="#156082 [3204]" strokeweight="1.5pt">
                <v:stroke joinstyle="miter"/>
                <w10:wrap anchorx="margin"/>
              </v:line>
            </w:pict>
          </mc:Fallback>
        </mc:AlternateContent>
      </w:r>
      <w:proofErr w:type="gramStart"/>
      <w:r w:rsidR="008C2C92" w:rsidRPr="008C2C92">
        <w:rPr>
          <w:b/>
          <w:bCs/>
        </w:rPr>
        <w:t>Ans :</w:t>
      </w:r>
      <w:proofErr w:type="gramEnd"/>
      <w:r w:rsidR="008C2C92" w:rsidRPr="008C2C92">
        <w:rPr>
          <w:b/>
          <w:bCs/>
        </w:rPr>
        <w:t xml:space="preserve"> C</w:t>
      </w:r>
    </w:p>
    <w:sectPr w:rsidR="00F67537" w:rsidRPr="008C2C9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3662A" w14:textId="77777777" w:rsidR="003368B8" w:rsidRDefault="003368B8" w:rsidP="0058768F">
      <w:pPr>
        <w:spacing w:after="0" w:line="240" w:lineRule="auto"/>
      </w:pPr>
      <w:r>
        <w:separator/>
      </w:r>
    </w:p>
  </w:endnote>
  <w:endnote w:type="continuationSeparator" w:id="0">
    <w:p w14:paraId="2CE834B9" w14:textId="77777777" w:rsidR="003368B8" w:rsidRDefault="003368B8" w:rsidP="00587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6541" w14:textId="77777777" w:rsidR="003368B8" w:rsidRDefault="003368B8" w:rsidP="0058768F">
      <w:pPr>
        <w:spacing w:after="0" w:line="240" w:lineRule="auto"/>
      </w:pPr>
      <w:r>
        <w:separator/>
      </w:r>
    </w:p>
  </w:footnote>
  <w:footnote w:type="continuationSeparator" w:id="0">
    <w:p w14:paraId="024D98DC" w14:textId="77777777" w:rsidR="003368B8" w:rsidRDefault="003368B8" w:rsidP="00587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2107" w14:textId="42A0B0AC" w:rsidR="0058768F" w:rsidRPr="0058768F" w:rsidRDefault="0058768F">
    <w:pPr>
      <w:pStyle w:val="Header"/>
      <w:rPr>
        <w:b/>
        <w:bCs/>
        <w:sz w:val="48"/>
        <w:szCs w:val="48"/>
      </w:rPr>
    </w:pPr>
    <w:r w:rsidRPr="0058768F">
      <w:rPr>
        <w:b/>
        <w:bCs/>
        <w:sz w:val="48"/>
        <w:szCs w:val="48"/>
      </w:rPr>
      <w:t>Practice Test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147"/>
    <w:multiLevelType w:val="hybridMultilevel"/>
    <w:tmpl w:val="4EAEF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14C7"/>
    <w:multiLevelType w:val="hybridMultilevel"/>
    <w:tmpl w:val="FB0CBC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84243"/>
    <w:multiLevelType w:val="hybridMultilevel"/>
    <w:tmpl w:val="372613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B61BD"/>
    <w:multiLevelType w:val="hybridMultilevel"/>
    <w:tmpl w:val="BCAC8D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5782B"/>
    <w:multiLevelType w:val="hybridMultilevel"/>
    <w:tmpl w:val="54BC42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17FA0"/>
    <w:multiLevelType w:val="hybridMultilevel"/>
    <w:tmpl w:val="18B63C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B805B4"/>
    <w:multiLevelType w:val="hybridMultilevel"/>
    <w:tmpl w:val="FC2A9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E03AE2"/>
    <w:multiLevelType w:val="hybridMultilevel"/>
    <w:tmpl w:val="F79E0E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0F31DA"/>
    <w:multiLevelType w:val="hybridMultilevel"/>
    <w:tmpl w:val="56CAE2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9332FE"/>
    <w:multiLevelType w:val="hybridMultilevel"/>
    <w:tmpl w:val="94EA77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63003"/>
    <w:multiLevelType w:val="hybridMultilevel"/>
    <w:tmpl w:val="ABC069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AA7E05"/>
    <w:multiLevelType w:val="hybridMultilevel"/>
    <w:tmpl w:val="9C9EF3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359DE"/>
    <w:multiLevelType w:val="hybridMultilevel"/>
    <w:tmpl w:val="74D473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16110C"/>
    <w:multiLevelType w:val="hybridMultilevel"/>
    <w:tmpl w:val="DACA2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BF4296"/>
    <w:multiLevelType w:val="hybridMultilevel"/>
    <w:tmpl w:val="90662A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E679B7"/>
    <w:multiLevelType w:val="hybridMultilevel"/>
    <w:tmpl w:val="F7FAE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0C3965"/>
    <w:multiLevelType w:val="hybridMultilevel"/>
    <w:tmpl w:val="5762C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D93422"/>
    <w:multiLevelType w:val="hybridMultilevel"/>
    <w:tmpl w:val="D66EBF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8D4196"/>
    <w:multiLevelType w:val="hybridMultilevel"/>
    <w:tmpl w:val="E9CA98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AA0163"/>
    <w:multiLevelType w:val="hybridMultilevel"/>
    <w:tmpl w:val="7DDA7A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5B2074"/>
    <w:multiLevelType w:val="hybridMultilevel"/>
    <w:tmpl w:val="180246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9C748F"/>
    <w:multiLevelType w:val="hybridMultilevel"/>
    <w:tmpl w:val="6906A8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F1168B"/>
    <w:multiLevelType w:val="hybridMultilevel"/>
    <w:tmpl w:val="22349D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730F3B"/>
    <w:multiLevelType w:val="hybridMultilevel"/>
    <w:tmpl w:val="DF86B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A96507"/>
    <w:multiLevelType w:val="hybridMultilevel"/>
    <w:tmpl w:val="DBF834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251DE6"/>
    <w:multiLevelType w:val="hybridMultilevel"/>
    <w:tmpl w:val="2BCCB7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2446256">
    <w:abstractNumId w:val="15"/>
  </w:num>
  <w:num w:numId="2" w16cid:durableId="1698463494">
    <w:abstractNumId w:val="3"/>
  </w:num>
  <w:num w:numId="3" w16cid:durableId="1626158521">
    <w:abstractNumId w:val="14"/>
  </w:num>
  <w:num w:numId="4" w16cid:durableId="158085649">
    <w:abstractNumId w:val="13"/>
  </w:num>
  <w:num w:numId="5" w16cid:durableId="217595411">
    <w:abstractNumId w:val="2"/>
  </w:num>
  <w:num w:numId="6" w16cid:durableId="2032414084">
    <w:abstractNumId w:val="11"/>
  </w:num>
  <w:num w:numId="7" w16cid:durableId="949160963">
    <w:abstractNumId w:val="23"/>
  </w:num>
  <w:num w:numId="8" w16cid:durableId="1424836880">
    <w:abstractNumId w:val="8"/>
  </w:num>
  <w:num w:numId="9" w16cid:durableId="713431178">
    <w:abstractNumId w:val="25"/>
  </w:num>
  <w:num w:numId="10" w16cid:durableId="1976449075">
    <w:abstractNumId w:val="16"/>
  </w:num>
  <w:num w:numId="11" w16cid:durableId="1639528877">
    <w:abstractNumId w:val="24"/>
  </w:num>
  <w:num w:numId="12" w16cid:durableId="2087652174">
    <w:abstractNumId w:val="17"/>
  </w:num>
  <w:num w:numId="13" w16cid:durableId="763452743">
    <w:abstractNumId w:val="4"/>
  </w:num>
  <w:num w:numId="14" w16cid:durableId="1396271301">
    <w:abstractNumId w:val="20"/>
  </w:num>
  <w:num w:numId="15" w16cid:durableId="970330837">
    <w:abstractNumId w:val="21"/>
  </w:num>
  <w:num w:numId="16" w16cid:durableId="721028723">
    <w:abstractNumId w:val="22"/>
  </w:num>
  <w:num w:numId="17" w16cid:durableId="466435365">
    <w:abstractNumId w:val="7"/>
  </w:num>
  <w:num w:numId="18" w16cid:durableId="412971817">
    <w:abstractNumId w:val="9"/>
  </w:num>
  <w:num w:numId="19" w16cid:durableId="1092437327">
    <w:abstractNumId w:val="12"/>
  </w:num>
  <w:num w:numId="20" w16cid:durableId="1929342082">
    <w:abstractNumId w:val="18"/>
  </w:num>
  <w:num w:numId="21" w16cid:durableId="553350403">
    <w:abstractNumId w:val="10"/>
  </w:num>
  <w:num w:numId="22" w16cid:durableId="1947535906">
    <w:abstractNumId w:val="6"/>
  </w:num>
  <w:num w:numId="23" w16cid:durableId="731925743">
    <w:abstractNumId w:val="0"/>
  </w:num>
  <w:num w:numId="24" w16cid:durableId="622543715">
    <w:abstractNumId w:val="1"/>
  </w:num>
  <w:num w:numId="25" w16cid:durableId="1701585925">
    <w:abstractNumId w:val="5"/>
  </w:num>
  <w:num w:numId="26" w16cid:durableId="12994560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8F"/>
    <w:rsid w:val="0011196A"/>
    <w:rsid w:val="001442B9"/>
    <w:rsid w:val="002646CB"/>
    <w:rsid w:val="003368B8"/>
    <w:rsid w:val="0058768F"/>
    <w:rsid w:val="008C2C92"/>
    <w:rsid w:val="00975070"/>
    <w:rsid w:val="00991CE9"/>
    <w:rsid w:val="00CF4846"/>
    <w:rsid w:val="00D6689B"/>
    <w:rsid w:val="00E02B71"/>
    <w:rsid w:val="00EF1CB6"/>
    <w:rsid w:val="00F67537"/>
    <w:rsid w:val="00FD2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50CF"/>
  <w15:chartTrackingRefBased/>
  <w15:docId w15:val="{A9C3FA30-E6C5-4A10-8933-9449E9CD3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68F"/>
    <w:rPr>
      <w:rFonts w:eastAsiaTheme="majorEastAsia" w:cstheme="majorBidi"/>
      <w:color w:val="272727" w:themeColor="text1" w:themeTint="D8"/>
    </w:rPr>
  </w:style>
  <w:style w:type="paragraph" w:styleId="Title">
    <w:name w:val="Title"/>
    <w:basedOn w:val="Normal"/>
    <w:next w:val="Normal"/>
    <w:link w:val="TitleChar"/>
    <w:uiPriority w:val="10"/>
    <w:qFormat/>
    <w:rsid w:val="00587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68F"/>
    <w:pPr>
      <w:spacing w:before="160"/>
      <w:jc w:val="center"/>
    </w:pPr>
    <w:rPr>
      <w:i/>
      <w:iCs/>
      <w:color w:val="404040" w:themeColor="text1" w:themeTint="BF"/>
    </w:rPr>
  </w:style>
  <w:style w:type="character" w:customStyle="1" w:styleId="QuoteChar">
    <w:name w:val="Quote Char"/>
    <w:basedOn w:val="DefaultParagraphFont"/>
    <w:link w:val="Quote"/>
    <w:uiPriority w:val="29"/>
    <w:rsid w:val="0058768F"/>
    <w:rPr>
      <w:i/>
      <w:iCs/>
      <w:color w:val="404040" w:themeColor="text1" w:themeTint="BF"/>
    </w:rPr>
  </w:style>
  <w:style w:type="paragraph" w:styleId="ListParagraph">
    <w:name w:val="List Paragraph"/>
    <w:basedOn w:val="Normal"/>
    <w:uiPriority w:val="34"/>
    <w:qFormat/>
    <w:rsid w:val="0058768F"/>
    <w:pPr>
      <w:ind w:left="720"/>
      <w:contextualSpacing/>
    </w:pPr>
  </w:style>
  <w:style w:type="character" w:styleId="IntenseEmphasis">
    <w:name w:val="Intense Emphasis"/>
    <w:basedOn w:val="DefaultParagraphFont"/>
    <w:uiPriority w:val="21"/>
    <w:qFormat/>
    <w:rsid w:val="0058768F"/>
    <w:rPr>
      <w:i/>
      <w:iCs/>
      <w:color w:val="0F4761" w:themeColor="accent1" w:themeShade="BF"/>
    </w:rPr>
  </w:style>
  <w:style w:type="paragraph" w:styleId="IntenseQuote">
    <w:name w:val="Intense Quote"/>
    <w:basedOn w:val="Normal"/>
    <w:next w:val="Normal"/>
    <w:link w:val="IntenseQuoteChar"/>
    <w:uiPriority w:val="30"/>
    <w:qFormat/>
    <w:rsid w:val="00587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68F"/>
    <w:rPr>
      <w:i/>
      <w:iCs/>
      <w:color w:val="0F4761" w:themeColor="accent1" w:themeShade="BF"/>
    </w:rPr>
  </w:style>
  <w:style w:type="character" w:styleId="IntenseReference">
    <w:name w:val="Intense Reference"/>
    <w:basedOn w:val="DefaultParagraphFont"/>
    <w:uiPriority w:val="32"/>
    <w:qFormat/>
    <w:rsid w:val="0058768F"/>
    <w:rPr>
      <w:b/>
      <w:bCs/>
      <w:smallCaps/>
      <w:color w:val="0F4761" w:themeColor="accent1" w:themeShade="BF"/>
      <w:spacing w:val="5"/>
    </w:rPr>
  </w:style>
  <w:style w:type="paragraph" w:styleId="Header">
    <w:name w:val="header"/>
    <w:basedOn w:val="Normal"/>
    <w:link w:val="HeaderChar"/>
    <w:uiPriority w:val="99"/>
    <w:unhideWhenUsed/>
    <w:rsid w:val="005876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68F"/>
  </w:style>
  <w:style w:type="paragraph" w:styleId="Footer">
    <w:name w:val="footer"/>
    <w:basedOn w:val="Normal"/>
    <w:link w:val="FooterChar"/>
    <w:uiPriority w:val="99"/>
    <w:unhideWhenUsed/>
    <w:rsid w:val="005876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EC4FAED17FD4FA002B715A7CB3129" ma:contentTypeVersion="19" ma:contentTypeDescription="Create a new document." ma:contentTypeScope="" ma:versionID="fc607e3a73fbd72e1e6558e9065345a3">
  <xsd:schema xmlns:xsd="http://www.w3.org/2001/XMLSchema" xmlns:xs="http://www.w3.org/2001/XMLSchema" xmlns:p="http://schemas.microsoft.com/office/2006/metadata/properties" xmlns:ns2="92e4be8c-5aca-45ec-8e17-deab1f90d7c8" xmlns:ns3="92b31412-8c8f-44f1-a883-141cef3f34cc" targetNamespace="http://schemas.microsoft.com/office/2006/metadata/properties" ma:root="true" ma:fieldsID="33e2405e61dc50088f30f9e2951fba88" ns2:_="" ns3:_="">
    <xsd:import namespace="92e4be8c-5aca-45ec-8e17-deab1f90d7c8"/>
    <xsd:import namespace="92b31412-8c8f-44f1-a883-141cef3f34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Duratio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4be8c-5aca-45ec-8e17-deab1f90d7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795d2f5-1cbf-45cb-9409-0dc909a94953}" ma:internalName="TaxCatchAll" ma:showField="CatchAllData" ma:web="92e4be8c-5aca-45ec-8e17-deab1f90d7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b31412-8c8f-44f1-a883-141cef3f34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Duration" ma:index="19" nillable="true" ma:displayName="Duration" ma:internalName="Duration">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b31412-8c8f-44f1-a883-141cef3f34cc">
      <Terms xmlns="http://schemas.microsoft.com/office/infopath/2007/PartnerControls"/>
    </lcf76f155ced4ddcb4097134ff3c332f>
    <TaxCatchAll xmlns="92e4be8c-5aca-45ec-8e17-deab1f90d7c8" xsi:nil="true"/>
    <Duration xmlns="92b31412-8c8f-44f1-a883-141cef3f34cc" xsi:nil="true"/>
    <SharedWithUsers xmlns="92e4be8c-5aca-45ec-8e17-deab1f90d7c8">
      <UserInfo>
        <DisplayName/>
        <AccountId xsi:nil="true"/>
        <AccountType/>
      </UserInfo>
    </SharedWithUsers>
  </documentManagement>
</p:properties>
</file>

<file path=customXml/itemProps1.xml><?xml version="1.0" encoding="utf-8"?>
<ds:datastoreItem xmlns:ds="http://schemas.openxmlformats.org/officeDocument/2006/customXml" ds:itemID="{A7207D4F-A7C4-4AEA-9916-C175DCED8FB7}"/>
</file>

<file path=customXml/itemProps2.xml><?xml version="1.0" encoding="utf-8"?>
<ds:datastoreItem xmlns:ds="http://schemas.openxmlformats.org/officeDocument/2006/customXml" ds:itemID="{4AD3B22E-3407-4A7C-A2C2-D4B38A8EB7CD}"/>
</file>

<file path=customXml/itemProps3.xml><?xml version="1.0" encoding="utf-8"?>
<ds:datastoreItem xmlns:ds="http://schemas.openxmlformats.org/officeDocument/2006/customXml" ds:itemID="{D385EDEB-DA9C-4D64-868A-97EB3BF0BD20}"/>
</file>

<file path=docProps/app.xml><?xml version="1.0" encoding="utf-8"?>
<Properties xmlns="http://schemas.openxmlformats.org/officeDocument/2006/extended-properties" xmlns:vt="http://schemas.openxmlformats.org/officeDocument/2006/docPropsVTypes">
  <Template>Normal</Template>
  <TotalTime>104</TotalTime>
  <Pages>8</Pages>
  <Words>1601</Words>
  <Characters>9127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Nawin Shastha S R</dc:creator>
  <cp:keywords/>
  <dc:description/>
  <cp:lastModifiedBy>Nawin Shastha S R</cp:lastModifiedBy>
  <cp:revision>1</cp:revision>
  <dcterms:created xsi:type="dcterms:W3CDTF">2026-04-09T05:35:00Z</dcterms:created>
  <dcterms:modified xsi:type="dcterms:W3CDTF">2026-04-09T07:19:00Z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0x010100AF5EC4FAED17FD4FA002B715A7CB3129</vt:lpwstr>
  </property>
  <property fmtid="{D5CDD505-2E9C-101B-9397-08002B2CF9AE}" pid="3" name="Order">
    <vt:r8>10740200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