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4367" w14:textId="77777777" w:rsidR="009A1C5A" w:rsidRPr="00691EC0" w:rsidRDefault="00000000" w:rsidP="00691EC0">
      <w:pPr>
        <w:pStyle w:val="HS-ChapterTitle"/>
        <w:rPr>
          <w:color w:val="auto"/>
          <w:sz w:val="46"/>
          <w:szCs w:val="46"/>
        </w:rPr>
      </w:pPr>
      <w:bookmarkStart w:id="0" w:name="_heading=h.jqou4lgul07i" w:colFirst="0" w:colLast="0"/>
      <w:bookmarkEnd w:id="0"/>
      <w:r w:rsidRPr="00691EC0">
        <w:rPr>
          <w:color w:val="auto"/>
        </w:rPr>
        <w:t>ASCR-06: Digital Twin Step-Ahead Verification</w:t>
      </w:r>
    </w:p>
    <w:p w14:paraId="641FE862" w14:textId="2BCDAD92" w:rsidR="009A1C5A" w:rsidRPr="00691EC0" w:rsidRDefault="00000000" w:rsidP="00691EC0">
      <w:pPr>
        <w:pStyle w:val="Subtitle"/>
        <w:spacing w:before="240" w:after="240"/>
        <w:rPr>
          <w:b/>
          <w:bCs/>
          <w:color w:val="auto"/>
          <w:sz w:val="34"/>
          <w:szCs w:val="34"/>
        </w:rPr>
      </w:pPr>
      <w:r w:rsidRPr="00691EC0">
        <w:rPr>
          <w:i/>
          <w:iCs/>
          <w:color w:val="auto"/>
        </w:rPr>
        <w:t>Pre-Actuation Verification Specification: Architecture, Verdict Logic, PLC Simulation Interface, and Physical Impact Gate Integration for Agentic AI Systems Deployed with Cyber-Physical Infrastructure</w:t>
      </w:r>
    </w:p>
    <w:p w14:paraId="3722E06D" w14:textId="77777777" w:rsidR="009A1C5A" w:rsidRPr="00691EC0" w:rsidRDefault="00000000" w:rsidP="00691EC0">
      <w:pPr>
        <w:pStyle w:val="HS-Heading1"/>
      </w:pPr>
      <w:bookmarkStart w:id="1" w:name="_heading=h.mea70memycyz" w:colFirst="0" w:colLast="0"/>
      <w:bookmarkEnd w:id="1"/>
      <w:r w:rsidRPr="00691EC0">
        <w:t>ASCR-06 definition</w:t>
      </w:r>
    </w:p>
    <w:tbl>
      <w:tblPr>
        <w:tblStyle w:val="a4"/>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06"/>
        <w:gridCol w:w="7854"/>
      </w:tblGrid>
      <w:tr w:rsidR="009A1C5A" w:rsidRPr="00691EC0" w14:paraId="1D3D435D" w14:textId="77777777" w:rsidTr="00691EC0">
        <w:trPr>
          <w:trHeight w:val="439"/>
          <w:tblHeader/>
        </w:trPr>
        <w:tc>
          <w:tcPr>
            <w:tcW w:w="1506" w:type="dxa"/>
            <w:shd w:val="clear" w:color="auto" w:fill="1F3864"/>
            <w:tcMar>
              <w:top w:w="100" w:type="dxa"/>
              <w:left w:w="100" w:type="dxa"/>
              <w:bottom w:w="100" w:type="dxa"/>
              <w:right w:w="100" w:type="dxa"/>
            </w:tcMar>
          </w:tcPr>
          <w:p w14:paraId="500893DB" w14:textId="77777777" w:rsidR="009A1C5A" w:rsidRPr="00691EC0" w:rsidRDefault="00000000" w:rsidP="00691EC0">
            <w:pPr>
              <w:pStyle w:val="T0-Table"/>
              <w:rPr>
                <w:rStyle w:val="CS-Keyword"/>
              </w:rPr>
            </w:pPr>
            <w:r w:rsidRPr="00691EC0">
              <w:rPr>
                <w:rStyle w:val="CS-Keyword"/>
              </w:rPr>
              <w:t>Field</w:t>
            </w:r>
          </w:p>
        </w:tc>
        <w:tc>
          <w:tcPr>
            <w:tcW w:w="7854" w:type="dxa"/>
            <w:shd w:val="clear" w:color="auto" w:fill="1F3864"/>
            <w:tcMar>
              <w:top w:w="100" w:type="dxa"/>
              <w:left w:w="100" w:type="dxa"/>
              <w:bottom w:w="100" w:type="dxa"/>
              <w:right w:w="100" w:type="dxa"/>
            </w:tcMar>
          </w:tcPr>
          <w:p w14:paraId="741D25BA" w14:textId="77777777" w:rsidR="009A1C5A" w:rsidRPr="00691EC0" w:rsidRDefault="00000000" w:rsidP="00691EC0">
            <w:pPr>
              <w:pStyle w:val="T0-Table"/>
              <w:rPr>
                <w:rStyle w:val="CS-Keyword"/>
              </w:rPr>
            </w:pPr>
            <w:r w:rsidRPr="00691EC0">
              <w:rPr>
                <w:rStyle w:val="CS-Keyword"/>
              </w:rPr>
              <w:t>Value</w:t>
            </w:r>
          </w:p>
        </w:tc>
      </w:tr>
      <w:tr w:rsidR="009A1C5A" w:rsidRPr="00691EC0" w14:paraId="5C506B2C" w14:textId="77777777" w:rsidTr="00691EC0">
        <w:trPr>
          <w:trHeight w:val="785"/>
          <w:tblHeader/>
        </w:trPr>
        <w:tc>
          <w:tcPr>
            <w:tcW w:w="1506" w:type="dxa"/>
            <w:tcMar>
              <w:top w:w="100" w:type="dxa"/>
              <w:left w:w="100" w:type="dxa"/>
              <w:bottom w:w="100" w:type="dxa"/>
              <w:right w:w="100" w:type="dxa"/>
            </w:tcMar>
          </w:tcPr>
          <w:p w14:paraId="524E04C0" w14:textId="77777777" w:rsidR="009A1C5A" w:rsidRPr="00691EC0" w:rsidRDefault="00000000" w:rsidP="00691EC0">
            <w:pPr>
              <w:pStyle w:val="T0-Table"/>
            </w:pPr>
            <w:r w:rsidRPr="00691EC0">
              <w:t>Artifact Type</w:t>
            </w:r>
          </w:p>
        </w:tc>
        <w:tc>
          <w:tcPr>
            <w:tcW w:w="7854" w:type="dxa"/>
            <w:tcMar>
              <w:top w:w="100" w:type="dxa"/>
              <w:left w:w="100" w:type="dxa"/>
              <w:bottom w:w="100" w:type="dxa"/>
              <w:right w:w="100" w:type="dxa"/>
            </w:tcMar>
          </w:tcPr>
          <w:p w14:paraId="16191BE9" w14:textId="77777777" w:rsidR="009A1C5A" w:rsidRPr="00691EC0" w:rsidRDefault="00000000" w:rsidP="00691EC0">
            <w:pPr>
              <w:pStyle w:val="T0-Table"/>
            </w:pPr>
            <w:r w:rsidRPr="00691EC0">
              <w:t>Blueprint Technical Specification and Implementation Pattern</w:t>
            </w:r>
          </w:p>
        </w:tc>
      </w:tr>
      <w:tr w:rsidR="009A1C5A" w:rsidRPr="00691EC0" w14:paraId="07CC6FF0" w14:textId="77777777" w:rsidTr="00691EC0">
        <w:trPr>
          <w:trHeight w:val="1895"/>
        </w:trPr>
        <w:tc>
          <w:tcPr>
            <w:tcW w:w="1506" w:type="dxa"/>
            <w:tcMar>
              <w:top w:w="100" w:type="dxa"/>
              <w:left w:w="100" w:type="dxa"/>
              <w:bottom w:w="100" w:type="dxa"/>
              <w:right w:w="100" w:type="dxa"/>
            </w:tcMar>
          </w:tcPr>
          <w:p w14:paraId="142C534D" w14:textId="77777777" w:rsidR="009A1C5A" w:rsidRPr="00691EC0" w:rsidRDefault="00000000" w:rsidP="00691EC0">
            <w:pPr>
              <w:pStyle w:val="T0-Table"/>
            </w:pPr>
            <w:r w:rsidRPr="00691EC0">
              <w:t>Primary Use</w:t>
            </w:r>
          </w:p>
        </w:tc>
        <w:tc>
          <w:tcPr>
            <w:tcW w:w="7854" w:type="dxa"/>
            <w:tcMar>
              <w:top w:w="100" w:type="dxa"/>
              <w:left w:w="100" w:type="dxa"/>
              <w:bottom w:w="100" w:type="dxa"/>
              <w:right w:w="100" w:type="dxa"/>
            </w:tcMar>
          </w:tcPr>
          <w:p w14:paraId="03845C0F" w14:textId="77777777" w:rsidR="009A1C5A" w:rsidRPr="00691EC0" w:rsidRDefault="00000000" w:rsidP="00691EC0">
            <w:pPr>
              <w:pStyle w:val="T0-Table"/>
            </w:pPr>
            <w:r w:rsidRPr="00691EC0">
              <w:t>Specification of the digital-twin verification layer that a conforming implementation uses to evaluate actuation-bound commands against governed physical-state, constraint, objective-alignment, lineage, and coordination requirements and to return PASS, FAIL, or TIMEOUT to ASCR-04 before physical execution is released.</w:t>
            </w:r>
          </w:p>
        </w:tc>
      </w:tr>
      <w:tr w:rsidR="009A1C5A" w:rsidRPr="00691EC0" w14:paraId="6D565C41" w14:textId="77777777" w:rsidTr="00691EC0">
        <w:trPr>
          <w:trHeight w:val="1340"/>
        </w:trPr>
        <w:tc>
          <w:tcPr>
            <w:tcW w:w="1506" w:type="dxa"/>
            <w:tcMar>
              <w:top w:w="100" w:type="dxa"/>
              <w:left w:w="100" w:type="dxa"/>
              <w:bottom w:w="100" w:type="dxa"/>
              <w:right w:w="100" w:type="dxa"/>
            </w:tcMar>
          </w:tcPr>
          <w:p w14:paraId="48EEFE6A" w14:textId="77777777" w:rsidR="009A1C5A" w:rsidRPr="00691EC0" w:rsidRDefault="00000000" w:rsidP="00691EC0">
            <w:pPr>
              <w:pStyle w:val="T0-Table"/>
            </w:pPr>
            <w:r w:rsidRPr="00691EC0">
              <w:t>Secondary Use</w:t>
            </w:r>
          </w:p>
        </w:tc>
        <w:tc>
          <w:tcPr>
            <w:tcW w:w="7854" w:type="dxa"/>
            <w:tcMar>
              <w:top w:w="100" w:type="dxa"/>
              <w:left w:w="100" w:type="dxa"/>
              <w:bottom w:w="100" w:type="dxa"/>
              <w:right w:w="100" w:type="dxa"/>
            </w:tcMar>
          </w:tcPr>
          <w:p w14:paraId="13A2F324" w14:textId="77777777" w:rsidR="009A1C5A" w:rsidRPr="00691EC0" w:rsidRDefault="00000000" w:rsidP="00691EC0">
            <w:pPr>
              <w:pStyle w:val="T0-Table"/>
            </w:pPr>
            <w:r w:rsidRPr="00691EC0">
              <w:t>Specification of evidence and interface requirements supporting Physical Consequence Attribution, incident reconstruction, and, where applicable, evidence preservation, disclosure, defect, causation, and burden-of-proof analysis under Directive (EU) 2024/2853. ASCR-06 does not determine legal liability, establish evidentiary weight, execute the gateway HOLD, or prove that physical Safe-State was achieved.</w:t>
            </w:r>
          </w:p>
        </w:tc>
      </w:tr>
      <w:tr w:rsidR="009A1C5A" w:rsidRPr="00691EC0" w14:paraId="4C760031" w14:textId="77777777" w:rsidTr="00691EC0">
        <w:trPr>
          <w:trHeight w:val="785"/>
        </w:trPr>
        <w:tc>
          <w:tcPr>
            <w:tcW w:w="1506" w:type="dxa"/>
            <w:tcMar>
              <w:top w:w="100" w:type="dxa"/>
              <w:left w:w="100" w:type="dxa"/>
              <w:bottom w:w="100" w:type="dxa"/>
              <w:right w:w="100" w:type="dxa"/>
            </w:tcMar>
          </w:tcPr>
          <w:p w14:paraId="251E21F3" w14:textId="77777777" w:rsidR="009A1C5A" w:rsidRPr="00691EC0" w:rsidRDefault="00000000" w:rsidP="00691EC0">
            <w:pPr>
              <w:pStyle w:val="T0-Table"/>
            </w:pPr>
            <w:r w:rsidRPr="00691EC0">
              <w:t>Operational Phase</w:t>
            </w:r>
          </w:p>
        </w:tc>
        <w:tc>
          <w:tcPr>
            <w:tcW w:w="7854" w:type="dxa"/>
            <w:tcMar>
              <w:top w:w="100" w:type="dxa"/>
              <w:left w:w="100" w:type="dxa"/>
              <w:bottom w:w="100" w:type="dxa"/>
              <w:right w:w="100" w:type="dxa"/>
            </w:tcMar>
          </w:tcPr>
          <w:p w14:paraId="10093654" w14:textId="77777777" w:rsidR="009A1C5A" w:rsidRPr="00691EC0" w:rsidRDefault="00000000" w:rsidP="00691EC0">
            <w:pPr>
              <w:pStyle w:val="T0-Table"/>
            </w:pPr>
            <w:r w:rsidRPr="00691EC0">
              <w:t xml:space="preserve">Pre-deployment configuration · Ongoing operations · </w:t>
            </w:r>
            <w:proofErr w:type="gramStart"/>
            <w:r w:rsidRPr="00691EC0">
              <w:t>Post-incident</w:t>
            </w:r>
            <w:proofErr w:type="gramEnd"/>
            <w:r w:rsidRPr="00691EC0">
              <w:t xml:space="preserve"> forensic reference</w:t>
            </w:r>
          </w:p>
        </w:tc>
      </w:tr>
      <w:tr w:rsidR="009A1C5A" w:rsidRPr="00691EC0" w14:paraId="395C650E" w14:textId="77777777" w:rsidTr="00691EC0">
        <w:trPr>
          <w:trHeight w:val="785"/>
        </w:trPr>
        <w:tc>
          <w:tcPr>
            <w:tcW w:w="1506" w:type="dxa"/>
            <w:tcMar>
              <w:top w:w="100" w:type="dxa"/>
              <w:left w:w="100" w:type="dxa"/>
              <w:bottom w:w="100" w:type="dxa"/>
              <w:right w:w="100" w:type="dxa"/>
            </w:tcMar>
          </w:tcPr>
          <w:p w14:paraId="65F2432C" w14:textId="77777777" w:rsidR="009A1C5A" w:rsidRPr="00691EC0" w:rsidRDefault="00000000" w:rsidP="00691EC0">
            <w:pPr>
              <w:pStyle w:val="T0-Table"/>
            </w:pPr>
            <w:r w:rsidRPr="00691EC0">
              <w:t>User Role</w:t>
            </w:r>
          </w:p>
        </w:tc>
        <w:tc>
          <w:tcPr>
            <w:tcW w:w="7854" w:type="dxa"/>
            <w:tcMar>
              <w:top w:w="100" w:type="dxa"/>
              <w:left w:w="100" w:type="dxa"/>
              <w:bottom w:w="100" w:type="dxa"/>
              <w:right w:w="100" w:type="dxa"/>
            </w:tcMar>
          </w:tcPr>
          <w:p w14:paraId="1A07D3FE" w14:textId="77777777" w:rsidR="009A1C5A" w:rsidRPr="00691EC0" w:rsidRDefault="00000000" w:rsidP="00691EC0">
            <w:pPr>
              <w:pStyle w:val="T0-Table"/>
            </w:pPr>
            <w:r w:rsidRPr="00691EC0">
              <w:t>OT Engineering Lead, AI/ML Engineering Lead, Security/IR Lead</w:t>
            </w:r>
          </w:p>
        </w:tc>
      </w:tr>
      <w:tr w:rsidR="009A1C5A" w:rsidRPr="00691EC0" w14:paraId="29F981F1" w14:textId="77777777" w:rsidTr="00691EC0">
        <w:trPr>
          <w:trHeight w:val="1340"/>
        </w:trPr>
        <w:tc>
          <w:tcPr>
            <w:tcW w:w="1506" w:type="dxa"/>
            <w:tcMar>
              <w:top w:w="100" w:type="dxa"/>
              <w:left w:w="100" w:type="dxa"/>
              <w:bottom w:w="100" w:type="dxa"/>
              <w:right w:w="100" w:type="dxa"/>
            </w:tcMar>
          </w:tcPr>
          <w:p w14:paraId="289DA341" w14:textId="77777777" w:rsidR="009A1C5A" w:rsidRPr="00691EC0" w:rsidRDefault="00000000" w:rsidP="00691EC0">
            <w:pPr>
              <w:pStyle w:val="T0-Table"/>
            </w:pPr>
            <w:r w:rsidRPr="00691EC0">
              <w:t>Update Cadence</w:t>
            </w:r>
          </w:p>
        </w:tc>
        <w:tc>
          <w:tcPr>
            <w:tcW w:w="7854" w:type="dxa"/>
            <w:tcMar>
              <w:top w:w="100" w:type="dxa"/>
              <w:left w:w="100" w:type="dxa"/>
              <w:bottom w:w="100" w:type="dxa"/>
              <w:right w:w="100" w:type="dxa"/>
            </w:tcMar>
          </w:tcPr>
          <w:p w14:paraId="428CADEF" w14:textId="77777777" w:rsidR="009A1C5A" w:rsidRPr="00691EC0" w:rsidRDefault="00000000" w:rsidP="00691EC0">
            <w:pPr>
              <w:pStyle w:val="T0-Table"/>
            </w:pPr>
            <w:r w:rsidRPr="00691EC0">
              <w:t>Following any ASCR-10 authorized change to AI-BOM Dimensions 1, 2, or 3; following addition of a new physical system to ASCR-03 Section 2 deployment scope; following fidelity validation failure below 98%; annually as part of ASCR-12 review cycle</w:t>
            </w:r>
          </w:p>
        </w:tc>
      </w:tr>
      <w:tr w:rsidR="009A1C5A" w:rsidRPr="00691EC0" w14:paraId="482C6942" w14:textId="77777777" w:rsidTr="00691EC0">
        <w:trPr>
          <w:trHeight w:val="1340"/>
        </w:trPr>
        <w:tc>
          <w:tcPr>
            <w:tcW w:w="1506" w:type="dxa"/>
            <w:tcMar>
              <w:top w:w="100" w:type="dxa"/>
              <w:left w:w="100" w:type="dxa"/>
              <w:bottom w:w="100" w:type="dxa"/>
              <w:right w:w="100" w:type="dxa"/>
            </w:tcMar>
          </w:tcPr>
          <w:p w14:paraId="63FAC567" w14:textId="77777777" w:rsidR="009A1C5A" w:rsidRPr="00691EC0" w:rsidRDefault="00000000" w:rsidP="00691EC0">
            <w:pPr>
              <w:pStyle w:val="T0-Table"/>
            </w:pPr>
            <w:r w:rsidRPr="00691EC0">
              <w:lastRenderedPageBreak/>
              <w:t>Update Triggers</w:t>
            </w:r>
          </w:p>
        </w:tc>
        <w:tc>
          <w:tcPr>
            <w:tcW w:w="7854" w:type="dxa"/>
            <w:tcMar>
              <w:top w:w="100" w:type="dxa"/>
              <w:left w:w="100" w:type="dxa"/>
              <w:bottom w:w="100" w:type="dxa"/>
              <w:right w:w="100" w:type="dxa"/>
            </w:tcMar>
          </w:tcPr>
          <w:p w14:paraId="2673EBDE" w14:textId="77777777" w:rsidR="009A1C5A" w:rsidRPr="00691EC0" w:rsidRDefault="00000000" w:rsidP="00691EC0">
            <w:pPr>
              <w:pStyle w:val="T0-Table"/>
            </w:pPr>
            <w:r w:rsidRPr="00691EC0">
              <w:t xml:space="preserve">AI-BOM Dimension 1, 2, or 3 change affecting the twin, policy model, authorized-objective representation, retrieval/state assumptions, or ASCR-06 verification configuration · New physical system requiring Safe-State definition · governed threshold, contractual performance, or semantic-drift parameter update affecting ASCR-06 · </w:t>
            </w:r>
            <w:proofErr w:type="gramStart"/>
            <w:r w:rsidRPr="00691EC0">
              <w:t>Post-incident</w:t>
            </w:r>
            <w:proofErr w:type="gramEnd"/>
            <w:r w:rsidRPr="00691EC0">
              <w:t xml:space="preserve"> finding identifying step-ahead coverage gap · Fidelity rate below 98% in any ASCR-12 reporting period</w:t>
            </w:r>
          </w:p>
        </w:tc>
      </w:tr>
      <w:tr w:rsidR="009A1C5A" w:rsidRPr="00691EC0" w14:paraId="509FC05E" w14:textId="77777777" w:rsidTr="00691EC0">
        <w:trPr>
          <w:trHeight w:val="1340"/>
        </w:trPr>
        <w:tc>
          <w:tcPr>
            <w:tcW w:w="1506" w:type="dxa"/>
            <w:tcMar>
              <w:top w:w="100" w:type="dxa"/>
              <w:left w:w="100" w:type="dxa"/>
              <w:bottom w:w="100" w:type="dxa"/>
              <w:right w:w="100" w:type="dxa"/>
            </w:tcMar>
          </w:tcPr>
          <w:p w14:paraId="6ACED8FF" w14:textId="77777777" w:rsidR="009A1C5A" w:rsidRPr="00691EC0" w:rsidRDefault="00000000" w:rsidP="00691EC0">
            <w:pPr>
              <w:pStyle w:val="T0-Table"/>
            </w:pPr>
            <w:r w:rsidRPr="00691EC0">
              <w:t>Cross-References</w:t>
            </w:r>
          </w:p>
        </w:tc>
        <w:tc>
          <w:tcPr>
            <w:tcW w:w="7854" w:type="dxa"/>
            <w:tcMar>
              <w:top w:w="100" w:type="dxa"/>
              <w:left w:w="100" w:type="dxa"/>
              <w:bottom w:w="100" w:type="dxa"/>
              <w:right w:w="100" w:type="dxa"/>
            </w:tcMar>
          </w:tcPr>
          <w:p w14:paraId="1C67AE8B" w14:textId="77777777" w:rsidR="009A1C5A" w:rsidRPr="00691EC0" w:rsidRDefault="00000000" w:rsidP="00691EC0">
            <w:pPr>
              <w:pStyle w:val="T0-Table"/>
            </w:pPr>
            <w:r w:rsidRPr="00691EC0">
              <w:t>ASCR-02 · ASCR-03 · ASCR-04 · ASCR-05 · ASCR-07 · ASCR-08 · ASCR-09 · ASCR-10 · ASCR-11 · ASCR-12 · ASCR-13 · ASCR-06-OE01 · ASCR-06-OE02 · ASCR-06-OE03</w:t>
            </w:r>
          </w:p>
        </w:tc>
      </w:tr>
      <w:tr w:rsidR="009A1C5A" w:rsidRPr="00691EC0" w14:paraId="5F7B7FF3" w14:textId="77777777" w:rsidTr="00691EC0">
        <w:trPr>
          <w:trHeight w:val="1340"/>
        </w:trPr>
        <w:tc>
          <w:tcPr>
            <w:tcW w:w="1506" w:type="dxa"/>
            <w:tcMar>
              <w:top w:w="100" w:type="dxa"/>
              <w:left w:w="100" w:type="dxa"/>
              <w:bottom w:w="100" w:type="dxa"/>
              <w:right w:w="100" w:type="dxa"/>
            </w:tcMar>
          </w:tcPr>
          <w:p w14:paraId="1BA3C6FE" w14:textId="77777777" w:rsidR="009A1C5A" w:rsidRPr="00691EC0" w:rsidRDefault="00000000" w:rsidP="00691EC0">
            <w:pPr>
              <w:pStyle w:val="T0-Table"/>
            </w:pPr>
            <w:r w:rsidRPr="00691EC0">
              <w:t>Regulatory Relevance</w:t>
            </w:r>
          </w:p>
        </w:tc>
        <w:tc>
          <w:tcPr>
            <w:tcW w:w="7854" w:type="dxa"/>
            <w:tcMar>
              <w:top w:w="100" w:type="dxa"/>
              <w:left w:w="100" w:type="dxa"/>
              <w:bottom w:w="100" w:type="dxa"/>
              <w:right w:w="100" w:type="dxa"/>
            </w:tcMar>
          </w:tcPr>
          <w:p w14:paraId="7515C6E0" w14:textId="77777777" w:rsidR="009A1C5A" w:rsidRPr="00691EC0" w:rsidRDefault="00000000" w:rsidP="00691EC0">
            <w:pPr>
              <w:pStyle w:val="T0-Table"/>
            </w:pPr>
            <w:r w:rsidRPr="00691EC0">
              <w:t>EU AI Act Art. 9, 14, 15(1), 15(4), 15(</w:t>
            </w:r>
            <w:proofErr w:type="gramStart"/>
            <w:r w:rsidRPr="00691EC0">
              <w:t>5) ·</w:t>
            </w:r>
            <w:proofErr w:type="gramEnd"/>
            <w:r w:rsidRPr="00691EC0">
              <w:t xml:space="preserve"> Directive (EU) 2024/2853 Arts. 9-10 · IEC 62443-3-3 SR 3.5 (Input Validation) · IEC 62443-3-3 SR 3.6 (Deterministic Output) · IEC 62443-3-3 SR 6.2 (Continuous Monitoring) · IEC 61508/61511 (Safe-State boundary - ASCR-06 is a security control, not a safety-rated system; SIL-rated interlocks remain independent) · NIST SP 800-53 Rev 5: SI-17 · NIST AI RMF Measure 2.5</w:t>
            </w:r>
          </w:p>
        </w:tc>
      </w:tr>
      <w:tr w:rsidR="009A1C5A" w:rsidRPr="00691EC0" w14:paraId="56BBEA81" w14:textId="77777777" w:rsidTr="00691EC0">
        <w:trPr>
          <w:trHeight w:val="515"/>
        </w:trPr>
        <w:tc>
          <w:tcPr>
            <w:tcW w:w="1506" w:type="dxa"/>
            <w:tcMar>
              <w:top w:w="100" w:type="dxa"/>
              <w:left w:w="100" w:type="dxa"/>
              <w:bottom w:w="100" w:type="dxa"/>
              <w:right w:w="100" w:type="dxa"/>
            </w:tcMar>
          </w:tcPr>
          <w:p w14:paraId="1FE881CB" w14:textId="77777777" w:rsidR="009A1C5A" w:rsidRPr="00691EC0" w:rsidRDefault="00000000" w:rsidP="00691EC0">
            <w:pPr>
              <w:pStyle w:val="T0-Table"/>
            </w:pPr>
            <w:r w:rsidRPr="00691EC0">
              <w:t>Version</w:t>
            </w:r>
          </w:p>
        </w:tc>
        <w:tc>
          <w:tcPr>
            <w:tcW w:w="7854" w:type="dxa"/>
            <w:tcMar>
              <w:top w:w="100" w:type="dxa"/>
              <w:left w:w="100" w:type="dxa"/>
              <w:bottom w:w="100" w:type="dxa"/>
              <w:right w:w="100" w:type="dxa"/>
            </w:tcMar>
          </w:tcPr>
          <w:p w14:paraId="35C80D88" w14:textId="77777777" w:rsidR="009A1C5A" w:rsidRPr="00691EC0" w:rsidRDefault="00000000" w:rsidP="00691EC0">
            <w:pPr>
              <w:pStyle w:val="T0-Table"/>
            </w:pPr>
            <w:r w:rsidRPr="00691EC0">
              <w:t>1.0 — June 2026</w:t>
            </w:r>
          </w:p>
        </w:tc>
      </w:tr>
      <w:tr w:rsidR="009A1C5A" w:rsidRPr="00691EC0" w14:paraId="75D67E78" w14:textId="77777777" w:rsidTr="00691EC0">
        <w:tc>
          <w:tcPr>
            <w:tcW w:w="1506" w:type="dxa"/>
          </w:tcPr>
          <w:p w14:paraId="02203760" w14:textId="77777777" w:rsidR="009A1C5A" w:rsidRPr="00691EC0" w:rsidRDefault="00000000" w:rsidP="00691EC0">
            <w:pPr>
              <w:pStyle w:val="T0-Table"/>
            </w:pPr>
            <w:r w:rsidRPr="00691EC0">
              <w:t>File ID</w:t>
            </w:r>
          </w:p>
        </w:tc>
        <w:tc>
          <w:tcPr>
            <w:tcW w:w="7854" w:type="dxa"/>
          </w:tcPr>
          <w:p w14:paraId="28F90F8E" w14:textId="77777777" w:rsidR="009A1C5A" w:rsidRPr="00691EC0" w:rsidRDefault="00000000" w:rsidP="00691EC0">
            <w:pPr>
              <w:pStyle w:val="T0-Table"/>
            </w:pPr>
            <w:r w:rsidRPr="00691EC0">
              <w:t>ASCR-06-Digital-Twin-Step-Ahead-Verification</w:t>
            </w:r>
          </w:p>
        </w:tc>
      </w:tr>
      <w:tr w:rsidR="009A1C5A" w:rsidRPr="00691EC0" w14:paraId="31437AC1" w14:textId="77777777" w:rsidTr="00691EC0">
        <w:tc>
          <w:tcPr>
            <w:tcW w:w="1506" w:type="dxa"/>
          </w:tcPr>
          <w:p w14:paraId="40BEC82A" w14:textId="77777777" w:rsidR="009A1C5A" w:rsidRPr="00691EC0" w:rsidRDefault="00000000" w:rsidP="00691EC0">
            <w:pPr>
              <w:pStyle w:val="T0-Table"/>
            </w:pPr>
            <w:r w:rsidRPr="00691EC0">
              <w:t>Format</w:t>
            </w:r>
          </w:p>
        </w:tc>
        <w:tc>
          <w:tcPr>
            <w:tcW w:w="7854" w:type="dxa"/>
          </w:tcPr>
          <w:p w14:paraId="7211D5C9" w14:textId="77777777" w:rsidR="009A1C5A" w:rsidRPr="00691EC0" w:rsidRDefault="00000000" w:rsidP="00691EC0">
            <w:pPr>
              <w:pStyle w:val="T0-Table"/>
            </w:pPr>
            <w:r w:rsidRPr="00691EC0">
              <w:t>.docx</w:t>
            </w:r>
          </w:p>
        </w:tc>
      </w:tr>
      <w:tr w:rsidR="009A1C5A" w:rsidRPr="00691EC0" w14:paraId="4F7039B1" w14:textId="77777777" w:rsidTr="00691EC0">
        <w:tc>
          <w:tcPr>
            <w:tcW w:w="1506" w:type="dxa"/>
          </w:tcPr>
          <w:p w14:paraId="04C905F9" w14:textId="77777777" w:rsidR="009A1C5A" w:rsidRPr="00691EC0" w:rsidRDefault="00000000" w:rsidP="00691EC0">
            <w:pPr>
              <w:pStyle w:val="T0-Table"/>
            </w:pPr>
            <w:r w:rsidRPr="00691EC0">
              <w:t>Consolidates</w:t>
            </w:r>
          </w:p>
        </w:tc>
        <w:tc>
          <w:tcPr>
            <w:tcW w:w="7854" w:type="dxa"/>
          </w:tcPr>
          <w:p w14:paraId="2EF6DC5A" w14:textId="77777777" w:rsidR="009A1C5A" w:rsidRPr="00691EC0" w:rsidRDefault="00000000" w:rsidP="00691EC0">
            <w:pPr>
              <w:pStyle w:val="T0-Table"/>
            </w:pPr>
            <w:r w:rsidRPr="00691EC0">
              <w:t>Core ASCR-06 verification specification and operational-parameter ledger; implemented with OE01, OE02, and OE03 at equivalent version parity.</w:t>
            </w:r>
          </w:p>
        </w:tc>
      </w:tr>
    </w:tbl>
    <w:p w14:paraId="1F6222B4" w14:textId="77777777" w:rsidR="009A1C5A" w:rsidRPr="00691EC0" w:rsidRDefault="009A1C5A" w:rsidP="00F6070B">
      <w:pPr>
        <w:pStyle w:val="P0-Paragraph"/>
      </w:pPr>
    </w:p>
    <w:p w14:paraId="12DA2058" w14:textId="77777777" w:rsidR="009A1C5A" w:rsidRPr="00691EC0" w:rsidRDefault="00000000" w:rsidP="00691EC0">
      <w:pPr>
        <w:pStyle w:val="HS-Heading1"/>
      </w:pPr>
      <w:r w:rsidRPr="00691EC0">
        <w:t>ASCR-06 operational toolkit: supporting specifications and operational extensions</w:t>
      </w:r>
    </w:p>
    <w:p w14:paraId="55179859" w14:textId="77777777" w:rsidR="009A1C5A" w:rsidRPr="0053087F" w:rsidRDefault="00000000" w:rsidP="0053087F">
      <w:pPr>
        <w:pStyle w:val="HS-Heading2"/>
      </w:pPr>
      <w:bookmarkStart w:id="2" w:name="_heading=h.vchg1xh4o8af" w:colFirst="0" w:colLast="0"/>
      <w:bookmarkEnd w:id="2"/>
      <w:r w:rsidRPr="0053087F">
        <w:t>Purpose and scope</w:t>
      </w:r>
    </w:p>
    <w:p w14:paraId="053C7A02" w14:textId="77777777" w:rsidR="009A1C5A" w:rsidRPr="00691EC0" w:rsidRDefault="00000000" w:rsidP="00F6070B">
      <w:pPr>
        <w:pStyle w:val="P0-Paragraph"/>
      </w:pPr>
      <w:r w:rsidRPr="00691EC0">
        <w:t xml:space="preserve">Every Physical Consequence Action in an agentic supply chain deployment originates as a tool invocation in the Intelligence Layer. The tool invocation passes through the ASCR-04 seven-layer enforcement architecture, where identity is verified, scope is authorized, and parameters are bounds-checked. These controls evaluate request legitimacy at execution time. They do not evaluate downstream system evolution. They do not evaluate whether the resulting system state remains within authorized operational constraints over a defined </w:t>
      </w:r>
      <w:r w:rsidRPr="00691EC0">
        <w:lastRenderedPageBreak/>
        <w:t>look-ahead horizon (N cycles), given current state assumptions and the current live state of the OT environment. That evaluation is the exclusive responsibility of ASCR-06, operating as a pre-physical consequence verification layer that does not participate in identity, authorization, or gateway enforcement decisions.</w:t>
      </w:r>
    </w:p>
    <w:p w14:paraId="7C2152E0" w14:textId="77777777" w:rsidR="009A1C5A" w:rsidRPr="00691EC0" w:rsidRDefault="00000000" w:rsidP="00F6070B">
      <w:pPr>
        <w:pStyle w:val="P0-Paragraph"/>
      </w:pPr>
      <w:r w:rsidRPr="00691EC0">
        <w:t>ASCR-06 defines three core functional capabilities:</w:t>
      </w:r>
    </w:p>
    <w:p w14:paraId="25754567" w14:textId="77777777" w:rsidR="009A1C5A" w:rsidRPr="00691EC0" w:rsidRDefault="00000000" w:rsidP="0053087F">
      <w:pPr>
        <w:pStyle w:val="L1-Bullet"/>
      </w:pPr>
      <w:r w:rsidRPr="0053087F">
        <w:rPr>
          <w:rStyle w:val="CS-Keyword"/>
        </w:rPr>
        <w:t>Step-ahead verification engine:</w:t>
      </w:r>
      <w:r w:rsidRPr="00691EC0">
        <w:t xml:space="preserve"> a digital twin of the live OT environment that receives every actuation-bound command, simulates execution over a defined look-ahead horizon (N cycles) relative to the current live state, and evaluates the simulated outcome against semantic alignment criteria and hard operational constraints.</w:t>
      </w:r>
    </w:p>
    <w:p w14:paraId="1EF434CC" w14:textId="77777777" w:rsidR="009A1C5A" w:rsidRPr="00691EC0" w:rsidRDefault="00000000" w:rsidP="0053087F">
      <w:pPr>
        <w:pStyle w:val="L1-Bullet"/>
      </w:pPr>
      <w:r w:rsidRPr="0053087F">
        <w:rPr>
          <w:rStyle w:val="CS-Keyword"/>
        </w:rPr>
        <w:t>Verdict interface:</w:t>
      </w:r>
      <w:r w:rsidRPr="00691EC0">
        <w:t xml:space="preserve"> the PASS, FAIL, or TIMEOUT verification disposition returned to ASCR-04 Layer 6. A FAIL or TIMEOUT produces the per-invocation STEP_AHEAD_FAIL hold at ASCR-04. CIRCUIT_BREAKER_ACTIVE applies only when a separately governed latched hold is active. ASCR-04 materializes and enforces the runtime decision before any command reaches the Physical Layer.</w:t>
      </w:r>
    </w:p>
    <w:p w14:paraId="199A2850" w14:textId="77777777" w:rsidR="009A1C5A" w:rsidRPr="00691EC0" w:rsidRDefault="00000000" w:rsidP="0053087F">
      <w:pPr>
        <w:pStyle w:val="L1-Bullet"/>
      </w:pPr>
      <w:r w:rsidRPr="0053087F">
        <w:rPr>
          <w:rStyle w:val="CS-Keyword"/>
        </w:rPr>
        <w:t>Safe-State response integration:</w:t>
      </w:r>
      <w:r w:rsidRPr="00691EC0">
        <w:t xml:space="preserve"> the interface through which a FAIL, TIMEOUT, or Runtime Integrity disposition is returned to ASCR-04 Layer 6. ASCR-06 does not actuate Safe-State. ASCR-04 materializes the governed HOLD/BLOCK and, where configured, issues or maintains the governed request or handoff to the deployment-approved safety/control function that executes the physical response.</w:t>
      </w:r>
    </w:p>
    <w:p w14:paraId="62CFE981" w14:textId="52F836E3" w:rsidR="009A1C5A" w:rsidRPr="00691EC0" w:rsidRDefault="00000000" w:rsidP="00F6070B">
      <w:pPr>
        <w:pStyle w:val="P0-Paragraph"/>
      </w:pPr>
      <w:r w:rsidRPr="00691EC0">
        <w:t>Three prerequisites must be in place before ASCR-06 is placed in the enforcement path. ASCR-03 must be signed; the authorized-objective centroid, hard operational constraints, Safe-State definitions, and latency envelope are ASCR-03 deliverables that ASCR-06 depends on for configuration. ASCR-04 Layer 6 must be deployed and integrated; ASCR-06 returns verdicts and affected-system response context, while ASCR-04 enforces the runtime decision. ASCR-07 must be operational; ASCR-06 writes its verification disposition and simulated-state evidence, while ASCR-04 and the applicable control/safety path provide the enforcement, handoff, and physical Safe-State confirmation evidence required for reconstruction.</w:t>
      </w:r>
    </w:p>
    <w:p w14:paraId="5D3DE815" w14:textId="77777777" w:rsidR="009A1C5A" w:rsidRPr="0004638D" w:rsidRDefault="00000000" w:rsidP="0004638D">
      <w:pPr>
        <w:pStyle w:val="HS-Heading2"/>
      </w:pPr>
      <w:r w:rsidRPr="0004638D">
        <w:t xml:space="preserve">Before you </w:t>
      </w:r>
      <w:proofErr w:type="gramStart"/>
      <w:r w:rsidRPr="0004638D">
        <w:t>operationalize</w:t>
      </w:r>
      <w:proofErr w:type="gramEnd"/>
      <w:r w:rsidRPr="0004638D">
        <w:t xml:space="preserve"> this instrument</w:t>
      </w:r>
    </w:p>
    <w:p w14:paraId="52C82B76" w14:textId="55760787" w:rsidR="009A1C5A" w:rsidRPr="0004638D" w:rsidRDefault="00000000" w:rsidP="00F6070B">
      <w:pPr>
        <w:pStyle w:val="P0-Paragraph"/>
        <w:rPr>
          <w:rStyle w:val="CS-Keyword"/>
          <w:b w:val="0"/>
        </w:rPr>
      </w:pPr>
      <w:r w:rsidRPr="00691EC0">
        <w:t>This instrument is a jurisdiction-neutral starting template, current as of the version date above. Regulatory citations, numeric thresholds, and defaults reflect the law and standards in force at time of writing and must be re-verified for jurisdiction, effective date, and deployment context before reliance.</w:t>
      </w:r>
    </w:p>
    <w:p w14:paraId="64383544" w14:textId="77777777" w:rsidR="009A1C5A" w:rsidRPr="00691EC0" w:rsidRDefault="00000000" w:rsidP="00F6070B">
      <w:pPr>
        <w:pStyle w:val="P0-Paragraph"/>
      </w:pPr>
      <w:r w:rsidRPr="0053087F">
        <w:rPr>
          <w:rStyle w:val="CS-Keyword"/>
        </w:rPr>
        <w:t>Specific to ASCR-06:</w:t>
      </w:r>
    </w:p>
    <w:p w14:paraId="5B606504" w14:textId="77777777" w:rsidR="009A1C5A" w:rsidRPr="00691EC0" w:rsidRDefault="00000000" w:rsidP="0004638D">
      <w:pPr>
        <w:pStyle w:val="L1-Bullet"/>
      </w:pPr>
      <w:r w:rsidRPr="00691EC0">
        <w:t xml:space="preserve">Jurisdiction-bound defaults: ASCR-06 deployment-specific verification parameters, including HARD_BLOCK_THRESHOLD, FAIL_THRESHOLD, </w:t>
      </w:r>
      <w:proofErr w:type="spellStart"/>
      <w:r w:rsidRPr="00691EC0">
        <w:t>confidence_floor</w:t>
      </w:r>
      <w:proofErr w:type="spellEnd"/>
      <w:r w:rsidRPr="00691EC0">
        <w:t>, drift parameters, and the ASCR-06 hard-timeout allocation, are calibrated per deployment and recorded in ASCR-03 Section 5. Where a value is also contractually governed through ASCR-11, the applicable executed ASCR-11 schedule or contractual term also applies.</w:t>
      </w:r>
    </w:p>
    <w:p w14:paraId="1C103933" w14:textId="77777777" w:rsidR="009A1C5A" w:rsidRPr="00691EC0" w:rsidRDefault="00000000" w:rsidP="0004638D">
      <w:pPr>
        <w:pStyle w:val="L1-Bullet"/>
      </w:pPr>
      <w:r w:rsidRPr="00691EC0">
        <w:t xml:space="preserve">Product liability evidence scope: ASCR-06 records may support evidence preservation, disclosure, defect, causation, and burden-of-proof analysis under Directive (EU) 2024/2853 where that Directive applies. ASCR-06 does not determine legal liability, establish the evidentiary weight of a record, or make an ASCR PASS, FAIL, TIMEOUT, HOLD, or release legally valid or invalid under Article 10. Following the 7 May 2026 corrigendum, Directive (EU) 2024/2853 applies to products placed </w:t>
      </w:r>
      <w:r w:rsidRPr="00691EC0">
        <w:lastRenderedPageBreak/>
        <w:t>on the market or put into service after 8 December 2026. Temporal and jurisdictional applicability must be assessed for the affected product and deployment.</w:t>
      </w:r>
    </w:p>
    <w:p w14:paraId="356F1ED6" w14:textId="77777777" w:rsidR="009A1C5A" w:rsidRPr="00691EC0" w:rsidRDefault="00000000" w:rsidP="0004638D">
      <w:pPr>
        <w:pStyle w:val="L1-Bullet"/>
      </w:pPr>
      <w:r w:rsidRPr="00691EC0">
        <w:t>Citation-currency risk: Every clause mapping in the Regulatory Relevance row of the ASCR-06 Definition table must be re-verified against the current text of each framework at time of use. For the EU AI Act, this includes amendments made after the June 2026 artifact version, including Regulation (EU) 2026/1744, which amended Regulation (EU) 2024/1689 and entered into force on 27 July 2026. The artifact version remains Version 1.0 — June 2026; the legal-currentness note does not change the artifact version.</w:t>
      </w:r>
    </w:p>
    <w:p w14:paraId="02FED242" w14:textId="77777777" w:rsidR="009A1C5A" w:rsidRPr="00691EC0" w:rsidRDefault="00000000" w:rsidP="0004638D">
      <w:pPr>
        <w:pStyle w:val="L1-Bullet"/>
      </w:pPr>
      <w:r w:rsidRPr="00691EC0">
        <w:t>Industry/sector calibration: Sector-calibratable values include the deployment-specific look-ahead horizon, timing architecture parameters, drift budgets, semantic-distance thresholds, and other values explicitly classified as Class B in Section 5. The 98% simulation-fidelity floor and 500-command validation minimum are Class A requirements and are not sector-calibratable. The 10-business-day / 5,000-invocation shadow-mode requirement is a procedural calibration minimum under Section 5.2, not a Class A threshold. Class A requirements may not be treated as illustrative defaults.</w:t>
      </w:r>
    </w:p>
    <w:p w14:paraId="04D4F1A4" w14:textId="77777777" w:rsidR="009A1C5A" w:rsidRPr="00691EC0" w:rsidRDefault="00000000" w:rsidP="0004638D">
      <w:pPr>
        <w:pStyle w:val="HS-Heading2"/>
      </w:pPr>
      <w:r w:rsidRPr="00691EC0">
        <w:t xml:space="preserve">What you must define before </w:t>
      </w:r>
      <w:proofErr w:type="gramStart"/>
      <w:r w:rsidRPr="00691EC0">
        <w:t>use</w:t>
      </w:r>
      <w:proofErr w:type="gramEnd"/>
    </w:p>
    <w:p w14:paraId="7846D4E1" w14:textId="77777777" w:rsidR="009A1C5A" w:rsidRPr="00691EC0" w:rsidRDefault="00000000" w:rsidP="00F6070B">
      <w:pPr>
        <w:pStyle w:val="P0-Paragraph"/>
      </w:pPr>
      <w:r w:rsidRPr="00691EC0">
        <w:t>ASCR-06 is a Blueprint specification, not a preconfigured enforcement product. Before an implementation enters an enforcement path, the deployment team must define, approve, record, and validate the items below. A numeric example elsewhere in this artifact is not a production value unless this table identifies it as a fixed requirement. ASCR-03 Section 5 is the primary configuration record for ASCR-06 deployment-specific verification parameters. Where a value is also contractually governed through ASCR-11, the corresponding executed ASCR-11 value applies. ASCR-10 validates and recalibrates governed values through controlled change; it does not autonomously modify ASCR-11.</w:t>
      </w:r>
    </w:p>
    <w:tbl>
      <w:tblPr>
        <w:tblStyle w:val="a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340"/>
        <w:gridCol w:w="2340"/>
        <w:gridCol w:w="2340"/>
        <w:gridCol w:w="2340"/>
      </w:tblGrid>
      <w:tr w:rsidR="009A1C5A" w:rsidRPr="00691EC0" w14:paraId="2DFB9BA1" w14:textId="77777777" w:rsidTr="0004638D">
        <w:trPr>
          <w:cantSplit/>
          <w:tblHeader/>
        </w:trPr>
        <w:tc>
          <w:tcPr>
            <w:tcW w:w="2340" w:type="dxa"/>
            <w:shd w:val="clear" w:color="auto" w:fill="1F3864"/>
          </w:tcPr>
          <w:p w14:paraId="5061A454" w14:textId="77777777" w:rsidR="009A1C5A" w:rsidRPr="0053087F" w:rsidRDefault="00000000" w:rsidP="0004638D">
            <w:pPr>
              <w:pStyle w:val="T0-Table"/>
              <w:rPr>
                <w:rStyle w:val="CS-Keyword"/>
              </w:rPr>
            </w:pPr>
            <w:r w:rsidRPr="0053087F">
              <w:rPr>
                <w:rStyle w:val="CS-Keyword"/>
              </w:rPr>
              <w:t>Deployment definition</w:t>
            </w:r>
          </w:p>
        </w:tc>
        <w:tc>
          <w:tcPr>
            <w:tcW w:w="2340" w:type="dxa"/>
            <w:shd w:val="clear" w:color="auto" w:fill="1F3864"/>
          </w:tcPr>
          <w:p w14:paraId="4CEA0B19" w14:textId="77777777" w:rsidR="009A1C5A" w:rsidRPr="0053087F" w:rsidRDefault="00000000" w:rsidP="0004638D">
            <w:pPr>
              <w:pStyle w:val="T0-Table"/>
              <w:rPr>
                <w:rStyle w:val="CS-Keyword"/>
              </w:rPr>
            </w:pPr>
            <w:r w:rsidRPr="0053087F">
              <w:rPr>
                <w:rStyle w:val="CS-Keyword"/>
              </w:rPr>
              <w:t>What must be defined before use</w:t>
            </w:r>
          </w:p>
        </w:tc>
        <w:tc>
          <w:tcPr>
            <w:tcW w:w="2340" w:type="dxa"/>
            <w:shd w:val="clear" w:color="auto" w:fill="1F3864"/>
          </w:tcPr>
          <w:p w14:paraId="49B89D17" w14:textId="77777777" w:rsidR="009A1C5A" w:rsidRPr="0053087F" w:rsidRDefault="00000000" w:rsidP="0004638D">
            <w:pPr>
              <w:pStyle w:val="T0-Table"/>
              <w:rPr>
                <w:rStyle w:val="CS-Keyword"/>
              </w:rPr>
            </w:pPr>
            <w:r w:rsidRPr="0053087F">
              <w:rPr>
                <w:rStyle w:val="CS-Keyword"/>
              </w:rPr>
              <w:t>Owner / authoritative source</w:t>
            </w:r>
          </w:p>
        </w:tc>
        <w:tc>
          <w:tcPr>
            <w:tcW w:w="2340" w:type="dxa"/>
            <w:shd w:val="clear" w:color="auto" w:fill="1F3864"/>
          </w:tcPr>
          <w:p w14:paraId="4A6F617B" w14:textId="77777777" w:rsidR="009A1C5A" w:rsidRPr="0053087F" w:rsidRDefault="00000000" w:rsidP="0004638D">
            <w:pPr>
              <w:pStyle w:val="T0-Table"/>
              <w:rPr>
                <w:rStyle w:val="CS-Keyword"/>
              </w:rPr>
            </w:pPr>
            <w:r w:rsidRPr="0053087F">
              <w:rPr>
                <w:rStyle w:val="CS-Keyword"/>
              </w:rPr>
              <w:t>Record / validation location</w:t>
            </w:r>
          </w:p>
        </w:tc>
      </w:tr>
      <w:tr w:rsidR="009A1C5A" w:rsidRPr="00691EC0" w14:paraId="5A32F354" w14:textId="77777777" w:rsidTr="0004638D">
        <w:trPr>
          <w:cantSplit/>
        </w:trPr>
        <w:tc>
          <w:tcPr>
            <w:tcW w:w="2340" w:type="dxa"/>
            <w:shd w:val="clear" w:color="auto" w:fill="FFFFFF"/>
          </w:tcPr>
          <w:p w14:paraId="288E3134" w14:textId="77777777" w:rsidR="009A1C5A" w:rsidRPr="00691EC0" w:rsidRDefault="00000000" w:rsidP="0004638D">
            <w:pPr>
              <w:pStyle w:val="T0-Table"/>
            </w:pPr>
            <w:r w:rsidRPr="00691EC0">
              <w:t>Deployment scope</w:t>
            </w:r>
          </w:p>
        </w:tc>
        <w:tc>
          <w:tcPr>
            <w:tcW w:w="2340" w:type="dxa"/>
            <w:shd w:val="clear" w:color="auto" w:fill="FFFFFF"/>
          </w:tcPr>
          <w:p w14:paraId="720256D4" w14:textId="77777777" w:rsidR="009A1C5A" w:rsidRPr="00691EC0" w:rsidRDefault="00000000" w:rsidP="0004638D">
            <w:pPr>
              <w:pStyle w:val="T0-Table"/>
            </w:pPr>
            <w:r w:rsidRPr="00691EC0">
              <w:t>In-scope OT systems, command classes, physical response windows, consequential-action scope</w:t>
            </w:r>
          </w:p>
        </w:tc>
        <w:tc>
          <w:tcPr>
            <w:tcW w:w="2340" w:type="dxa"/>
            <w:shd w:val="clear" w:color="auto" w:fill="FFFFFF"/>
          </w:tcPr>
          <w:p w14:paraId="5EC9F308" w14:textId="77777777" w:rsidR="009A1C5A" w:rsidRPr="00691EC0" w:rsidRDefault="00000000" w:rsidP="0004638D">
            <w:pPr>
              <w:pStyle w:val="T0-Table"/>
            </w:pPr>
            <w:r w:rsidRPr="00691EC0">
              <w:t>ASCR-03</w:t>
            </w:r>
          </w:p>
        </w:tc>
        <w:tc>
          <w:tcPr>
            <w:tcW w:w="2340" w:type="dxa"/>
            <w:shd w:val="clear" w:color="auto" w:fill="FFFFFF"/>
          </w:tcPr>
          <w:p w14:paraId="047D6907" w14:textId="77777777" w:rsidR="009A1C5A" w:rsidRPr="00691EC0" w:rsidRDefault="00000000" w:rsidP="0004638D">
            <w:pPr>
              <w:pStyle w:val="T0-Table"/>
            </w:pPr>
            <w:r w:rsidRPr="00691EC0">
              <w:t>ASCR-03 Section 2</w:t>
            </w:r>
          </w:p>
        </w:tc>
      </w:tr>
      <w:tr w:rsidR="009A1C5A" w:rsidRPr="00691EC0" w14:paraId="315E71A3" w14:textId="77777777" w:rsidTr="0004638D">
        <w:trPr>
          <w:cantSplit/>
        </w:trPr>
        <w:tc>
          <w:tcPr>
            <w:tcW w:w="2340" w:type="dxa"/>
            <w:shd w:val="clear" w:color="auto" w:fill="D9E2F3"/>
          </w:tcPr>
          <w:p w14:paraId="6FADC9C9" w14:textId="77777777" w:rsidR="009A1C5A" w:rsidRPr="00691EC0" w:rsidRDefault="00000000" w:rsidP="0004638D">
            <w:pPr>
              <w:pStyle w:val="T0-Table"/>
            </w:pPr>
            <w:r w:rsidRPr="00691EC0">
              <w:t>Decision-lineage binding</w:t>
            </w:r>
          </w:p>
        </w:tc>
        <w:tc>
          <w:tcPr>
            <w:tcW w:w="2340" w:type="dxa"/>
            <w:shd w:val="clear" w:color="auto" w:fill="D9E2F3"/>
          </w:tcPr>
          <w:p w14:paraId="79230FEA" w14:textId="77777777" w:rsidR="009A1C5A" w:rsidRPr="00691EC0" w:rsidRDefault="00000000" w:rsidP="0004638D">
            <w:pPr>
              <w:pStyle w:val="T0-Table"/>
            </w:pPr>
            <w:proofErr w:type="spellStart"/>
            <w:r w:rsidRPr="00691EC0">
              <w:t>cycle_id</w:t>
            </w:r>
            <w:proofErr w:type="spellEnd"/>
            <w:r w:rsidRPr="00691EC0">
              <w:t xml:space="preserve">, cross-layer </w:t>
            </w:r>
            <w:proofErr w:type="spellStart"/>
            <w:r w:rsidRPr="00691EC0">
              <w:t>trace_id</w:t>
            </w:r>
            <w:proofErr w:type="spellEnd"/>
            <w:r w:rsidRPr="00691EC0">
              <w:t>, originating ASCR-07 record reference, required objective/context lineage</w:t>
            </w:r>
          </w:p>
        </w:tc>
        <w:tc>
          <w:tcPr>
            <w:tcW w:w="2340" w:type="dxa"/>
            <w:shd w:val="clear" w:color="auto" w:fill="D9E2F3"/>
          </w:tcPr>
          <w:p w14:paraId="5126736D" w14:textId="77777777" w:rsidR="009A1C5A" w:rsidRPr="00691EC0" w:rsidRDefault="00000000" w:rsidP="0004638D">
            <w:pPr>
              <w:pStyle w:val="T0-Table"/>
            </w:pPr>
            <w:r w:rsidRPr="00691EC0">
              <w:t>ASCR-04 / ASCR-07</w:t>
            </w:r>
          </w:p>
        </w:tc>
        <w:tc>
          <w:tcPr>
            <w:tcW w:w="2340" w:type="dxa"/>
            <w:shd w:val="clear" w:color="auto" w:fill="D9E2F3"/>
          </w:tcPr>
          <w:p w14:paraId="4B26FA55" w14:textId="77777777" w:rsidR="009A1C5A" w:rsidRPr="00691EC0" w:rsidRDefault="00000000" w:rsidP="0004638D">
            <w:pPr>
              <w:pStyle w:val="T0-Table"/>
            </w:pPr>
            <w:r w:rsidRPr="00691EC0">
              <w:t>OE01 request contract and ASCR-07</w:t>
            </w:r>
          </w:p>
        </w:tc>
      </w:tr>
      <w:tr w:rsidR="009A1C5A" w:rsidRPr="00691EC0" w14:paraId="73432136" w14:textId="77777777" w:rsidTr="0004638D">
        <w:trPr>
          <w:cantSplit/>
        </w:trPr>
        <w:tc>
          <w:tcPr>
            <w:tcW w:w="2340" w:type="dxa"/>
            <w:shd w:val="clear" w:color="auto" w:fill="FFFFFF"/>
          </w:tcPr>
          <w:p w14:paraId="0F3A3D21" w14:textId="77777777" w:rsidR="009A1C5A" w:rsidRPr="00691EC0" w:rsidRDefault="00000000" w:rsidP="0004638D">
            <w:pPr>
              <w:pStyle w:val="T0-Table"/>
            </w:pPr>
            <w:r w:rsidRPr="00691EC0">
              <w:lastRenderedPageBreak/>
              <w:t>Authorized objective</w:t>
            </w:r>
          </w:p>
        </w:tc>
        <w:tc>
          <w:tcPr>
            <w:tcW w:w="2340" w:type="dxa"/>
            <w:shd w:val="clear" w:color="auto" w:fill="FFFFFF"/>
          </w:tcPr>
          <w:p w14:paraId="4847D655" w14:textId="77777777" w:rsidR="009A1C5A" w:rsidRPr="00691EC0" w:rsidRDefault="00000000" w:rsidP="0004638D">
            <w:pPr>
              <w:pStyle w:val="T0-Table"/>
            </w:pPr>
            <w:r w:rsidRPr="00691EC0">
              <w:t>Authorized-objective centroid, embedding model/version, centroid version</w:t>
            </w:r>
          </w:p>
        </w:tc>
        <w:tc>
          <w:tcPr>
            <w:tcW w:w="2340" w:type="dxa"/>
            <w:shd w:val="clear" w:color="auto" w:fill="FFFFFF"/>
          </w:tcPr>
          <w:p w14:paraId="06F64F54" w14:textId="77777777" w:rsidR="009A1C5A" w:rsidRPr="00691EC0" w:rsidRDefault="00000000" w:rsidP="0004638D">
            <w:pPr>
              <w:pStyle w:val="T0-Table"/>
            </w:pPr>
            <w:r w:rsidRPr="00691EC0">
              <w:t>AI/ML Engineering</w:t>
            </w:r>
          </w:p>
        </w:tc>
        <w:tc>
          <w:tcPr>
            <w:tcW w:w="2340" w:type="dxa"/>
            <w:shd w:val="clear" w:color="auto" w:fill="FFFFFF"/>
          </w:tcPr>
          <w:p w14:paraId="324DF1D4" w14:textId="77777777" w:rsidR="009A1C5A" w:rsidRPr="00691EC0" w:rsidRDefault="00000000" w:rsidP="0004638D">
            <w:pPr>
              <w:pStyle w:val="T0-Table"/>
            </w:pPr>
            <w:r w:rsidRPr="00691EC0">
              <w:t>ASCR-03 Section 5; AI-BOM / ASCR-10</w:t>
            </w:r>
          </w:p>
        </w:tc>
      </w:tr>
      <w:tr w:rsidR="009A1C5A" w:rsidRPr="00691EC0" w14:paraId="1627AFEE" w14:textId="77777777" w:rsidTr="0004638D">
        <w:trPr>
          <w:cantSplit/>
        </w:trPr>
        <w:tc>
          <w:tcPr>
            <w:tcW w:w="2340" w:type="dxa"/>
            <w:shd w:val="clear" w:color="auto" w:fill="D9E2F3"/>
          </w:tcPr>
          <w:p w14:paraId="715E1498" w14:textId="77777777" w:rsidR="009A1C5A" w:rsidRPr="00691EC0" w:rsidRDefault="00000000" w:rsidP="0004638D">
            <w:pPr>
              <w:pStyle w:val="T0-Table"/>
            </w:pPr>
            <w:r w:rsidRPr="00691EC0">
              <w:t>Hard constraints</w:t>
            </w:r>
          </w:p>
        </w:tc>
        <w:tc>
          <w:tcPr>
            <w:tcW w:w="2340" w:type="dxa"/>
            <w:shd w:val="clear" w:color="auto" w:fill="D9E2F3"/>
          </w:tcPr>
          <w:p w14:paraId="4148EE59" w14:textId="77777777" w:rsidR="009A1C5A" w:rsidRPr="00691EC0" w:rsidRDefault="00000000" w:rsidP="0004638D">
            <w:pPr>
              <w:pStyle w:val="T0-Table"/>
            </w:pPr>
            <w:r w:rsidRPr="00691EC0">
              <w:t>Constraint set, units, bounds, applicable systems/classes</w:t>
            </w:r>
          </w:p>
        </w:tc>
        <w:tc>
          <w:tcPr>
            <w:tcW w:w="2340" w:type="dxa"/>
            <w:shd w:val="clear" w:color="auto" w:fill="D9E2F3"/>
          </w:tcPr>
          <w:p w14:paraId="25ECB229" w14:textId="77777777" w:rsidR="009A1C5A" w:rsidRPr="00691EC0" w:rsidRDefault="00000000" w:rsidP="0004638D">
            <w:pPr>
              <w:pStyle w:val="T0-Table"/>
            </w:pPr>
            <w:r w:rsidRPr="00691EC0">
              <w:t>OT Engineering</w:t>
            </w:r>
          </w:p>
        </w:tc>
        <w:tc>
          <w:tcPr>
            <w:tcW w:w="2340" w:type="dxa"/>
            <w:shd w:val="clear" w:color="auto" w:fill="D9E2F3"/>
          </w:tcPr>
          <w:p w14:paraId="047BA2F8" w14:textId="77777777" w:rsidR="009A1C5A" w:rsidRPr="00691EC0" w:rsidRDefault="00000000" w:rsidP="0004638D">
            <w:pPr>
              <w:pStyle w:val="T0-Table"/>
            </w:pPr>
            <w:r w:rsidRPr="00691EC0">
              <w:t>ASCR-03 Sections 5-6</w:t>
            </w:r>
          </w:p>
        </w:tc>
      </w:tr>
      <w:tr w:rsidR="009A1C5A" w:rsidRPr="00691EC0" w14:paraId="09733675" w14:textId="77777777" w:rsidTr="0004638D">
        <w:trPr>
          <w:cantSplit/>
        </w:trPr>
        <w:tc>
          <w:tcPr>
            <w:tcW w:w="2340" w:type="dxa"/>
            <w:shd w:val="clear" w:color="auto" w:fill="FFFFFF"/>
          </w:tcPr>
          <w:p w14:paraId="0B94FAE8" w14:textId="77777777" w:rsidR="009A1C5A" w:rsidRPr="00691EC0" w:rsidRDefault="00000000" w:rsidP="0004638D">
            <w:pPr>
              <w:pStyle w:val="T0-Table"/>
            </w:pPr>
            <w:r w:rsidRPr="00691EC0">
              <w:t>State and drift model</w:t>
            </w:r>
          </w:p>
        </w:tc>
        <w:tc>
          <w:tcPr>
            <w:tcW w:w="2340" w:type="dxa"/>
            <w:shd w:val="clear" w:color="auto" w:fill="FFFFFF"/>
          </w:tcPr>
          <w:p w14:paraId="6D6A47A8" w14:textId="77777777" w:rsidR="009A1C5A" w:rsidRPr="00691EC0" w:rsidRDefault="00000000" w:rsidP="0004638D">
            <w:pPr>
              <w:pStyle w:val="T0-Table"/>
            </w:pPr>
            <w:r w:rsidRPr="00691EC0">
              <w:t xml:space="preserve">State-variable mapping, units, tolerance bounds, safety-relevant variables, aggregation weights, staleness treatment, </w:t>
            </w:r>
            <w:proofErr w:type="spellStart"/>
            <w:r w:rsidRPr="00691EC0">
              <w:t>drift_threshold</w:t>
            </w:r>
            <w:proofErr w:type="spellEnd"/>
            <w:r w:rsidRPr="00691EC0">
              <w:t xml:space="preserve">, </w:t>
            </w:r>
            <w:proofErr w:type="spellStart"/>
            <w:r w:rsidRPr="00691EC0">
              <w:t>recoverability_threshold</w:t>
            </w:r>
            <w:proofErr w:type="spellEnd"/>
          </w:p>
        </w:tc>
        <w:tc>
          <w:tcPr>
            <w:tcW w:w="2340" w:type="dxa"/>
            <w:shd w:val="clear" w:color="auto" w:fill="FFFFFF"/>
          </w:tcPr>
          <w:p w14:paraId="214BECC6" w14:textId="77777777" w:rsidR="009A1C5A" w:rsidRPr="00691EC0" w:rsidRDefault="00000000" w:rsidP="0004638D">
            <w:pPr>
              <w:pStyle w:val="T0-Table"/>
            </w:pPr>
            <w:r w:rsidRPr="00691EC0">
              <w:t>OT Engineering + AI/ML Engineering</w:t>
            </w:r>
          </w:p>
        </w:tc>
        <w:tc>
          <w:tcPr>
            <w:tcW w:w="2340" w:type="dxa"/>
            <w:shd w:val="clear" w:color="auto" w:fill="FFFFFF"/>
          </w:tcPr>
          <w:p w14:paraId="78C71B67" w14:textId="77777777" w:rsidR="009A1C5A" w:rsidRPr="00691EC0" w:rsidRDefault="00000000" w:rsidP="0004638D">
            <w:pPr>
              <w:pStyle w:val="T0-Table"/>
            </w:pPr>
            <w:r w:rsidRPr="00691EC0">
              <w:t>ASCR-03 Section 5</w:t>
            </w:r>
          </w:p>
        </w:tc>
      </w:tr>
      <w:tr w:rsidR="009A1C5A" w:rsidRPr="00691EC0" w14:paraId="67D2E423" w14:textId="77777777" w:rsidTr="0004638D">
        <w:trPr>
          <w:cantSplit/>
        </w:trPr>
        <w:tc>
          <w:tcPr>
            <w:tcW w:w="2340" w:type="dxa"/>
            <w:shd w:val="clear" w:color="auto" w:fill="D9E2F3"/>
          </w:tcPr>
          <w:p w14:paraId="23FCD9AF" w14:textId="77777777" w:rsidR="009A1C5A" w:rsidRPr="00691EC0" w:rsidRDefault="00000000" w:rsidP="0004638D">
            <w:pPr>
              <w:pStyle w:val="T0-Table"/>
            </w:pPr>
            <w:r w:rsidRPr="00691EC0">
              <w:t>Independent physical corroboration</w:t>
            </w:r>
          </w:p>
        </w:tc>
        <w:tc>
          <w:tcPr>
            <w:tcW w:w="2340" w:type="dxa"/>
            <w:shd w:val="clear" w:color="auto" w:fill="D9E2F3"/>
          </w:tcPr>
          <w:p w14:paraId="3637C460" w14:textId="77777777" w:rsidR="009A1C5A" w:rsidRPr="00691EC0" w:rsidRDefault="00000000" w:rsidP="0004638D">
            <w:pPr>
              <w:pStyle w:val="T0-Table"/>
            </w:pPr>
            <w:r w:rsidRPr="00691EC0">
              <w:t>Variables requiring corroboration, approved independent source, independence rationale, freshness requirement, conflict behavior</w:t>
            </w:r>
          </w:p>
        </w:tc>
        <w:tc>
          <w:tcPr>
            <w:tcW w:w="2340" w:type="dxa"/>
            <w:shd w:val="clear" w:color="auto" w:fill="D9E2F3"/>
          </w:tcPr>
          <w:p w14:paraId="14755A63" w14:textId="77777777" w:rsidR="009A1C5A" w:rsidRPr="00691EC0" w:rsidRDefault="00000000" w:rsidP="0004638D">
            <w:pPr>
              <w:pStyle w:val="T0-Table"/>
            </w:pPr>
            <w:r w:rsidRPr="00691EC0">
              <w:t>OT Engineering + Security/IR</w:t>
            </w:r>
          </w:p>
        </w:tc>
        <w:tc>
          <w:tcPr>
            <w:tcW w:w="2340" w:type="dxa"/>
            <w:shd w:val="clear" w:color="auto" w:fill="D9E2F3"/>
          </w:tcPr>
          <w:p w14:paraId="751954B0" w14:textId="77777777" w:rsidR="009A1C5A" w:rsidRPr="00691EC0" w:rsidRDefault="00000000" w:rsidP="0004638D">
            <w:pPr>
              <w:pStyle w:val="T0-Table"/>
            </w:pPr>
            <w:r w:rsidRPr="00691EC0">
              <w:t>ASCR-03 Section 5; commissioning evidence</w:t>
            </w:r>
          </w:p>
        </w:tc>
      </w:tr>
      <w:tr w:rsidR="009A1C5A" w:rsidRPr="00691EC0" w14:paraId="163F5193" w14:textId="77777777" w:rsidTr="0004638D">
        <w:trPr>
          <w:cantSplit/>
        </w:trPr>
        <w:tc>
          <w:tcPr>
            <w:tcW w:w="2340" w:type="dxa"/>
            <w:shd w:val="clear" w:color="auto" w:fill="FFFFFF"/>
          </w:tcPr>
          <w:p w14:paraId="20870AD4" w14:textId="77777777" w:rsidR="009A1C5A" w:rsidRPr="00691EC0" w:rsidRDefault="00000000" w:rsidP="0004638D">
            <w:pPr>
              <w:pStyle w:val="T0-Table"/>
            </w:pPr>
            <w:r w:rsidRPr="00691EC0">
              <w:t>HARD_BLOCK_THRESHOLD</w:t>
            </w:r>
          </w:p>
        </w:tc>
        <w:tc>
          <w:tcPr>
            <w:tcW w:w="2340" w:type="dxa"/>
            <w:shd w:val="clear" w:color="auto" w:fill="FFFFFF"/>
          </w:tcPr>
          <w:p w14:paraId="77B72102" w14:textId="77777777" w:rsidR="009A1C5A" w:rsidRPr="00691EC0" w:rsidRDefault="00000000" w:rsidP="0004638D">
            <w:pPr>
              <w:pStyle w:val="T0-Table"/>
            </w:pPr>
            <w:r w:rsidRPr="00691EC0">
              <w:t xml:space="preserve">Planning-divergence threshold </w:t>
            </w:r>
            <w:proofErr w:type="gramStart"/>
            <w:r w:rsidRPr="00691EC0">
              <w:t>calibrated</w:t>
            </w:r>
            <w:proofErr w:type="gramEnd"/>
            <w:r w:rsidRPr="00691EC0">
              <w:t xml:space="preserve"> from the authorized planning corpus</w:t>
            </w:r>
          </w:p>
        </w:tc>
        <w:tc>
          <w:tcPr>
            <w:tcW w:w="2340" w:type="dxa"/>
            <w:shd w:val="clear" w:color="auto" w:fill="FFFFFF"/>
          </w:tcPr>
          <w:p w14:paraId="477A3A32" w14:textId="77777777" w:rsidR="009A1C5A" w:rsidRPr="00691EC0" w:rsidRDefault="00000000" w:rsidP="0004638D">
            <w:pPr>
              <w:pStyle w:val="T0-Table"/>
            </w:pPr>
            <w:r w:rsidRPr="00691EC0">
              <w:t>OT Engineering + AI/ML Engineering</w:t>
            </w:r>
          </w:p>
        </w:tc>
        <w:tc>
          <w:tcPr>
            <w:tcW w:w="2340" w:type="dxa"/>
            <w:shd w:val="clear" w:color="auto" w:fill="FFFFFF"/>
          </w:tcPr>
          <w:p w14:paraId="37175C5E" w14:textId="77777777" w:rsidR="009A1C5A" w:rsidRPr="00691EC0" w:rsidRDefault="00000000" w:rsidP="0004638D">
            <w:pPr>
              <w:pStyle w:val="T0-Table"/>
            </w:pPr>
            <w:r w:rsidRPr="00691EC0">
              <w:t>ASCR-03 Section 5</w:t>
            </w:r>
          </w:p>
        </w:tc>
      </w:tr>
      <w:tr w:rsidR="009A1C5A" w:rsidRPr="00691EC0" w14:paraId="7101963B" w14:textId="77777777" w:rsidTr="0004638D">
        <w:trPr>
          <w:cantSplit/>
        </w:trPr>
        <w:tc>
          <w:tcPr>
            <w:tcW w:w="2340" w:type="dxa"/>
            <w:shd w:val="clear" w:color="auto" w:fill="D9E2F3"/>
          </w:tcPr>
          <w:p w14:paraId="16293C90" w14:textId="77777777" w:rsidR="009A1C5A" w:rsidRPr="00691EC0" w:rsidRDefault="00000000" w:rsidP="0004638D">
            <w:pPr>
              <w:pStyle w:val="T0-Table"/>
            </w:pPr>
            <w:r w:rsidRPr="00691EC0">
              <w:t>FAIL_THRESHOLD</w:t>
            </w:r>
          </w:p>
        </w:tc>
        <w:tc>
          <w:tcPr>
            <w:tcW w:w="2340" w:type="dxa"/>
            <w:shd w:val="clear" w:color="auto" w:fill="D9E2F3"/>
          </w:tcPr>
          <w:p w14:paraId="470510B7" w14:textId="77777777" w:rsidR="009A1C5A" w:rsidRPr="00691EC0" w:rsidRDefault="00000000" w:rsidP="0004638D">
            <w:pPr>
              <w:pStyle w:val="T0-Table"/>
            </w:pPr>
            <w:r w:rsidRPr="00691EC0">
              <w:t>Post-simulation objective-distance threshold calibrated independently from HARD_BLOCK</w:t>
            </w:r>
          </w:p>
        </w:tc>
        <w:tc>
          <w:tcPr>
            <w:tcW w:w="2340" w:type="dxa"/>
            <w:shd w:val="clear" w:color="auto" w:fill="D9E2F3"/>
          </w:tcPr>
          <w:p w14:paraId="285F235C" w14:textId="77777777" w:rsidR="009A1C5A" w:rsidRPr="00691EC0" w:rsidRDefault="00000000" w:rsidP="0004638D">
            <w:pPr>
              <w:pStyle w:val="T0-Table"/>
            </w:pPr>
            <w:r w:rsidRPr="00691EC0">
              <w:t>OT Engineering + AI/ML Engineering</w:t>
            </w:r>
          </w:p>
        </w:tc>
        <w:tc>
          <w:tcPr>
            <w:tcW w:w="2340" w:type="dxa"/>
            <w:shd w:val="clear" w:color="auto" w:fill="D9E2F3"/>
          </w:tcPr>
          <w:p w14:paraId="64DC42F5" w14:textId="77777777" w:rsidR="009A1C5A" w:rsidRPr="00691EC0" w:rsidRDefault="00000000" w:rsidP="0004638D">
            <w:pPr>
              <w:pStyle w:val="T0-Table"/>
            </w:pPr>
            <w:r w:rsidRPr="00691EC0">
              <w:t>ASCR-03 Section 5</w:t>
            </w:r>
          </w:p>
        </w:tc>
      </w:tr>
      <w:tr w:rsidR="009A1C5A" w:rsidRPr="00691EC0" w14:paraId="57E638E6" w14:textId="77777777" w:rsidTr="0004638D">
        <w:trPr>
          <w:cantSplit/>
        </w:trPr>
        <w:tc>
          <w:tcPr>
            <w:tcW w:w="2340" w:type="dxa"/>
            <w:shd w:val="clear" w:color="auto" w:fill="FFFFFF"/>
          </w:tcPr>
          <w:p w14:paraId="64ED3E7B" w14:textId="77777777" w:rsidR="009A1C5A" w:rsidRPr="00691EC0" w:rsidRDefault="00000000" w:rsidP="0004638D">
            <w:pPr>
              <w:pStyle w:val="T0-Table"/>
            </w:pPr>
            <w:r w:rsidRPr="00691EC0">
              <w:t>False-positive budget</w:t>
            </w:r>
          </w:p>
        </w:tc>
        <w:tc>
          <w:tcPr>
            <w:tcW w:w="2340" w:type="dxa"/>
            <w:shd w:val="clear" w:color="auto" w:fill="FFFFFF"/>
          </w:tcPr>
          <w:p w14:paraId="7C82E7FF" w14:textId="77777777" w:rsidR="009A1C5A" w:rsidRPr="00691EC0" w:rsidRDefault="00000000" w:rsidP="0004638D">
            <w:pPr>
              <w:pStyle w:val="T0-Table"/>
            </w:pPr>
            <w:r w:rsidRPr="00691EC0">
              <w:t xml:space="preserve">Overall authorized-command false-positive limit, </w:t>
            </w:r>
            <w:proofErr w:type="spellStart"/>
            <w:r w:rsidRPr="00691EC0">
              <w:t>FPR_budget_FAIL</w:t>
            </w:r>
            <w:proofErr w:type="spellEnd"/>
            <w:r w:rsidRPr="00691EC0">
              <w:t>, allocation method</w:t>
            </w:r>
          </w:p>
        </w:tc>
        <w:tc>
          <w:tcPr>
            <w:tcW w:w="2340" w:type="dxa"/>
            <w:shd w:val="clear" w:color="auto" w:fill="FFFFFF"/>
          </w:tcPr>
          <w:p w14:paraId="450B1061" w14:textId="77777777" w:rsidR="009A1C5A" w:rsidRPr="00691EC0" w:rsidRDefault="00000000" w:rsidP="0004638D">
            <w:pPr>
              <w:pStyle w:val="T0-Table"/>
            </w:pPr>
            <w:r w:rsidRPr="00691EC0">
              <w:t>OT Engineering + AI/ML Engineering</w:t>
            </w:r>
          </w:p>
        </w:tc>
        <w:tc>
          <w:tcPr>
            <w:tcW w:w="2340" w:type="dxa"/>
            <w:shd w:val="clear" w:color="auto" w:fill="FFFFFF"/>
          </w:tcPr>
          <w:p w14:paraId="5480450F" w14:textId="77777777" w:rsidR="009A1C5A" w:rsidRPr="00691EC0" w:rsidRDefault="00000000" w:rsidP="0004638D">
            <w:pPr>
              <w:pStyle w:val="T0-Table"/>
            </w:pPr>
            <w:r w:rsidRPr="00691EC0">
              <w:t>ASCR-03 Section 5; calibration evidence</w:t>
            </w:r>
          </w:p>
        </w:tc>
      </w:tr>
      <w:tr w:rsidR="009A1C5A" w:rsidRPr="00691EC0" w14:paraId="72B06A44" w14:textId="77777777" w:rsidTr="0004638D">
        <w:trPr>
          <w:cantSplit/>
        </w:trPr>
        <w:tc>
          <w:tcPr>
            <w:tcW w:w="2340" w:type="dxa"/>
            <w:shd w:val="clear" w:color="auto" w:fill="D9E2F3"/>
          </w:tcPr>
          <w:p w14:paraId="3621B156" w14:textId="77777777" w:rsidR="009A1C5A" w:rsidRPr="00691EC0" w:rsidRDefault="00000000" w:rsidP="0004638D">
            <w:pPr>
              <w:pStyle w:val="T0-Table"/>
            </w:pPr>
            <w:r w:rsidRPr="00691EC0">
              <w:lastRenderedPageBreak/>
              <w:t>Heuristic confidence</w:t>
            </w:r>
          </w:p>
        </w:tc>
        <w:tc>
          <w:tcPr>
            <w:tcW w:w="2340" w:type="dxa"/>
            <w:shd w:val="clear" w:color="auto" w:fill="D9E2F3"/>
          </w:tcPr>
          <w:p w14:paraId="459D0BA8" w14:textId="77777777" w:rsidR="009A1C5A" w:rsidRPr="00691EC0" w:rsidRDefault="00000000" w:rsidP="0004638D">
            <w:pPr>
              <w:pStyle w:val="T0-Table"/>
            </w:pPr>
            <w:proofErr w:type="spellStart"/>
            <w:r w:rsidRPr="00691EC0">
              <w:t>confidence_floor</w:t>
            </w:r>
            <w:proofErr w:type="spellEnd"/>
            <w:r w:rsidRPr="00691EC0">
              <w:t xml:space="preserve"> and command classes in which fallback is permitted</w:t>
            </w:r>
          </w:p>
        </w:tc>
        <w:tc>
          <w:tcPr>
            <w:tcW w:w="2340" w:type="dxa"/>
            <w:shd w:val="clear" w:color="auto" w:fill="D9E2F3"/>
          </w:tcPr>
          <w:p w14:paraId="34D4F696" w14:textId="77777777" w:rsidR="009A1C5A" w:rsidRPr="00691EC0" w:rsidRDefault="00000000" w:rsidP="0004638D">
            <w:pPr>
              <w:pStyle w:val="T0-Table"/>
            </w:pPr>
            <w:r w:rsidRPr="00691EC0">
              <w:t>AI/ML Engineering</w:t>
            </w:r>
          </w:p>
        </w:tc>
        <w:tc>
          <w:tcPr>
            <w:tcW w:w="2340" w:type="dxa"/>
            <w:shd w:val="clear" w:color="auto" w:fill="D9E2F3"/>
          </w:tcPr>
          <w:p w14:paraId="6904A810" w14:textId="77777777" w:rsidR="009A1C5A" w:rsidRPr="00691EC0" w:rsidRDefault="00000000" w:rsidP="0004638D">
            <w:pPr>
              <w:pStyle w:val="T0-Table"/>
            </w:pPr>
            <w:r w:rsidRPr="00691EC0">
              <w:t>ASCR-03 Section 5</w:t>
            </w:r>
          </w:p>
        </w:tc>
      </w:tr>
      <w:tr w:rsidR="009A1C5A" w:rsidRPr="00691EC0" w14:paraId="30821747" w14:textId="77777777" w:rsidTr="0004638D">
        <w:trPr>
          <w:cantSplit/>
        </w:trPr>
        <w:tc>
          <w:tcPr>
            <w:tcW w:w="2340" w:type="dxa"/>
            <w:shd w:val="clear" w:color="auto" w:fill="FFFFFF"/>
          </w:tcPr>
          <w:p w14:paraId="74E9A797" w14:textId="77777777" w:rsidR="009A1C5A" w:rsidRPr="00691EC0" w:rsidRDefault="00000000" w:rsidP="0004638D">
            <w:pPr>
              <w:pStyle w:val="T0-Table"/>
            </w:pPr>
            <w:r w:rsidRPr="00691EC0">
              <w:t>Look-ahead horizon</w:t>
            </w:r>
          </w:p>
        </w:tc>
        <w:tc>
          <w:tcPr>
            <w:tcW w:w="2340" w:type="dxa"/>
            <w:shd w:val="clear" w:color="auto" w:fill="FFFFFF"/>
          </w:tcPr>
          <w:p w14:paraId="42CF337B" w14:textId="77777777" w:rsidR="009A1C5A" w:rsidRPr="00691EC0" w:rsidRDefault="00000000" w:rsidP="0004638D">
            <w:pPr>
              <w:pStyle w:val="T0-Table"/>
            </w:pPr>
            <w:r w:rsidRPr="00691EC0">
              <w:t>N by actuation domain / command class</w:t>
            </w:r>
          </w:p>
        </w:tc>
        <w:tc>
          <w:tcPr>
            <w:tcW w:w="2340" w:type="dxa"/>
            <w:shd w:val="clear" w:color="auto" w:fill="FFFFFF"/>
          </w:tcPr>
          <w:p w14:paraId="21F6D79E" w14:textId="77777777" w:rsidR="009A1C5A" w:rsidRPr="00691EC0" w:rsidRDefault="00000000" w:rsidP="0004638D">
            <w:pPr>
              <w:pStyle w:val="T0-Table"/>
            </w:pPr>
            <w:r w:rsidRPr="00691EC0">
              <w:t>OT Engineering + AI/ML Engineering</w:t>
            </w:r>
          </w:p>
        </w:tc>
        <w:tc>
          <w:tcPr>
            <w:tcW w:w="2340" w:type="dxa"/>
            <w:shd w:val="clear" w:color="auto" w:fill="FFFFFF"/>
          </w:tcPr>
          <w:p w14:paraId="15BA8B63" w14:textId="77777777" w:rsidR="009A1C5A" w:rsidRPr="00691EC0" w:rsidRDefault="00000000" w:rsidP="0004638D">
            <w:pPr>
              <w:pStyle w:val="T0-Table"/>
            </w:pPr>
            <w:r w:rsidRPr="00691EC0">
              <w:t>ASCR-03 Section 5; ASCR-09 validation</w:t>
            </w:r>
          </w:p>
        </w:tc>
      </w:tr>
      <w:tr w:rsidR="009A1C5A" w:rsidRPr="00691EC0" w14:paraId="30D68118" w14:textId="77777777" w:rsidTr="0004638D">
        <w:trPr>
          <w:cantSplit/>
        </w:trPr>
        <w:tc>
          <w:tcPr>
            <w:tcW w:w="2340" w:type="dxa"/>
            <w:shd w:val="clear" w:color="auto" w:fill="D9E2F3"/>
          </w:tcPr>
          <w:p w14:paraId="09C3CF1F" w14:textId="77777777" w:rsidR="009A1C5A" w:rsidRPr="00691EC0" w:rsidRDefault="00000000" w:rsidP="0004638D">
            <w:pPr>
              <w:pStyle w:val="T0-Table"/>
            </w:pPr>
            <w:r w:rsidRPr="00691EC0">
              <w:t>Calibration sample sufficiency</w:t>
            </w:r>
          </w:p>
        </w:tc>
        <w:tc>
          <w:tcPr>
            <w:tcW w:w="2340" w:type="dxa"/>
            <w:shd w:val="clear" w:color="auto" w:fill="D9E2F3"/>
          </w:tcPr>
          <w:p w14:paraId="37ED80F3" w14:textId="77777777" w:rsidR="009A1C5A" w:rsidRPr="00691EC0" w:rsidRDefault="00000000" w:rsidP="0004638D">
            <w:pPr>
              <w:pStyle w:val="T0-Table"/>
            </w:pPr>
            <w:r w:rsidRPr="00691EC0">
              <w:t>Minimum effective sample per command class and statistical/confidence method</w:t>
            </w:r>
          </w:p>
        </w:tc>
        <w:tc>
          <w:tcPr>
            <w:tcW w:w="2340" w:type="dxa"/>
            <w:shd w:val="clear" w:color="auto" w:fill="D9E2F3"/>
          </w:tcPr>
          <w:p w14:paraId="2D78B5F5" w14:textId="77777777" w:rsidR="009A1C5A" w:rsidRPr="00691EC0" w:rsidRDefault="00000000" w:rsidP="0004638D">
            <w:pPr>
              <w:pStyle w:val="T0-Table"/>
            </w:pPr>
            <w:r w:rsidRPr="00691EC0">
              <w:t>AI/ML Engineering</w:t>
            </w:r>
          </w:p>
        </w:tc>
        <w:tc>
          <w:tcPr>
            <w:tcW w:w="2340" w:type="dxa"/>
            <w:shd w:val="clear" w:color="auto" w:fill="D9E2F3"/>
          </w:tcPr>
          <w:p w14:paraId="0AE93D04" w14:textId="77777777" w:rsidR="009A1C5A" w:rsidRPr="00691EC0" w:rsidRDefault="00000000" w:rsidP="0004638D">
            <w:pPr>
              <w:pStyle w:val="T0-Table"/>
            </w:pPr>
            <w:r w:rsidRPr="00691EC0">
              <w:t>ASCR-03 Section 5; ASCR-10</w:t>
            </w:r>
          </w:p>
        </w:tc>
      </w:tr>
      <w:tr w:rsidR="009A1C5A" w:rsidRPr="00691EC0" w14:paraId="4BCADB66" w14:textId="77777777" w:rsidTr="0004638D">
        <w:trPr>
          <w:cantSplit/>
        </w:trPr>
        <w:tc>
          <w:tcPr>
            <w:tcW w:w="2340" w:type="dxa"/>
            <w:shd w:val="clear" w:color="auto" w:fill="FFFFFF"/>
          </w:tcPr>
          <w:p w14:paraId="302349DD" w14:textId="77777777" w:rsidR="009A1C5A" w:rsidRPr="00691EC0" w:rsidRDefault="00000000" w:rsidP="0004638D">
            <w:pPr>
              <w:pStyle w:val="T0-Table"/>
            </w:pPr>
            <w:r w:rsidRPr="00691EC0">
              <w:t>Timing</w:t>
            </w:r>
          </w:p>
        </w:tc>
        <w:tc>
          <w:tcPr>
            <w:tcW w:w="2340" w:type="dxa"/>
            <w:shd w:val="clear" w:color="auto" w:fill="FFFFFF"/>
          </w:tcPr>
          <w:p w14:paraId="54D57C73" w14:textId="77777777" w:rsidR="009A1C5A" w:rsidRPr="00691EC0" w:rsidRDefault="00000000" w:rsidP="0004638D">
            <w:pPr>
              <w:pStyle w:val="T0-Table"/>
            </w:pPr>
            <w:r w:rsidRPr="00691EC0">
              <w:t>Physical response window, ASCR-04 hard deadline, ASCR-06 hard-timeout allocation, stage budgets, return margin, safe-response deadline</w:t>
            </w:r>
          </w:p>
        </w:tc>
        <w:tc>
          <w:tcPr>
            <w:tcW w:w="2340" w:type="dxa"/>
            <w:shd w:val="clear" w:color="auto" w:fill="FFFFFF"/>
          </w:tcPr>
          <w:p w14:paraId="1D142777" w14:textId="77777777" w:rsidR="009A1C5A" w:rsidRPr="00691EC0" w:rsidRDefault="00000000" w:rsidP="0004638D">
            <w:pPr>
              <w:pStyle w:val="T0-Table"/>
            </w:pPr>
            <w:r w:rsidRPr="00691EC0">
              <w:t>OT Engineering</w:t>
            </w:r>
          </w:p>
        </w:tc>
        <w:tc>
          <w:tcPr>
            <w:tcW w:w="2340" w:type="dxa"/>
            <w:shd w:val="clear" w:color="auto" w:fill="FFFFFF"/>
          </w:tcPr>
          <w:p w14:paraId="293AB1FC" w14:textId="77777777" w:rsidR="009A1C5A" w:rsidRPr="00691EC0" w:rsidRDefault="00000000" w:rsidP="0004638D">
            <w:pPr>
              <w:pStyle w:val="T0-Table"/>
            </w:pPr>
            <w:r w:rsidRPr="00691EC0">
              <w:t>ASCR-03 Section 5; commissioning evidence</w:t>
            </w:r>
          </w:p>
        </w:tc>
      </w:tr>
      <w:tr w:rsidR="009A1C5A" w:rsidRPr="00691EC0" w14:paraId="6EBD615E" w14:textId="77777777" w:rsidTr="0004638D">
        <w:trPr>
          <w:cantSplit/>
        </w:trPr>
        <w:tc>
          <w:tcPr>
            <w:tcW w:w="2340" w:type="dxa"/>
            <w:shd w:val="clear" w:color="auto" w:fill="D9E2F3"/>
          </w:tcPr>
          <w:p w14:paraId="404FC381" w14:textId="77777777" w:rsidR="009A1C5A" w:rsidRPr="00691EC0" w:rsidRDefault="00000000" w:rsidP="0004638D">
            <w:pPr>
              <w:pStyle w:val="T0-Table"/>
            </w:pPr>
            <w:r w:rsidRPr="00691EC0">
              <w:t>Contractual latency SLO</w:t>
            </w:r>
          </w:p>
        </w:tc>
        <w:tc>
          <w:tcPr>
            <w:tcW w:w="2340" w:type="dxa"/>
            <w:shd w:val="clear" w:color="auto" w:fill="D9E2F3"/>
          </w:tcPr>
          <w:p w14:paraId="4F0BF179" w14:textId="77777777" w:rsidR="009A1C5A" w:rsidRPr="00691EC0" w:rsidRDefault="00000000" w:rsidP="0004638D">
            <w:pPr>
              <w:pStyle w:val="T0-Table"/>
            </w:pPr>
            <w:r w:rsidRPr="00691EC0">
              <w:t>Effective SLO-I4 by applicable command class where contractually governed</w:t>
            </w:r>
          </w:p>
        </w:tc>
        <w:tc>
          <w:tcPr>
            <w:tcW w:w="2340" w:type="dxa"/>
            <w:shd w:val="clear" w:color="auto" w:fill="D9E2F3"/>
          </w:tcPr>
          <w:p w14:paraId="183B7EFC" w14:textId="77777777" w:rsidR="009A1C5A" w:rsidRPr="00691EC0" w:rsidRDefault="00000000" w:rsidP="0004638D">
            <w:pPr>
              <w:pStyle w:val="T0-Table"/>
            </w:pPr>
            <w:r w:rsidRPr="00691EC0">
              <w:t>ASCR-11</w:t>
            </w:r>
          </w:p>
        </w:tc>
        <w:tc>
          <w:tcPr>
            <w:tcW w:w="2340" w:type="dxa"/>
            <w:shd w:val="clear" w:color="auto" w:fill="D9E2F3"/>
          </w:tcPr>
          <w:p w14:paraId="3D833CB9" w14:textId="77777777" w:rsidR="009A1C5A" w:rsidRPr="00691EC0" w:rsidRDefault="00000000" w:rsidP="0004638D">
            <w:pPr>
              <w:pStyle w:val="T0-Table"/>
            </w:pPr>
            <w:r w:rsidRPr="00691EC0">
              <w:t>ASCR-11 Schedule D</w:t>
            </w:r>
          </w:p>
        </w:tc>
      </w:tr>
      <w:tr w:rsidR="009A1C5A" w:rsidRPr="00691EC0" w14:paraId="5096974E" w14:textId="77777777" w:rsidTr="0004638D">
        <w:trPr>
          <w:cantSplit/>
        </w:trPr>
        <w:tc>
          <w:tcPr>
            <w:tcW w:w="2340" w:type="dxa"/>
            <w:shd w:val="clear" w:color="auto" w:fill="FFFFFF"/>
          </w:tcPr>
          <w:p w14:paraId="724D3D05" w14:textId="77777777" w:rsidR="009A1C5A" w:rsidRPr="00691EC0" w:rsidRDefault="00000000" w:rsidP="0004638D">
            <w:pPr>
              <w:pStyle w:val="T0-Table"/>
            </w:pPr>
            <w:r w:rsidRPr="00691EC0">
              <w:t>Cache / replay</w:t>
            </w:r>
          </w:p>
        </w:tc>
        <w:tc>
          <w:tcPr>
            <w:tcW w:w="2340" w:type="dxa"/>
            <w:shd w:val="clear" w:color="auto" w:fill="FFFFFF"/>
          </w:tcPr>
          <w:p w14:paraId="182ADBFC" w14:textId="77777777" w:rsidR="009A1C5A" w:rsidRPr="00691EC0" w:rsidRDefault="00000000" w:rsidP="0004638D">
            <w:pPr>
              <w:pStyle w:val="T0-Table"/>
            </w:pPr>
            <w:r w:rsidRPr="00691EC0">
              <w:t>Verification epoch, cache freshness, invalidators, replay requirements</w:t>
            </w:r>
          </w:p>
        </w:tc>
        <w:tc>
          <w:tcPr>
            <w:tcW w:w="2340" w:type="dxa"/>
            <w:shd w:val="clear" w:color="auto" w:fill="FFFFFF"/>
          </w:tcPr>
          <w:p w14:paraId="3F460D11" w14:textId="77777777" w:rsidR="009A1C5A" w:rsidRPr="00691EC0" w:rsidRDefault="00000000" w:rsidP="0004638D">
            <w:pPr>
              <w:pStyle w:val="T0-Table"/>
            </w:pPr>
            <w:r w:rsidRPr="00691EC0">
              <w:t>AI/ML Engineering + Security Engineering</w:t>
            </w:r>
          </w:p>
        </w:tc>
        <w:tc>
          <w:tcPr>
            <w:tcW w:w="2340" w:type="dxa"/>
            <w:shd w:val="clear" w:color="auto" w:fill="FFFFFF"/>
          </w:tcPr>
          <w:p w14:paraId="7D7019B1" w14:textId="77777777" w:rsidR="009A1C5A" w:rsidRPr="00691EC0" w:rsidRDefault="00000000" w:rsidP="0004638D">
            <w:pPr>
              <w:pStyle w:val="T0-Table"/>
            </w:pPr>
            <w:r w:rsidRPr="00691EC0">
              <w:t>ASCR-03 Section 5; OE01</w:t>
            </w:r>
          </w:p>
        </w:tc>
      </w:tr>
      <w:tr w:rsidR="009A1C5A" w:rsidRPr="00691EC0" w14:paraId="35ECDC0A" w14:textId="77777777" w:rsidTr="0004638D">
        <w:trPr>
          <w:cantSplit/>
        </w:trPr>
        <w:tc>
          <w:tcPr>
            <w:tcW w:w="2340" w:type="dxa"/>
            <w:shd w:val="clear" w:color="auto" w:fill="D9E2F3"/>
          </w:tcPr>
          <w:p w14:paraId="3C377CDA" w14:textId="77777777" w:rsidR="009A1C5A" w:rsidRPr="00691EC0" w:rsidRDefault="00000000" w:rsidP="0004638D">
            <w:pPr>
              <w:pStyle w:val="T0-Table"/>
            </w:pPr>
            <w:r w:rsidRPr="00691EC0">
              <w:t>Pre-authorized execution</w:t>
            </w:r>
          </w:p>
        </w:tc>
        <w:tc>
          <w:tcPr>
            <w:tcW w:w="2340" w:type="dxa"/>
            <w:shd w:val="clear" w:color="auto" w:fill="D9E2F3"/>
          </w:tcPr>
          <w:p w14:paraId="37BD9827" w14:textId="77777777" w:rsidR="009A1C5A" w:rsidRPr="00691EC0" w:rsidRDefault="00000000" w:rsidP="0004638D">
            <w:pPr>
              <w:pStyle w:val="T0-Table"/>
            </w:pPr>
            <w:r w:rsidRPr="00691EC0">
              <w:t>Eligible classes, authorized sequence/envelope, parameter bounds, target assets, lifetime, termination and invalidation rules</w:t>
            </w:r>
          </w:p>
        </w:tc>
        <w:tc>
          <w:tcPr>
            <w:tcW w:w="2340" w:type="dxa"/>
            <w:shd w:val="clear" w:color="auto" w:fill="D9E2F3"/>
          </w:tcPr>
          <w:p w14:paraId="7F82EBA7" w14:textId="77777777" w:rsidR="009A1C5A" w:rsidRPr="00691EC0" w:rsidRDefault="00000000" w:rsidP="0004638D">
            <w:pPr>
              <w:pStyle w:val="T0-Table"/>
            </w:pPr>
            <w:r w:rsidRPr="00691EC0">
              <w:t>ASCR-03 / ASCR-04 / ASCR-06</w:t>
            </w:r>
          </w:p>
        </w:tc>
        <w:tc>
          <w:tcPr>
            <w:tcW w:w="2340" w:type="dxa"/>
            <w:shd w:val="clear" w:color="auto" w:fill="D9E2F3"/>
          </w:tcPr>
          <w:p w14:paraId="5C975D8D" w14:textId="77777777" w:rsidR="009A1C5A" w:rsidRPr="00691EC0" w:rsidRDefault="00000000" w:rsidP="0004638D">
            <w:pPr>
              <w:pStyle w:val="T0-Table"/>
            </w:pPr>
            <w:r w:rsidRPr="00691EC0">
              <w:t>ASCR-03 Section 5</w:t>
            </w:r>
          </w:p>
        </w:tc>
      </w:tr>
      <w:tr w:rsidR="009A1C5A" w:rsidRPr="00691EC0" w14:paraId="7C3CD9E0" w14:textId="77777777" w:rsidTr="0004638D">
        <w:trPr>
          <w:cantSplit/>
        </w:trPr>
        <w:tc>
          <w:tcPr>
            <w:tcW w:w="2340" w:type="dxa"/>
            <w:shd w:val="clear" w:color="auto" w:fill="FFFFFF"/>
          </w:tcPr>
          <w:p w14:paraId="5AC24219" w14:textId="77777777" w:rsidR="009A1C5A" w:rsidRPr="00691EC0" w:rsidRDefault="00000000" w:rsidP="0004638D">
            <w:pPr>
              <w:pStyle w:val="T0-Table"/>
            </w:pPr>
            <w:r w:rsidRPr="00691EC0">
              <w:lastRenderedPageBreak/>
              <w:t>Dependency / cascade model</w:t>
            </w:r>
          </w:p>
        </w:tc>
        <w:tc>
          <w:tcPr>
            <w:tcW w:w="2340" w:type="dxa"/>
            <w:shd w:val="clear" w:color="auto" w:fill="FFFFFF"/>
          </w:tcPr>
          <w:p w14:paraId="696EAA72" w14:textId="77777777" w:rsidR="009A1C5A" w:rsidRPr="00691EC0" w:rsidRDefault="00000000" w:rsidP="0004638D">
            <w:pPr>
              <w:pStyle w:val="T0-Table"/>
            </w:pPr>
            <w:r w:rsidRPr="00691EC0">
              <w:t>Dependency type, coupling strength, containment zone, propagation rule, Safe-State coordination sequence</w:t>
            </w:r>
          </w:p>
        </w:tc>
        <w:tc>
          <w:tcPr>
            <w:tcW w:w="2340" w:type="dxa"/>
            <w:shd w:val="clear" w:color="auto" w:fill="FFFFFF"/>
          </w:tcPr>
          <w:p w14:paraId="558DD0CC" w14:textId="77777777" w:rsidR="009A1C5A" w:rsidRPr="00691EC0" w:rsidRDefault="00000000" w:rsidP="0004638D">
            <w:pPr>
              <w:pStyle w:val="T0-Table"/>
            </w:pPr>
            <w:r w:rsidRPr="00691EC0">
              <w:t>OT Engineering</w:t>
            </w:r>
          </w:p>
        </w:tc>
        <w:tc>
          <w:tcPr>
            <w:tcW w:w="2340" w:type="dxa"/>
            <w:shd w:val="clear" w:color="auto" w:fill="FFFFFF"/>
          </w:tcPr>
          <w:p w14:paraId="3C9005D7" w14:textId="77777777" w:rsidR="009A1C5A" w:rsidRPr="00691EC0" w:rsidRDefault="00000000" w:rsidP="0004638D">
            <w:pPr>
              <w:pStyle w:val="T0-Table"/>
            </w:pPr>
            <w:r w:rsidRPr="00691EC0">
              <w:t>ASCR-03 Sections 2 and 6; OE01</w:t>
            </w:r>
          </w:p>
        </w:tc>
      </w:tr>
      <w:tr w:rsidR="009A1C5A" w:rsidRPr="00691EC0" w14:paraId="15D67792" w14:textId="77777777" w:rsidTr="0004638D">
        <w:trPr>
          <w:cantSplit/>
        </w:trPr>
        <w:tc>
          <w:tcPr>
            <w:tcW w:w="2340" w:type="dxa"/>
            <w:shd w:val="clear" w:color="auto" w:fill="D9E2F3"/>
          </w:tcPr>
          <w:p w14:paraId="457F5F3C" w14:textId="77777777" w:rsidR="009A1C5A" w:rsidRPr="00691EC0" w:rsidRDefault="00000000" w:rsidP="0004638D">
            <w:pPr>
              <w:pStyle w:val="T0-Table"/>
            </w:pPr>
            <w:r w:rsidRPr="00691EC0">
              <w:t>Model/configuration versions</w:t>
            </w:r>
          </w:p>
        </w:tc>
        <w:tc>
          <w:tcPr>
            <w:tcW w:w="2340" w:type="dxa"/>
            <w:shd w:val="clear" w:color="auto" w:fill="D9E2F3"/>
          </w:tcPr>
          <w:p w14:paraId="42755A30" w14:textId="77777777" w:rsidR="009A1C5A" w:rsidRPr="00691EC0" w:rsidRDefault="00000000" w:rsidP="0004638D">
            <w:pPr>
              <w:pStyle w:val="T0-Table"/>
            </w:pPr>
            <w:r w:rsidRPr="00691EC0">
              <w:t>Twin, policy, embedding, centroid and constraint-set versions</w:t>
            </w:r>
          </w:p>
        </w:tc>
        <w:tc>
          <w:tcPr>
            <w:tcW w:w="2340" w:type="dxa"/>
            <w:shd w:val="clear" w:color="auto" w:fill="D9E2F3"/>
          </w:tcPr>
          <w:p w14:paraId="2B11B1AA" w14:textId="77777777" w:rsidR="009A1C5A" w:rsidRPr="00691EC0" w:rsidRDefault="00000000" w:rsidP="0004638D">
            <w:pPr>
              <w:pStyle w:val="T0-Table"/>
            </w:pPr>
            <w:r w:rsidRPr="00691EC0">
              <w:t>AI/ML Engineering</w:t>
            </w:r>
          </w:p>
        </w:tc>
        <w:tc>
          <w:tcPr>
            <w:tcW w:w="2340" w:type="dxa"/>
            <w:shd w:val="clear" w:color="auto" w:fill="D9E2F3"/>
          </w:tcPr>
          <w:p w14:paraId="60D99282" w14:textId="77777777" w:rsidR="009A1C5A" w:rsidRPr="00691EC0" w:rsidRDefault="00000000" w:rsidP="0004638D">
            <w:pPr>
              <w:pStyle w:val="T0-Table"/>
            </w:pPr>
            <w:r w:rsidRPr="00691EC0">
              <w:t>AI-BOM / ASCR-10</w:t>
            </w:r>
          </w:p>
        </w:tc>
      </w:tr>
      <w:tr w:rsidR="009A1C5A" w:rsidRPr="00691EC0" w14:paraId="6BCFEA26" w14:textId="77777777" w:rsidTr="0004638D">
        <w:trPr>
          <w:cantSplit/>
        </w:trPr>
        <w:tc>
          <w:tcPr>
            <w:tcW w:w="2340" w:type="dxa"/>
            <w:shd w:val="clear" w:color="auto" w:fill="FFFFFF"/>
          </w:tcPr>
          <w:p w14:paraId="5FB5D68E" w14:textId="77777777" w:rsidR="009A1C5A" w:rsidRPr="00691EC0" w:rsidRDefault="00000000" w:rsidP="0004638D">
            <w:pPr>
              <w:pStyle w:val="T0-Table"/>
            </w:pPr>
            <w:r w:rsidRPr="00691EC0">
              <w:t>Deployment sizing</w:t>
            </w:r>
          </w:p>
        </w:tc>
        <w:tc>
          <w:tcPr>
            <w:tcW w:w="2340" w:type="dxa"/>
            <w:shd w:val="clear" w:color="auto" w:fill="FFFFFF"/>
          </w:tcPr>
          <w:p w14:paraId="5DF50078" w14:textId="77777777" w:rsidR="009A1C5A" w:rsidRPr="00691EC0" w:rsidRDefault="00000000" w:rsidP="0004638D">
            <w:pPr>
              <w:pStyle w:val="T0-Table"/>
            </w:pPr>
            <w:r w:rsidRPr="00691EC0">
              <w:t>Replicas, CPU/memory, scaling bounds, queue limits, locality</w:t>
            </w:r>
          </w:p>
        </w:tc>
        <w:tc>
          <w:tcPr>
            <w:tcW w:w="2340" w:type="dxa"/>
            <w:shd w:val="clear" w:color="auto" w:fill="FFFFFF"/>
          </w:tcPr>
          <w:p w14:paraId="1B1FD13D" w14:textId="77777777" w:rsidR="009A1C5A" w:rsidRPr="00691EC0" w:rsidRDefault="00000000" w:rsidP="0004638D">
            <w:pPr>
              <w:pStyle w:val="T0-Table"/>
            </w:pPr>
            <w:r w:rsidRPr="00691EC0">
              <w:t>Platform + OT Engineering</w:t>
            </w:r>
          </w:p>
        </w:tc>
        <w:tc>
          <w:tcPr>
            <w:tcW w:w="2340" w:type="dxa"/>
            <w:shd w:val="clear" w:color="auto" w:fill="FFFFFF"/>
          </w:tcPr>
          <w:p w14:paraId="2EAADC3D" w14:textId="77777777" w:rsidR="009A1C5A" w:rsidRPr="00691EC0" w:rsidRDefault="00000000" w:rsidP="0004638D">
            <w:pPr>
              <w:pStyle w:val="T0-Table"/>
            </w:pPr>
            <w:r w:rsidRPr="00691EC0">
              <w:t>OE03; capacity/load-test record</w:t>
            </w:r>
          </w:p>
        </w:tc>
      </w:tr>
      <w:tr w:rsidR="009A1C5A" w:rsidRPr="00691EC0" w14:paraId="7981DC8E" w14:textId="77777777" w:rsidTr="0004638D">
        <w:trPr>
          <w:cantSplit/>
        </w:trPr>
        <w:tc>
          <w:tcPr>
            <w:tcW w:w="2340" w:type="dxa"/>
            <w:shd w:val="clear" w:color="auto" w:fill="D9E2F3"/>
          </w:tcPr>
          <w:p w14:paraId="2256936A" w14:textId="77777777" w:rsidR="009A1C5A" w:rsidRPr="00691EC0" w:rsidRDefault="00000000" w:rsidP="0004638D">
            <w:pPr>
              <w:pStyle w:val="T0-Table"/>
            </w:pPr>
            <w:r w:rsidRPr="00691EC0">
              <w:t>Evidence configuration</w:t>
            </w:r>
          </w:p>
        </w:tc>
        <w:tc>
          <w:tcPr>
            <w:tcW w:w="2340" w:type="dxa"/>
            <w:shd w:val="clear" w:color="auto" w:fill="D9E2F3"/>
          </w:tcPr>
          <w:p w14:paraId="6E621AA7" w14:textId="77777777" w:rsidR="009A1C5A" w:rsidRPr="00691EC0" w:rsidRDefault="00000000" w:rsidP="0004638D">
            <w:pPr>
              <w:pStyle w:val="T0-Table"/>
            </w:pPr>
            <w:r w:rsidRPr="00691EC0">
              <w:t>Evidence destination, retention, access, replay availability</w:t>
            </w:r>
          </w:p>
        </w:tc>
        <w:tc>
          <w:tcPr>
            <w:tcW w:w="2340" w:type="dxa"/>
            <w:shd w:val="clear" w:color="auto" w:fill="D9E2F3"/>
          </w:tcPr>
          <w:p w14:paraId="44A56E01" w14:textId="77777777" w:rsidR="009A1C5A" w:rsidRPr="00691EC0" w:rsidRDefault="00000000" w:rsidP="0004638D">
            <w:pPr>
              <w:pStyle w:val="T0-Table"/>
            </w:pPr>
            <w:r w:rsidRPr="00691EC0">
              <w:t>Security/IR + governance</w:t>
            </w:r>
          </w:p>
        </w:tc>
        <w:tc>
          <w:tcPr>
            <w:tcW w:w="2340" w:type="dxa"/>
            <w:shd w:val="clear" w:color="auto" w:fill="D9E2F3"/>
          </w:tcPr>
          <w:p w14:paraId="197A0797" w14:textId="77777777" w:rsidR="009A1C5A" w:rsidRPr="00691EC0" w:rsidRDefault="00000000" w:rsidP="0004638D">
            <w:pPr>
              <w:pStyle w:val="T0-Table"/>
            </w:pPr>
            <w:r w:rsidRPr="00691EC0">
              <w:t>ASCR-07 / evidence policy</w:t>
            </w:r>
          </w:p>
        </w:tc>
      </w:tr>
      <w:tr w:rsidR="009A1C5A" w:rsidRPr="00691EC0" w14:paraId="27E4C75D" w14:textId="77777777" w:rsidTr="0004638D">
        <w:trPr>
          <w:cantSplit/>
        </w:trPr>
        <w:tc>
          <w:tcPr>
            <w:tcW w:w="2340" w:type="dxa"/>
            <w:shd w:val="clear" w:color="auto" w:fill="FFFFFF"/>
          </w:tcPr>
          <w:p w14:paraId="05F73657" w14:textId="77777777" w:rsidR="009A1C5A" w:rsidRPr="00691EC0" w:rsidRDefault="00000000" w:rsidP="0004638D">
            <w:pPr>
              <w:pStyle w:val="T0-Table"/>
            </w:pPr>
            <w:r w:rsidRPr="00691EC0">
              <w:t>Evidence-relay capacity and exhaustion behavior</w:t>
            </w:r>
          </w:p>
        </w:tc>
        <w:tc>
          <w:tcPr>
            <w:tcW w:w="2340" w:type="dxa"/>
            <w:shd w:val="clear" w:color="auto" w:fill="FFFFFF"/>
          </w:tcPr>
          <w:p w14:paraId="77EC59BB" w14:textId="77777777" w:rsidR="009A1C5A" w:rsidRPr="00691EC0" w:rsidRDefault="00000000" w:rsidP="0004638D">
            <w:pPr>
              <w:pStyle w:val="T0-Table"/>
            </w:pPr>
            <w:proofErr w:type="spellStart"/>
            <w:r w:rsidRPr="00691EC0">
              <w:t>evidence_relay_buffer_capacity_records</w:t>
            </w:r>
            <w:proofErr w:type="spellEnd"/>
            <w:r w:rsidRPr="00691EC0">
              <w:t xml:space="preserve">, </w:t>
            </w:r>
            <w:proofErr w:type="spellStart"/>
            <w:r w:rsidRPr="00691EC0">
              <w:t>evidence_relay_high_watermark_records</w:t>
            </w:r>
            <w:proofErr w:type="spellEnd"/>
            <w:r w:rsidRPr="00691EC0">
              <w:t>, approved durable spillover location if used, persistence behavior, recovery/replay behavior, and required action when all approved persistence capacity is exhausted</w:t>
            </w:r>
          </w:p>
        </w:tc>
        <w:tc>
          <w:tcPr>
            <w:tcW w:w="2340" w:type="dxa"/>
            <w:shd w:val="clear" w:color="auto" w:fill="FFFFFF"/>
          </w:tcPr>
          <w:p w14:paraId="413B48A1" w14:textId="77777777" w:rsidR="009A1C5A" w:rsidRPr="00691EC0" w:rsidRDefault="00000000" w:rsidP="0004638D">
            <w:pPr>
              <w:pStyle w:val="T0-Table"/>
            </w:pPr>
            <w:r w:rsidRPr="00691EC0">
              <w:t>Platform Engineering + Security/IR</w:t>
            </w:r>
          </w:p>
        </w:tc>
        <w:tc>
          <w:tcPr>
            <w:tcW w:w="2340" w:type="dxa"/>
            <w:shd w:val="clear" w:color="auto" w:fill="FFFFFF"/>
          </w:tcPr>
          <w:p w14:paraId="1A5E1F55" w14:textId="77777777" w:rsidR="009A1C5A" w:rsidRPr="00691EC0" w:rsidRDefault="00000000" w:rsidP="0004638D">
            <w:pPr>
              <w:pStyle w:val="T0-Table"/>
            </w:pPr>
            <w:r w:rsidRPr="00691EC0">
              <w:t>ASCR-06 deployment configuration; OE03 commissioning; OE02 qualification evidence</w:t>
            </w:r>
          </w:p>
        </w:tc>
      </w:tr>
    </w:tbl>
    <w:p w14:paraId="0EC0F934" w14:textId="77777777" w:rsidR="009A1C5A" w:rsidRDefault="00000000" w:rsidP="0004638D">
      <w:pPr>
        <w:pStyle w:val="HS-Heading2"/>
      </w:pPr>
      <w:r w:rsidRPr="00691EC0">
        <w:t>Operational and observability parameters</w:t>
      </w:r>
    </w:p>
    <w:p w14:paraId="1C4A9EBD" w14:textId="77777777" w:rsidR="0033548C" w:rsidRPr="0033548C" w:rsidRDefault="0033548C" w:rsidP="0033548C">
      <w:pPr>
        <w:pStyle w:val="P0-Paragraph"/>
      </w:pPr>
    </w:p>
    <w:tbl>
      <w:tblPr>
        <w:tblStyle w:val="a6"/>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20"/>
        <w:gridCol w:w="3120"/>
        <w:gridCol w:w="3120"/>
      </w:tblGrid>
      <w:tr w:rsidR="009A1C5A" w:rsidRPr="00691EC0" w14:paraId="454E9C45" w14:textId="77777777" w:rsidTr="0033548C">
        <w:trPr>
          <w:cantSplit/>
          <w:tblHeader/>
        </w:trPr>
        <w:tc>
          <w:tcPr>
            <w:tcW w:w="3120" w:type="dxa"/>
            <w:shd w:val="clear" w:color="auto" w:fill="1F3864"/>
          </w:tcPr>
          <w:p w14:paraId="1C24FF22" w14:textId="77777777" w:rsidR="009A1C5A" w:rsidRPr="0053087F" w:rsidRDefault="00000000" w:rsidP="0033548C">
            <w:pPr>
              <w:pStyle w:val="T0-Table"/>
              <w:rPr>
                <w:rStyle w:val="CS-Keyword"/>
              </w:rPr>
            </w:pPr>
            <w:r w:rsidRPr="0053087F">
              <w:rPr>
                <w:rStyle w:val="CS-Keyword"/>
              </w:rPr>
              <w:t>Parameter</w:t>
            </w:r>
          </w:p>
        </w:tc>
        <w:tc>
          <w:tcPr>
            <w:tcW w:w="3120" w:type="dxa"/>
            <w:shd w:val="clear" w:color="auto" w:fill="1F3864"/>
          </w:tcPr>
          <w:p w14:paraId="525C7A84" w14:textId="77777777" w:rsidR="009A1C5A" w:rsidRPr="0053087F" w:rsidRDefault="00000000" w:rsidP="0033548C">
            <w:pPr>
              <w:pStyle w:val="T0-Table"/>
              <w:rPr>
                <w:rStyle w:val="CS-Keyword"/>
              </w:rPr>
            </w:pPr>
            <w:r w:rsidRPr="0053087F">
              <w:rPr>
                <w:rStyle w:val="CS-Keyword"/>
              </w:rPr>
              <w:t>Purpose</w:t>
            </w:r>
          </w:p>
        </w:tc>
        <w:tc>
          <w:tcPr>
            <w:tcW w:w="3120" w:type="dxa"/>
            <w:shd w:val="clear" w:color="auto" w:fill="1F3864"/>
          </w:tcPr>
          <w:p w14:paraId="40D4F883" w14:textId="77777777" w:rsidR="009A1C5A" w:rsidRPr="0053087F" w:rsidRDefault="00000000" w:rsidP="0033548C">
            <w:pPr>
              <w:pStyle w:val="T0-Table"/>
              <w:rPr>
                <w:rStyle w:val="CS-Keyword"/>
              </w:rPr>
            </w:pPr>
            <w:r w:rsidRPr="0053087F">
              <w:rPr>
                <w:rStyle w:val="CS-Keyword"/>
              </w:rPr>
              <w:t>Production rule</w:t>
            </w:r>
          </w:p>
        </w:tc>
      </w:tr>
      <w:tr w:rsidR="009A1C5A" w:rsidRPr="00691EC0" w14:paraId="55B212EA" w14:textId="77777777" w:rsidTr="0033548C">
        <w:trPr>
          <w:cantSplit/>
        </w:trPr>
        <w:tc>
          <w:tcPr>
            <w:tcW w:w="3120" w:type="dxa"/>
            <w:shd w:val="clear" w:color="auto" w:fill="FFFFFF"/>
          </w:tcPr>
          <w:p w14:paraId="73CDE55F" w14:textId="77777777" w:rsidR="009A1C5A" w:rsidRPr="00691EC0" w:rsidRDefault="00000000" w:rsidP="0033548C">
            <w:pPr>
              <w:pStyle w:val="T0-Table"/>
            </w:pPr>
            <w:proofErr w:type="spellStart"/>
            <w:r w:rsidRPr="00691EC0">
              <w:t>bootstrap_timeout_seconds</w:t>
            </w:r>
            <w:proofErr w:type="spellEnd"/>
          </w:p>
        </w:tc>
        <w:tc>
          <w:tcPr>
            <w:tcW w:w="3120" w:type="dxa"/>
            <w:shd w:val="clear" w:color="auto" w:fill="FFFFFF"/>
          </w:tcPr>
          <w:p w14:paraId="3CE55357" w14:textId="77777777" w:rsidR="009A1C5A" w:rsidRPr="00691EC0" w:rsidRDefault="00000000" w:rsidP="0033548C">
            <w:pPr>
              <w:pStyle w:val="T0-Table"/>
            </w:pPr>
            <w:r w:rsidRPr="00691EC0">
              <w:t>Maximum initialization/bootstrap interval before verification is suspended</w:t>
            </w:r>
          </w:p>
        </w:tc>
        <w:tc>
          <w:tcPr>
            <w:tcW w:w="3120" w:type="dxa"/>
            <w:shd w:val="clear" w:color="auto" w:fill="FFFFFF"/>
          </w:tcPr>
          <w:p w14:paraId="44BB04C0" w14:textId="77777777" w:rsidR="009A1C5A" w:rsidRPr="00691EC0" w:rsidRDefault="00000000" w:rsidP="0033548C">
            <w:pPr>
              <w:pStyle w:val="T0-Table"/>
            </w:pPr>
            <w:r w:rsidRPr="00691EC0">
              <w:t>Deployment-defined and commissioning-tested; 120 seconds is a Blueprint starting example only.</w:t>
            </w:r>
          </w:p>
        </w:tc>
      </w:tr>
      <w:tr w:rsidR="009A1C5A" w:rsidRPr="00691EC0" w14:paraId="67507BA7" w14:textId="77777777" w:rsidTr="0033548C">
        <w:trPr>
          <w:cantSplit/>
        </w:trPr>
        <w:tc>
          <w:tcPr>
            <w:tcW w:w="3120" w:type="dxa"/>
            <w:shd w:val="clear" w:color="auto" w:fill="D9E2F3"/>
          </w:tcPr>
          <w:p w14:paraId="2B8C7AB1" w14:textId="77777777" w:rsidR="009A1C5A" w:rsidRPr="00691EC0" w:rsidRDefault="00000000" w:rsidP="0033548C">
            <w:pPr>
              <w:pStyle w:val="T0-Table"/>
            </w:pPr>
            <w:proofErr w:type="spellStart"/>
            <w:r w:rsidRPr="00691EC0">
              <w:lastRenderedPageBreak/>
              <w:t>bootstrap_alert_seconds</w:t>
            </w:r>
            <w:proofErr w:type="spellEnd"/>
          </w:p>
        </w:tc>
        <w:tc>
          <w:tcPr>
            <w:tcW w:w="3120" w:type="dxa"/>
            <w:shd w:val="clear" w:color="auto" w:fill="D9E2F3"/>
          </w:tcPr>
          <w:p w14:paraId="474BB06B" w14:textId="77777777" w:rsidR="009A1C5A" w:rsidRPr="00691EC0" w:rsidRDefault="00000000" w:rsidP="0033548C">
            <w:pPr>
              <w:pStyle w:val="T0-Table"/>
            </w:pPr>
            <w:r w:rsidRPr="00691EC0">
              <w:t>Alert threshold for prolonged bootstrap state</w:t>
            </w:r>
          </w:p>
        </w:tc>
        <w:tc>
          <w:tcPr>
            <w:tcW w:w="3120" w:type="dxa"/>
            <w:shd w:val="clear" w:color="auto" w:fill="D9E2F3"/>
          </w:tcPr>
          <w:p w14:paraId="3DBBC3BA" w14:textId="77777777" w:rsidR="009A1C5A" w:rsidRPr="00691EC0" w:rsidRDefault="00000000" w:rsidP="0033548C">
            <w:pPr>
              <w:pStyle w:val="T0-Table"/>
            </w:pPr>
            <w:r w:rsidRPr="00691EC0">
              <w:t>Deployment-defined; any numeric example in OE03 is a starting value only.</w:t>
            </w:r>
          </w:p>
        </w:tc>
      </w:tr>
      <w:tr w:rsidR="009A1C5A" w:rsidRPr="00691EC0" w14:paraId="50CB6A35" w14:textId="77777777" w:rsidTr="0033548C">
        <w:trPr>
          <w:cantSplit/>
        </w:trPr>
        <w:tc>
          <w:tcPr>
            <w:tcW w:w="3120" w:type="dxa"/>
            <w:shd w:val="clear" w:color="auto" w:fill="FFFFFF"/>
          </w:tcPr>
          <w:p w14:paraId="15A4A1A4" w14:textId="77777777" w:rsidR="009A1C5A" w:rsidRPr="00691EC0" w:rsidRDefault="00000000" w:rsidP="0033548C">
            <w:pPr>
              <w:pStyle w:val="T0-Table"/>
            </w:pPr>
            <w:proofErr w:type="spellStart"/>
            <w:r w:rsidRPr="00691EC0">
              <w:t>drift_check_interval_ms</w:t>
            </w:r>
            <w:proofErr w:type="spellEnd"/>
          </w:p>
        </w:tc>
        <w:tc>
          <w:tcPr>
            <w:tcW w:w="3120" w:type="dxa"/>
            <w:shd w:val="clear" w:color="auto" w:fill="FFFFFF"/>
          </w:tcPr>
          <w:p w14:paraId="67D9E099" w14:textId="77777777" w:rsidR="009A1C5A" w:rsidRPr="00691EC0" w:rsidRDefault="00000000" w:rsidP="0033548C">
            <w:pPr>
              <w:pStyle w:val="T0-Table"/>
            </w:pPr>
            <w:r w:rsidRPr="00691EC0">
              <w:t>OT state/drift evaluation interval</w:t>
            </w:r>
          </w:p>
        </w:tc>
        <w:tc>
          <w:tcPr>
            <w:tcW w:w="3120" w:type="dxa"/>
            <w:shd w:val="clear" w:color="auto" w:fill="FFFFFF"/>
          </w:tcPr>
          <w:p w14:paraId="2C8A4D7C" w14:textId="77777777" w:rsidR="009A1C5A" w:rsidRPr="00691EC0" w:rsidRDefault="00000000" w:rsidP="0033548C">
            <w:pPr>
              <w:pStyle w:val="T0-Table"/>
            </w:pPr>
            <w:r w:rsidRPr="00691EC0">
              <w:t>Derived from physical response characteristics and telemetry architecture.</w:t>
            </w:r>
          </w:p>
        </w:tc>
      </w:tr>
      <w:tr w:rsidR="009A1C5A" w:rsidRPr="00691EC0" w14:paraId="708A8875" w14:textId="77777777" w:rsidTr="0033548C">
        <w:trPr>
          <w:cantSplit/>
        </w:trPr>
        <w:tc>
          <w:tcPr>
            <w:tcW w:w="3120" w:type="dxa"/>
            <w:shd w:val="clear" w:color="auto" w:fill="D9E2F3"/>
          </w:tcPr>
          <w:p w14:paraId="26B65D21" w14:textId="77777777" w:rsidR="009A1C5A" w:rsidRPr="00691EC0" w:rsidRDefault="00000000" w:rsidP="0033548C">
            <w:pPr>
              <w:pStyle w:val="T0-Table"/>
            </w:pPr>
            <w:proofErr w:type="spellStart"/>
            <w:r w:rsidRPr="00691EC0">
              <w:t>drift_warning_ratio</w:t>
            </w:r>
            <w:proofErr w:type="spellEnd"/>
          </w:p>
        </w:tc>
        <w:tc>
          <w:tcPr>
            <w:tcW w:w="3120" w:type="dxa"/>
            <w:shd w:val="clear" w:color="auto" w:fill="D9E2F3"/>
          </w:tcPr>
          <w:p w14:paraId="3D1F87B7" w14:textId="77777777" w:rsidR="009A1C5A" w:rsidRPr="00691EC0" w:rsidRDefault="00000000" w:rsidP="0033548C">
            <w:pPr>
              <w:pStyle w:val="T0-Table"/>
            </w:pPr>
            <w:r w:rsidRPr="00691EC0">
              <w:t>Pre-breach warning level relative to the governed drift threshold</w:t>
            </w:r>
          </w:p>
        </w:tc>
        <w:tc>
          <w:tcPr>
            <w:tcW w:w="3120" w:type="dxa"/>
            <w:shd w:val="clear" w:color="auto" w:fill="D9E2F3"/>
          </w:tcPr>
          <w:p w14:paraId="7DA65151" w14:textId="77777777" w:rsidR="009A1C5A" w:rsidRPr="00691EC0" w:rsidRDefault="00000000" w:rsidP="0033548C">
            <w:pPr>
              <w:pStyle w:val="T0-Table"/>
            </w:pPr>
            <w:r w:rsidRPr="00691EC0">
              <w:t>Deployment-defined; 0.80 is a Blueprint starting example only.</w:t>
            </w:r>
          </w:p>
        </w:tc>
      </w:tr>
      <w:tr w:rsidR="009A1C5A" w:rsidRPr="00691EC0" w14:paraId="60A88037" w14:textId="77777777" w:rsidTr="0033548C">
        <w:trPr>
          <w:cantSplit/>
        </w:trPr>
        <w:tc>
          <w:tcPr>
            <w:tcW w:w="3120" w:type="dxa"/>
            <w:shd w:val="clear" w:color="auto" w:fill="FFFFFF"/>
          </w:tcPr>
          <w:p w14:paraId="0DA1F069" w14:textId="77777777" w:rsidR="009A1C5A" w:rsidRPr="00691EC0" w:rsidRDefault="00000000" w:rsidP="0033548C">
            <w:pPr>
              <w:pStyle w:val="T0-Table"/>
            </w:pPr>
            <w:proofErr w:type="spellStart"/>
            <w:r w:rsidRPr="00691EC0">
              <w:t>freshness_limit_ms</w:t>
            </w:r>
            <w:proofErr w:type="spellEnd"/>
          </w:p>
        </w:tc>
        <w:tc>
          <w:tcPr>
            <w:tcW w:w="3120" w:type="dxa"/>
            <w:shd w:val="clear" w:color="auto" w:fill="FFFFFF"/>
          </w:tcPr>
          <w:p w14:paraId="1890A205" w14:textId="77777777" w:rsidR="009A1C5A" w:rsidRPr="00691EC0" w:rsidRDefault="00000000" w:rsidP="0033548C">
            <w:pPr>
              <w:pStyle w:val="T0-Table"/>
            </w:pPr>
            <w:r w:rsidRPr="00691EC0">
              <w:t xml:space="preserve">Maximum </w:t>
            </w:r>
            <w:proofErr w:type="gramStart"/>
            <w:r w:rsidRPr="00691EC0">
              <w:t>age of each</w:t>
            </w:r>
            <w:proofErr w:type="gramEnd"/>
            <w:r w:rsidRPr="00691EC0">
              <w:t xml:space="preserve"> required corroborating physical source</w:t>
            </w:r>
          </w:p>
        </w:tc>
        <w:tc>
          <w:tcPr>
            <w:tcW w:w="3120" w:type="dxa"/>
            <w:shd w:val="clear" w:color="auto" w:fill="FFFFFF"/>
          </w:tcPr>
          <w:p w14:paraId="7FA4644B" w14:textId="77777777" w:rsidR="009A1C5A" w:rsidRPr="00691EC0" w:rsidRDefault="00000000" w:rsidP="0033548C">
            <w:pPr>
              <w:pStyle w:val="T0-Table"/>
            </w:pPr>
            <w:r w:rsidRPr="00691EC0">
              <w:t>Defined per source and physical variable; recorded with source-independence metadata.</w:t>
            </w:r>
          </w:p>
        </w:tc>
      </w:tr>
      <w:tr w:rsidR="009A1C5A" w:rsidRPr="00691EC0" w14:paraId="1B2323EC" w14:textId="77777777" w:rsidTr="0033548C">
        <w:trPr>
          <w:cantSplit/>
        </w:trPr>
        <w:tc>
          <w:tcPr>
            <w:tcW w:w="3120" w:type="dxa"/>
            <w:shd w:val="clear" w:color="auto" w:fill="D9E2F3"/>
          </w:tcPr>
          <w:p w14:paraId="3B4B9845" w14:textId="77777777" w:rsidR="009A1C5A" w:rsidRPr="00691EC0" w:rsidRDefault="00000000" w:rsidP="0033548C">
            <w:pPr>
              <w:pStyle w:val="T0-Table"/>
            </w:pPr>
            <w:proofErr w:type="spellStart"/>
            <w:r w:rsidRPr="00691EC0">
              <w:t>heuristic_fallback_alert_ratio</w:t>
            </w:r>
            <w:proofErr w:type="spellEnd"/>
          </w:p>
        </w:tc>
        <w:tc>
          <w:tcPr>
            <w:tcW w:w="3120" w:type="dxa"/>
            <w:shd w:val="clear" w:color="auto" w:fill="D9E2F3"/>
          </w:tcPr>
          <w:p w14:paraId="5E1D642F" w14:textId="77777777" w:rsidR="009A1C5A" w:rsidRPr="00691EC0" w:rsidRDefault="00000000" w:rsidP="0033548C">
            <w:pPr>
              <w:pStyle w:val="T0-Table"/>
            </w:pPr>
            <w:r w:rsidRPr="00691EC0">
              <w:t>Allowed fallback-rate warning threshold</w:t>
            </w:r>
          </w:p>
        </w:tc>
        <w:tc>
          <w:tcPr>
            <w:tcW w:w="3120" w:type="dxa"/>
            <w:shd w:val="clear" w:color="auto" w:fill="D9E2F3"/>
          </w:tcPr>
          <w:p w14:paraId="2899461A" w14:textId="77777777" w:rsidR="009A1C5A" w:rsidRPr="00691EC0" w:rsidRDefault="00000000" w:rsidP="0033548C">
            <w:pPr>
              <w:pStyle w:val="T0-Table"/>
            </w:pPr>
            <w:r w:rsidRPr="00691EC0">
              <w:t>Deployment-defined and validated during qualification.</w:t>
            </w:r>
          </w:p>
        </w:tc>
      </w:tr>
      <w:tr w:rsidR="009A1C5A" w:rsidRPr="00691EC0" w14:paraId="585B7D3F" w14:textId="77777777" w:rsidTr="0033548C">
        <w:trPr>
          <w:cantSplit/>
        </w:trPr>
        <w:tc>
          <w:tcPr>
            <w:tcW w:w="3120" w:type="dxa"/>
            <w:shd w:val="clear" w:color="auto" w:fill="FFFFFF"/>
          </w:tcPr>
          <w:p w14:paraId="2E25CB5C" w14:textId="77777777" w:rsidR="009A1C5A" w:rsidRPr="00691EC0" w:rsidRDefault="00000000" w:rsidP="0033548C">
            <w:pPr>
              <w:pStyle w:val="T0-Table"/>
            </w:pPr>
            <w:proofErr w:type="spellStart"/>
            <w:r w:rsidRPr="00691EC0">
              <w:t>heuristic_fallback_window_minutes</w:t>
            </w:r>
            <w:proofErr w:type="spellEnd"/>
          </w:p>
        </w:tc>
        <w:tc>
          <w:tcPr>
            <w:tcW w:w="3120" w:type="dxa"/>
            <w:shd w:val="clear" w:color="auto" w:fill="FFFFFF"/>
          </w:tcPr>
          <w:p w14:paraId="7AF74BDB" w14:textId="77777777" w:rsidR="009A1C5A" w:rsidRPr="00691EC0" w:rsidRDefault="00000000" w:rsidP="0033548C">
            <w:pPr>
              <w:pStyle w:val="T0-Table"/>
            </w:pPr>
            <w:r w:rsidRPr="00691EC0">
              <w:t>Observation window for fallback-rate alerting</w:t>
            </w:r>
          </w:p>
        </w:tc>
        <w:tc>
          <w:tcPr>
            <w:tcW w:w="3120" w:type="dxa"/>
            <w:shd w:val="clear" w:color="auto" w:fill="FFFFFF"/>
          </w:tcPr>
          <w:p w14:paraId="7C25FCAD" w14:textId="77777777" w:rsidR="009A1C5A" w:rsidRPr="00691EC0" w:rsidRDefault="00000000" w:rsidP="0033548C">
            <w:pPr>
              <w:pStyle w:val="T0-Table"/>
            </w:pPr>
            <w:r w:rsidRPr="00691EC0">
              <w:t>Deployment-defined.</w:t>
            </w:r>
          </w:p>
        </w:tc>
      </w:tr>
      <w:tr w:rsidR="009A1C5A" w:rsidRPr="00691EC0" w14:paraId="6751CA40" w14:textId="77777777" w:rsidTr="0033548C">
        <w:trPr>
          <w:cantSplit/>
        </w:trPr>
        <w:tc>
          <w:tcPr>
            <w:tcW w:w="3120" w:type="dxa"/>
            <w:shd w:val="clear" w:color="auto" w:fill="D9E2F3"/>
          </w:tcPr>
          <w:p w14:paraId="48E0B23A" w14:textId="77777777" w:rsidR="009A1C5A" w:rsidRPr="00691EC0" w:rsidRDefault="00000000" w:rsidP="0033548C">
            <w:pPr>
              <w:pStyle w:val="T0-Table"/>
            </w:pPr>
            <w:proofErr w:type="spellStart"/>
            <w:r w:rsidRPr="00691EC0">
              <w:t>degraded_operation_escalation_seconds</w:t>
            </w:r>
            <w:proofErr w:type="spellEnd"/>
          </w:p>
        </w:tc>
        <w:tc>
          <w:tcPr>
            <w:tcW w:w="3120" w:type="dxa"/>
            <w:shd w:val="clear" w:color="auto" w:fill="D9E2F3"/>
          </w:tcPr>
          <w:p w14:paraId="6F223AD3" w14:textId="77777777" w:rsidR="009A1C5A" w:rsidRPr="00691EC0" w:rsidRDefault="00000000" w:rsidP="0033548C">
            <w:pPr>
              <w:pStyle w:val="T0-Table"/>
            </w:pPr>
            <w:r w:rsidRPr="00691EC0">
              <w:t>Time before persistent verification degradation receives operational escalation</w:t>
            </w:r>
          </w:p>
        </w:tc>
        <w:tc>
          <w:tcPr>
            <w:tcW w:w="3120" w:type="dxa"/>
            <w:shd w:val="clear" w:color="auto" w:fill="D9E2F3"/>
          </w:tcPr>
          <w:p w14:paraId="0F37B61A" w14:textId="77777777" w:rsidR="009A1C5A" w:rsidRPr="00691EC0" w:rsidRDefault="00000000" w:rsidP="0033548C">
            <w:pPr>
              <w:pStyle w:val="T0-Table"/>
            </w:pPr>
            <w:r w:rsidRPr="00691EC0">
              <w:t>Deployment-defined operational target; not a safety deadline.</w:t>
            </w:r>
          </w:p>
        </w:tc>
      </w:tr>
      <w:tr w:rsidR="009A1C5A" w:rsidRPr="00691EC0" w14:paraId="7C3CA692" w14:textId="77777777" w:rsidTr="0033548C">
        <w:trPr>
          <w:cantSplit/>
        </w:trPr>
        <w:tc>
          <w:tcPr>
            <w:tcW w:w="3120" w:type="dxa"/>
            <w:shd w:val="clear" w:color="auto" w:fill="FFFFFF"/>
          </w:tcPr>
          <w:p w14:paraId="47C8EC0A" w14:textId="77777777" w:rsidR="009A1C5A" w:rsidRPr="00691EC0" w:rsidRDefault="00000000" w:rsidP="0033548C">
            <w:pPr>
              <w:pStyle w:val="T0-Table"/>
            </w:pPr>
            <w:proofErr w:type="spellStart"/>
            <w:r w:rsidRPr="00691EC0">
              <w:t>runtime_integrity_initial_response_target_seconds</w:t>
            </w:r>
            <w:proofErr w:type="spellEnd"/>
          </w:p>
        </w:tc>
        <w:tc>
          <w:tcPr>
            <w:tcW w:w="3120" w:type="dxa"/>
            <w:shd w:val="clear" w:color="auto" w:fill="FFFFFF"/>
          </w:tcPr>
          <w:p w14:paraId="02141FF7" w14:textId="77777777" w:rsidR="009A1C5A" w:rsidRPr="00691EC0" w:rsidRDefault="00000000" w:rsidP="0033548C">
            <w:pPr>
              <w:pStyle w:val="T0-Table"/>
            </w:pPr>
            <w:r w:rsidRPr="00691EC0">
              <w:t>Initial response target for Runtime Integrity conditions</w:t>
            </w:r>
          </w:p>
        </w:tc>
        <w:tc>
          <w:tcPr>
            <w:tcW w:w="3120" w:type="dxa"/>
            <w:shd w:val="clear" w:color="auto" w:fill="FFFFFF"/>
          </w:tcPr>
          <w:p w14:paraId="591B0286" w14:textId="77777777" w:rsidR="009A1C5A" w:rsidRPr="00691EC0" w:rsidRDefault="00000000" w:rsidP="0033548C">
            <w:pPr>
              <w:pStyle w:val="T0-Table"/>
            </w:pPr>
            <w:r w:rsidRPr="00691EC0">
              <w:t>Deployment-defined operational response target; not release authority or a universal safety deadline.</w:t>
            </w:r>
          </w:p>
        </w:tc>
      </w:tr>
      <w:tr w:rsidR="009A1C5A" w:rsidRPr="00691EC0" w14:paraId="773C1ED3" w14:textId="77777777" w:rsidTr="0033548C">
        <w:trPr>
          <w:cantSplit/>
        </w:trPr>
        <w:tc>
          <w:tcPr>
            <w:tcW w:w="3120" w:type="dxa"/>
            <w:shd w:val="clear" w:color="auto" w:fill="D9E2F3"/>
          </w:tcPr>
          <w:p w14:paraId="3DCF225B" w14:textId="77777777" w:rsidR="009A1C5A" w:rsidRPr="00691EC0" w:rsidRDefault="00000000" w:rsidP="0033548C">
            <w:pPr>
              <w:pStyle w:val="T0-Table"/>
            </w:pPr>
            <w:proofErr w:type="spellStart"/>
            <w:r w:rsidRPr="00691EC0">
              <w:t>runtime_integrity_investigation_target_minutes</w:t>
            </w:r>
            <w:proofErr w:type="spellEnd"/>
          </w:p>
        </w:tc>
        <w:tc>
          <w:tcPr>
            <w:tcW w:w="3120" w:type="dxa"/>
            <w:shd w:val="clear" w:color="auto" w:fill="D9E2F3"/>
          </w:tcPr>
          <w:p w14:paraId="4E65C584" w14:textId="77777777" w:rsidR="009A1C5A" w:rsidRPr="00691EC0" w:rsidRDefault="00000000" w:rsidP="0033548C">
            <w:pPr>
              <w:pStyle w:val="T0-Table"/>
            </w:pPr>
            <w:r w:rsidRPr="00691EC0">
              <w:t>Target for the defined initial investigation stage</w:t>
            </w:r>
          </w:p>
        </w:tc>
        <w:tc>
          <w:tcPr>
            <w:tcW w:w="3120" w:type="dxa"/>
            <w:shd w:val="clear" w:color="auto" w:fill="D9E2F3"/>
          </w:tcPr>
          <w:p w14:paraId="3157253B" w14:textId="77777777" w:rsidR="009A1C5A" w:rsidRPr="00691EC0" w:rsidRDefault="00000000" w:rsidP="0033548C">
            <w:pPr>
              <w:pStyle w:val="T0-Table"/>
            </w:pPr>
            <w:r w:rsidRPr="00691EC0">
              <w:t>Deployment-defined operational target; does not authorize release.</w:t>
            </w:r>
          </w:p>
        </w:tc>
      </w:tr>
      <w:tr w:rsidR="009A1C5A" w:rsidRPr="00691EC0" w14:paraId="750FC105" w14:textId="77777777" w:rsidTr="0033548C">
        <w:trPr>
          <w:cantSplit/>
        </w:trPr>
        <w:tc>
          <w:tcPr>
            <w:tcW w:w="3120" w:type="dxa"/>
            <w:shd w:val="clear" w:color="auto" w:fill="FFFFFF"/>
          </w:tcPr>
          <w:p w14:paraId="58776F0D" w14:textId="77777777" w:rsidR="009A1C5A" w:rsidRPr="00691EC0" w:rsidRDefault="00000000" w:rsidP="0033548C">
            <w:pPr>
              <w:pStyle w:val="T0-Table"/>
            </w:pPr>
            <w:proofErr w:type="spellStart"/>
            <w:r w:rsidRPr="00691EC0">
              <w:t>hpa_queue_target</w:t>
            </w:r>
            <w:proofErr w:type="spellEnd"/>
          </w:p>
        </w:tc>
        <w:tc>
          <w:tcPr>
            <w:tcW w:w="3120" w:type="dxa"/>
            <w:shd w:val="clear" w:color="auto" w:fill="FFFFFF"/>
          </w:tcPr>
          <w:p w14:paraId="78EC1CDC" w14:textId="77777777" w:rsidR="009A1C5A" w:rsidRPr="00691EC0" w:rsidRDefault="00000000" w:rsidP="0033548C">
            <w:pPr>
              <w:pStyle w:val="T0-Table"/>
            </w:pPr>
            <w:r w:rsidRPr="00691EC0">
              <w:t>Queue-depth scaling trigger for verifier capacity</w:t>
            </w:r>
          </w:p>
        </w:tc>
        <w:tc>
          <w:tcPr>
            <w:tcW w:w="3120" w:type="dxa"/>
            <w:shd w:val="clear" w:color="auto" w:fill="FFFFFF"/>
          </w:tcPr>
          <w:p w14:paraId="151C2DA5" w14:textId="77777777" w:rsidR="009A1C5A" w:rsidRPr="00691EC0" w:rsidRDefault="00000000" w:rsidP="0033548C">
            <w:pPr>
              <w:pStyle w:val="T0-Table"/>
            </w:pPr>
            <w:r w:rsidRPr="00691EC0">
              <w:t>Deployment load-tested value derived from service time, concurrency, queue-wait budget, and the ASCR-06 hard-timeout allocation.</w:t>
            </w:r>
          </w:p>
        </w:tc>
      </w:tr>
      <w:tr w:rsidR="009A1C5A" w:rsidRPr="00691EC0" w14:paraId="153D7A25" w14:textId="77777777" w:rsidTr="0033548C">
        <w:trPr>
          <w:cantSplit/>
        </w:trPr>
        <w:tc>
          <w:tcPr>
            <w:tcW w:w="3120" w:type="dxa"/>
            <w:shd w:val="clear" w:color="auto" w:fill="D9E2F3"/>
          </w:tcPr>
          <w:p w14:paraId="786CD1DA" w14:textId="77777777" w:rsidR="009A1C5A" w:rsidRPr="00691EC0" w:rsidRDefault="00000000" w:rsidP="0033548C">
            <w:pPr>
              <w:pStyle w:val="T0-Table"/>
            </w:pPr>
            <w:proofErr w:type="spellStart"/>
            <w:r w:rsidRPr="00691EC0">
              <w:t>evidence_relay_buffer_capacity_records</w:t>
            </w:r>
            <w:proofErr w:type="spellEnd"/>
          </w:p>
        </w:tc>
        <w:tc>
          <w:tcPr>
            <w:tcW w:w="3120" w:type="dxa"/>
            <w:shd w:val="clear" w:color="auto" w:fill="D9E2F3"/>
          </w:tcPr>
          <w:p w14:paraId="01BB8DE9" w14:textId="77777777" w:rsidR="009A1C5A" w:rsidRPr="00691EC0" w:rsidRDefault="00000000" w:rsidP="0033548C">
            <w:pPr>
              <w:pStyle w:val="T0-Table"/>
            </w:pPr>
            <w:r w:rsidRPr="00691EC0">
              <w:t>Commissioned durable relay capacity</w:t>
            </w:r>
          </w:p>
        </w:tc>
        <w:tc>
          <w:tcPr>
            <w:tcW w:w="3120" w:type="dxa"/>
            <w:shd w:val="clear" w:color="auto" w:fill="D9E2F3"/>
          </w:tcPr>
          <w:p w14:paraId="133FE4E9" w14:textId="77777777" w:rsidR="009A1C5A" w:rsidRPr="00691EC0" w:rsidRDefault="00000000" w:rsidP="0033548C">
            <w:pPr>
              <w:pStyle w:val="T0-Table"/>
            </w:pPr>
            <w:r w:rsidRPr="00691EC0">
              <w:t>Deployment load/outage-tested value; required evidence must not be overwritten or silently discarded.</w:t>
            </w:r>
          </w:p>
        </w:tc>
      </w:tr>
      <w:tr w:rsidR="009A1C5A" w:rsidRPr="00691EC0" w14:paraId="258A059C" w14:textId="77777777" w:rsidTr="0033548C">
        <w:trPr>
          <w:cantSplit/>
        </w:trPr>
        <w:tc>
          <w:tcPr>
            <w:tcW w:w="3120" w:type="dxa"/>
            <w:shd w:val="clear" w:color="auto" w:fill="FFFFFF"/>
          </w:tcPr>
          <w:p w14:paraId="72838A19" w14:textId="77777777" w:rsidR="009A1C5A" w:rsidRPr="00691EC0" w:rsidRDefault="00000000" w:rsidP="0033548C">
            <w:pPr>
              <w:pStyle w:val="T0-Table"/>
            </w:pPr>
            <w:proofErr w:type="spellStart"/>
            <w:r w:rsidRPr="00691EC0">
              <w:t>evidence_relay_high_watermark_records</w:t>
            </w:r>
            <w:proofErr w:type="spellEnd"/>
          </w:p>
        </w:tc>
        <w:tc>
          <w:tcPr>
            <w:tcW w:w="3120" w:type="dxa"/>
            <w:shd w:val="clear" w:color="auto" w:fill="FFFFFF"/>
          </w:tcPr>
          <w:p w14:paraId="3B55C4D0" w14:textId="77777777" w:rsidR="009A1C5A" w:rsidRPr="00691EC0" w:rsidRDefault="00000000" w:rsidP="0033548C">
            <w:pPr>
              <w:pStyle w:val="T0-Table"/>
            </w:pPr>
            <w:r w:rsidRPr="00691EC0">
              <w:t>Pre-exhaustion warning level</w:t>
            </w:r>
          </w:p>
        </w:tc>
        <w:tc>
          <w:tcPr>
            <w:tcW w:w="3120" w:type="dxa"/>
            <w:shd w:val="clear" w:color="auto" w:fill="FFFFFF"/>
          </w:tcPr>
          <w:p w14:paraId="646C3069" w14:textId="77777777" w:rsidR="009A1C5A" w:rsidRPr="00691EC0" w:rsidRDefault="00000000" w:rsidP="0033548C">
            <w:pPr>
              <w:pStyle w:val="T0-Table"/>
            </w:pPr>
            <w:r w:rsidRPr="00691EC0">
              <w:t>Deployment-defined and lower than commissioned durable capacity.</w:t>
            </w:r>
          </w:p>
        </w:tc>
      </w:tr>
      <w:tr w:rsidR="009A1C5A" w:rsidRPr="00691EC0" w14:paraId="0AC760AA" w14:textId="77777777" w:rsidTr="0033548C">
        <w:trPr>
          <w:cantSplit/>
        </w:trPr>
        <w:tc>
          <w:tcPr>
            <w:tcW w:w="3120" w:type="dxa"/>
            <w:shd w:val="clear" w:color="auto" w:fill="D9E2F3"/>
          </w:tcPr>
          <w:p w14:paraId="3B0606DE" w14:textId="77777777" w:rsidR="009A1C5A" w:rsidRPr="00691EC0" w:rsidRDefault="00000000" w:rsidP="0033548C">
            <w:pPr>
              <w:pStyle w:val="T0-Table"/>
            </w:pPr>
            <w:proofErr w:type="spellStart"/>
            <w:r w:rsidRPr="00691EC0">
              <w:lastRenderedPageBreak/>
              <w:t>evidence_relay_spillover_ref</w:t>
            </w:r>
            <w:proofErr w:type="spellEnd"/>
          </w:p>
        </w:tc>
        <w:tc>
          <w:tcPr>
            <w:tcW w:w="3120" w:type="dxa"/>
            <w:shd w:val="clear" w:color="auto" w:fill="D9E2F3"/>
          </w:tcPr>
          <w:p w14:paraId="71423A47" w14:textId="77777777" w:rsidR="009A1C5A" w:rsidRPr="00691EC0" w:rsidRDefault="00000000" w:rsidP="0033548C">
            <w:pPr>
              <w:pStyle w:val="T0-Table"/>
            </w:pPr>
            <w:r w:rsidRPr="00691EC0">
              <w:t>Approved durable overflow store, if used</w:t>
            </w:r>
          </w:p>
        </w:tc>
        <w:tc>
          <w:tcPr>
            <w:tcW w:w="3120" w:type="dxa"/>
            <w:shd w:val="clear" w:color="auto" w:fill="D9E2F3"/>
          </w:tcPr>
          <w:p w14:paraId="14C2A883" w14:textId="77777777" w:rsidR="009A1C5A" w:rsidRPr="00691EC0" w:rsidRDefault="00000000" w:rsidP="0033548C">
            <w:pPr>
              <w:pStyle w:val="T0-Table"/>
            </w:pPr>
            <w:r w:rsidRPr="00691EC0">
              <w:t>Must preserve the same integrity, order, access-control, durability, and replay requirements as the primary relay.</w:t>
            </w:r>
          </w:p>
        </w:tc>
      </w:tr>
      <w:tr w:rsidR="009A1C5A" w:rsidRPr="00691EC0" w14:paraId="2451824A" w14:textId="77777777" w:rsidTr="0033548C">
        <w:trPr>
          <w:cantSplit/>
        </w:trPr>
        <w:tc>
          <w:tcPr>
            <w:tcW w:w="3120" w:type="dxa"/>
            <w:shd w:val="clear" w:color="auto" w:fill="FFFFFF"/>
          </w:tcPr>
          <w:p w14:paraId="1DD420A4" w14:textId="77777777" w:rsidR="009A1C5A" w:rsidRPr="00691EC0" w:rsidRDefault="00000000" w:rsidP="0033548C">
            <w:pPr>
              <w:pStyle w:val="T0-Table"/>
            </w:pPr>
            <w:proofErr w:type="spellStart"/>
            <w:r w:rsidRPr="00691EC0">
              <w:t>evidence_relay_exhaustion_behavior</w:t>
            </w:r>
            <w:proofErr w:type="spellEnd"/>
          </w:p>
        </w:tc>
        <w:tc>
          <w:tcPr>
            <w:tcW w:w="3120" w:type="dxa"/>
            <w:shd w:val="clear" w:color="auto" w:fill="FFFFFF"/>
          </w:tcPr>
          <w:p w14:paraId="6DF506F9" w14:textId="77777777" w:rsidR="009A1C5A" w:rsidRPr="00691EC0" w:rsidRDefault="00000000" w:rsidP="0033548C">
            <w:pPr>
              <w:pStyle w:val="T0-Table"/>
            </w:pPr>
            <w:r w:rsidRPr="00691EC0">
              <w:t>Behavior when no approved durable persistence capacity remains</w:t>
            </w:r>
          </w:p>
        </w:tc>
        <w:tc>
          <w:tcPr>
            <w:tcW w:w="3120" w:type="dxa"/>
            <w:shd w:val="clear" w:color="auto" w:fill="FFFFFF"/>
          </w:tcPr>
          <w:p w14:paraId="6C195EAA" w14:textId="77777777" w:rsidR="009A1C5A" w:rsidRPr="00691EC0" w:rsidRDefault="00000000" w:rsidP="0033548C">
            <w:pPr>
              <w:pStyle w:val="T0-Table"/>
            </w:pPr>
            <w:r w:rsidRPr="00691EC0">
              <w:t>Required behavior: fail closed for affected consequential verification, return S09_EVIDENCE_PATH_CAPACITY_EXHAUSTED, and map the invocation to TIMEOUT at ASCR-04.</w:t>
            </w:r>
          </w:p>
        </w:tc>
      </w:tr>
      <w:tr w:rsidR="009A1C5A" w:rsidRPr="00691EC0" w14:paraId="6A930A9D" w14:textId="77777777" w:rsidTr="0033548C">
        <w:trPr>
          <w:cantSplit/>
        </w:trPr>
        <w:tc>
          <w:tcPr>
            <w:tcW w:w="3120" w:type="dxa"/>
            <w:shd w:val="clear" w:color="auto" w:fill="D9E2F3"/>
          </w:tcPr>
          <w:p w14:paraId="66002553" w14:textId="77777777" w:rsidR="009A1C5A" w:rsidRPr="00691EC0" w:rsidRDefault="00000000" w:rsidP="0033548C">
            <w:pPr>
              <w:pStyle w:val="T0-Table"/>
            </w:pPr>
            <w:proofErr w:type="spellStart"/>
            <w:r w:rsidRPr="00691EC0">
              <w:t>preauth_invalidation_drift_ratio</w:t>
            </w:r>
            <w:proofErr w:type="spellEnd"/>
          </w:p>
        </w:tc>
        <w:tc>
          <w:tcPr>
            <w:tcW w:w="3120" w:type="dxa"/>
            <w:shd w:val="clear" w:color="auto" w:fill="D9E2F3"/>
          </w:tcPr>
          <w:p w14:paraId="2EA4D631" w14:textId="77777777" w:rsidR="009A1C5A" w:rsidRPr="00691EC0" w:rsidRDefault="00000000" w:rsidP="0033548C">
            <w:pPr>
              <w:pStyle w:val="T0-Table"/>
            </w:pPr>
            <w:r w:rsidRPr="00691EC0">
              <w:t>Pre-authorization token invalidation threshold relative to configured drift threshold</w:t>
            </w:r>
          </w:p>
        </w:tc>
        <w:tc>
          <w:tcPr>
            <w:tcW w:w="3120" w:type="dxa"/>
            <w:shd w:val="clear" w:color="auto" w:fill="D9E2F3"/>
          </w:tcPr>
          <w:p w14:paraId="04B9E501" w14:textId="77777777" w:rsidR="009A1C5A" w:rsidRPr="00691EC0" w:rsidRDefault="00000000" w:rsidP="0033548C">
            <w:pPr>
              <w:pStyle w:val="T0-Table"/>
            </w:pPr>
            <w:r w:rsidRPr="00691EC0">
              <w:t>Class A maximum 0.50; a deployment may adopt a stricter lower value but may not exceed 0.50; record in ASCR-03 Section 5.</w:t>
            </w:r>
          </w:p>
        </w:tc>
      </w:tr>
      <w:tr w:rsidR="009A1C5A" w:rsidRPr="00691EC0" w14:paraId="263A231F" w14:textId="77777777" w:rsidTr="0033548C">
        <w:trPr>
          <w:cantSplit/>
        </w:trPr>
        <w:tc>
          <w:tcPr>
            <w:tcW w:w="3120" w:type="dxa"/>
            <w:shd w:val="clear" w:color="auto" w:fill="FFFFFF"/>
          </w:tcPr>
          <w:p w14:paraId="260B0C2B" w14:textId="77777777" w:rsidR="009A1C5A" w:rsidRPr="00691EC0" w:rsidRDefault="00000000" w:rsidP="0033548C">
            <w:pPr>
              <w:pStyle w:val="T0-Table"/>
            </w:pPr>
            <w:r w:rsidRPr="00691EC0">
              <w:t>cascade_zone2_budget_ms</w:t>
            </w:r>
          </w:p>
        </w:tc>
        <w:tc>
          <w:tcPr>
            <w:tcW w:w="3120" w:type="dxa"/>
            <w:shd w:val="clear" w:color="auto" w:fill="FFFFFF"/>
          </w:tcPr>
          <w:p w14:paraId="10DE8D03" w14:textId="77777777" w:rsidR="009A1C5A" w:rsidRPr="00691EC0" w:rsidRDefault="00000000" w:rsidP="0033548C">
            <w:pPr>
              <w:pStyle w:val="T0-Table"/>
            </w:pPr>
            <w:r w:rsidRPr="00691EC0">
              <w:t>Maximum CSP response-scope delivery budget for Zone 2 conditional cascade</w:t>
            </w:r>
          </w:p>
        </w:tc>
        <w:tc>
          <w:tcPr>
            <w:tcW w:w="3120" w:type="dxa"/>
            <w:shd w:val="clear" w:color="auto" w:fill="FFFFFF"/>
          </w:tcPr>
          <w:p w14:paraId="44D47931" w14:textId="77777777" w:rsidR="009A1C5A" w:rsidRPr="00691EC0" w:rsidRDefault="00000000" w:rsidP="0033548C">
            <w:pPr>
              <w:pStyle w:val="T0-Table"/>
            </w:pPr>
            <w:r w:rsidRPr="00691EC0">
              <w:t xml:space="preserve">Deployment may tighten; effective value must not exceed the ASCR-06 ceiling of 500 </w:t>
            </w:r>
            <w:proofErr w:type="spellStart"/>
            <w:r w:rsidRPr="00691EC0">
              <w:t>ms</w:t>
            </w:r>
            <w:proofErr w:type="spellEnd"/>
            <w:r w:rsidRPr="00691EC0">
              <w:t xml:space="preserve"> and must fit within the ASCR-06 hard-timeout allocation.</w:t>
            </w:r>
          </w:p>
        </w:tc>
      </w:tr>
      <w:tr w:rsidR="009A1C5A" w:rsidRPr="00691EC0" w14:paraId="0A524C40" w14:textId="77777777" w:rsidTr="0033548C">
        <w:trPr>
          <w:cantSplit/>
        </w:trPr>
        <w:tc>
          <w:tcPr>
            <w:tcW w:w="3120" w:type="dxa"/>
            <w:shd w:val="clear" w:color="auto" w:fill="D9E2F3"/>
          </w:tcPr>
          <w:p w14:paraId="1F621955" w14:textId="77777777" w:rsidR="009A1C5A" w:rsidRPr="00691EC0" w:rsidRDefault="00000000" w:rsidP="0033548C">
            <w:pPr>
              <w:pStyle w:val="T0-Table"/>
            </w:pPr>
            <w:r w:rsidRPr="00691EC0">
              <w:t>cascade_zone3_class_b_budget_ms</w:t>
            </w:r>
          </w:p>
        </w:tc>
        <w:tc>
          <w:tcPr>
            <w:tcW w:w="3120" w:type="dxa"/>
            <w:shd w:val="clear" w:color="auto" w:fill="D9E2F3"/>
          </w:tcPr>
          <w:p w14:paraId="117286C8" w14:textId="77777777" w:rsidR="009A1C5A" w:rsidRPr="00691EC0" w:rsidRDefault="00000000" w:rsidP="0033548C">
            <w:pPr>
              <w:pStyle w:val="T0-Table"/>
            </w:pPr>
            <w:r w:rsidRPr="00691EC0">
              <w:t>Maximum CSP response-scope delivery budget for Zone 3 Class B cascade</w:t>
            </w:r>
          </w:p>
        </w:tc>
        <w:tc>
          <w:tcPr>
            <w:tcW w:w="3120" w:type="dxa"/>
            <w:shd w:val="clear" w:color="auto" w:fill="D9E2F3"/>
          </w:tcPr>
          <w:p w14:paraId="71A96345" w14:textId="77777777" w:rsidR="009A1C5A" w:rsidRPr="00691EC0" w:rsidRDefault="00000000" w:rsidP="0033548C">
            <w:pPr>
              <w:pStyle w:val="T0-Table"/>
            </w:pPr>
            <w:r w:rsidRPr="00691EC0">
              <w:t xml:space="preserve">Deployment may tighten; effective value must not exceed the ASCR-06 ceiling of 1,000 </w:t>
            </w:r>
            <w:proofErr w:type="spellStart"/>
            <w:r w:rsidRPr="00691EC0">
              <w:t>ms</w:t>
            </w:r>
            <w:proofErr w:type="spellEnd"/>
            <w:r w:rsidRPr="00691EC0">
              <w:t xml:space="preserve"> and must fit within the ASCR-06 hard-timeout allocation.</w:t>
            </w:r>
          </w:p>
        </w:tc>
      </w:tr>
      <w:tr w:rsidR="009A1C5A" w:rsidRPr="00691EC0" w14:paraId="5B2D4111" w14:textId="77777777" w:rsidTr="0033548C">
        <w:trPr>
          <w:cantSplit/>
        </w:trPr>
        <w:tc>
          <w:tcPr>
            <w:tcW w:w="3120" w:type="dxa"/>
            <w:shd w:val="clear" w:color="auto" w:fill="FFFFFF"/>
          </w:tcPr>
          <w:p w14:paraId="1243E23C" w14:textId="77777777" w:rsidR="009A1C5A" w:rsidRPr="00691EC0" w:rsidRDefault="00000000" w:rsidP="0033548C">
            <w:pPr>
              <w:pStyle w:val="T0-Table"/>
            </w:pPr>
            <w:r w:rsidRPr="00691EC0">
              <w:t>cascade_zone3_class_a_budget_ms</w:t>
            </w:r>
          </w:p>
        </w:tc>
        <w:tc>
          <w:tcPr>
            <w:tcW w:w="3120" w:type="dxa"/>
            <w:shd w:val="clear" w:color="auto" w:fill="FFFFFF"/>
          </w:tcPr>
          <w:p w14:paraId="514AC700" w14:textId="77777777" w:rsidR="009A1C5A" w:rsidRPr="00691EC0" w:rsidRDefault="00000000" w:rsidP="0033548C">
            <w:pPr>
              <w:pStyle w:val="T0-Table"/>
            </w:pPr>
            <w:r w:rsidRPr="00691EC0">
              <w:t>Maximum CSP response-scope delivery budget for Zone 3 Class A cascade</w:t>
            </w:r>
          </w:p>
        </w:tc>
        <w:tc>
          <w:tcPr>
            <w:tcW w:w="3120" w:type="dxa"/>
            <w:shd w:val="clear" w:color="auto" w:fill="FFFFFF"/>
          </w:tcPr>
          <w:p w14:paraId="3CC13579" w14:textId="77777777" w:rsidR="009A1C5A" w:rsidRPr="00691EC0" w:rsidRDefault="00000000" w:rsidP="0033548C">
            <w:pPr>
              <w:pStyle w:val="T0-Table"/>
            </w:pPr>
            <w:r w:rsidRPr="00691EC0">
              <w:t xml:space="preserve">Deployment may tighten; effective value must not exceed the ASCR-06 ceiling of 200 </w:t>
            </w:r>
            <w:proofErr w:type="spellStart"/>
            <w:r w:rsidRPr="00691EC0">
              <w:t>ms</w:t>
            </w:r>
            <w:proofErr w:type="spellEnd"/>
            <w:r w:rsidRPr="00691EC0">
              <w:t xml:space="preserve"> and must fit within the ASCR-06 hard-timeout allocation.</w:t>
            </w:r>
          </w:p>
        </w:tc>
      </w:tr>
      <w:tr w:rsidR="009A1C5A" w:rsidRPr="00691EC0" w14:paraId="5D0EB904" w14:textId="77777777" w:rsidTr="0033548C">
        <w:tc>
          <w:tcPr>
            <w:tcW w:w="3120" w:type="dxa"/>
          </w:tcPr>
          <w:p w14:paraId="72260868" w14:textId="77777777" w:rsidR="009A1C5A" w:rsidRPr="00691EC0" w:rsidRDefault="00000000" w:rsidP="0033548C">
            <w:pPr>
              <w:pStyle w:val="T0-Table"/>
            </w:pPr>
            <w:proofErr w:type="spellStart"/>
            <w:r w:rsidRPr="00691EC0">
              <w:t>step_budget_ms</w:t>
            </w:r>
            <w:proofErr w:type="spellEnd"/>
          </w:p>
        </w:tc>
        <w:tc>
          <w:tcPr>
            <w:tcW w:w="3120" w:type="dxa"/>
          </w:tcPr>
          <w:p w14:paraId="381D78D0" w14:textId="77777777" w:rsidR="009A1C5A" w:rsidRPr="00691EC0" w:rsidRDefault="00000000" w:rsidP="0033548C">
            <w:pPr>
              <w:pStyle w:val="T0-Table"/>
            </w:pPr>
            <w:r w:rsidRPr="00691EC0">
              <w:t>Maximum commissioned per-step simulation execution budget</w:t>
            </w:r>
          </w:p>
        </w:tc>
        <w:tc>
          <w:tcPr>
            <w:tcW w:w="3120" w:type="dxa"/>
          </w:tcPr>
          <w:p w14:paraId="5DB0A74A" w14:textId="77777777" w:rsidR="009A1C5A" w:rsidRPr="00691EC0" w:rsidRDefault="00000000" w:rsidP="0033548C">
            <w:pPr>
              <w:pStyle w:val="T0-Table"/>
            </w:pPr>
            <w:r w:rsidRPr="00691EC0">
              <w:t>Deployment-defined and load-tested within the ASCR-06 hard-timeout allocation.</w:t>
            </w:r>
          </w:p>
        </w:tc>
      </w:tr>
      <w:tr w:rsidR="009A1C5A" w:rsidRPr="00691EC0" w14:paraId="4531D103" w14:textId="77777777" w:rsidTr="0033548C">
        <w:tc>
          <w:tcPr>
            <w:tcW w:w="3120" w:type="dxa"/>
          </w:tcPr>
          <w:p w14:paraId="18DCC751" w14:textId="77777777" w:rsidR="009A1C5A" w:rsidRPr="00691EC0" w:rsidRDefault="00000000" w:rsidP="0033548C">
            <w:pPr>
              <w:pStyle w:val="T0-Table"/>
            </w:pPr>
            <w:proofErr w:type="spellStart"/>
            <w:r w:rsidRPr="00691EC0">
              <w:t>mfap_concurrency_window_ms</w:t>
            </w:r>
            <w:proofErr w:type="spellEnd"/>
          </w:p>
        </w:tc>
        <w:tc>
          <w:tcPr>
            <w:tcW w:w="3120" w:type="dxa"/>
          </w:tcPr>
          <w:p w14:paraId="68D72160" w14:textId="77777777" w:rsidR="009A1C5A" w:rsidRPr="00691EC0" w:rsidRDefault="00000000" w:rsidP="0033548C">
            <w:pPr>
              <w:pStyle w:val="T0-Table"/>
            </w:pPr>
            <w:r w:rsidRPr="00691EC0">
              <w:t>Concurrent-failure grouping window</w:t>
            </w:r>
          </w:p>
        </w:tc>
        <w:tc>
          <w:tcPr>
            <w:tcW w:w="3120" w:type="dxa"/>
          </w:tcPr>
          <w:p w14:paraId="20284D7F" w14:textId="77777777" w:rsidR="009A1C5A" w:rsidRPr="00691EC0" w:rsidRDefault="00000000" w:rsidP="0033548C">
            <w:pPr>
              <w:pStyle w:val="T0-Table"/>
            </w:pPr>
            <w:r w:rsidRPr="00691EC0">
              <w:t>Deployment-defined from stage timing and telemetry-delay bounds; recorded in ASCR-03 Section 5.</w:t>
            </w:r>
          </w:p>
        </w:tc>
      </w:tr>
      <w:tr w:rsidR="009A1C5A" w:rsidRPr="00691EC0" w14:paraId="07D2C6CD" w14:textId="77777777" w:rsidTr="0033548C">
        <w:tc>
          <w:tcPr>
            <w:tcW w:w="3120" w:type="dxa"/>
          </w:tcPr>
          <w:p w14:paraId="232C2BB2" w14:textId="77777777" w:rsidR="009A1C5A" w:rsidRPr="00691EC0" w:rsidRDefault="00000000" w:rsidP="0033548C">
            <w:pPr>
              <w:pStyle w:val="T0-Table"/>
            </w:pPr>
            <w:proofErr w:type="spellStart"/>
            <w:r w:rsidRPr="00691EC0">
              <w:t>telemetry_delay_upper_bound_ms</w:t>
            </w:r>
            <w:proofErr w:type="spellEnd"/>
          </w:p>
        </w:tc>
        <w:tc>
          <w:tcPr>
            <w:tcW w:w="3120" w:type="dxa"/>
          </w:tcPr>
          <w:p w14:paraId="709509B4" w14:textId="77777777" w:rsidR="009A1C5A" w:rsidRPr="00691EC0" w:rsidRDefault="00000000" w:rsidP="0033548C">
            <w:pPr>
              <w:pStyle w:val="T0-Table"/>
            </w:pPr>
            <w:r w:rsidRPr="00691EC0">
              <w:t>Maximum approved telemetry delay used in concurrency analysis</w:t>
            </w:r>
          </w:p>
        </w:tc>
        <w:tc>
          <w:tcPr>
            <w:tcW w:w="3120" w:type="dxa"/>
          </w:tcPr>
          <w:p w14:paraId="20A22784" w14:textId="77777777" w:rsidR="009A1C5A" w:rsidRPr="00691EC0" w:rsidRDefault="00000000" w:rsidP="0033548C">
            <w:pPr>
              <w:pStyle w:val="T0-Table"/>
            </w:pPr>
            <w:r w:rsidRPr="00691EC0">
              <w:t>Measured at commissioning and included in the MFAP concurrency-window derivation.</w:t>
            </w:r>
          </w:p>
        </w:tc>
      </w:tr>
      <w:tr w:rsidR="009A1C5A" w:rsidRPr="00691EC0" w14:paraId="486FDFE9" w14:textId="77777777" w:rsidTr="0033548C">
        <w:tc>
          <w:tcPr>
            <w:tcW w:w="3120" w:type="dxa"/>
          </w:tcPr>
          <w:p w14:paraId="3C2163C4" w14:textId="77777777" w:rsidR="009A1C5A" w:rsidRPr="00691EC0" w:rsidRDefault="00000000" w:rsidP="0033548C">
            <w:pPr>
              <w:pStyle w:val="T0-Table"/>
            </w:pPr>
            <w:proofErr w:type="spellStart"/>
            <w:r w:rsidRPr="00691EC0">
              <w:lastRenderedPageBreak/>
              <w:t>cache_validity_drift_bound</w:t>
            </w:r>
            <w:proofErr w:type="spellEnd"/>
          </w:p>
        </w:tc>
        <w:tc>
          <w:tcPr>
            <w:tcW w:w="3120" w:type="dxa"/>
          </w:tcPr>
          <w:p w14:paraId="67FD2001" w14:textId="77777777" w:rsidR="009A1C5A" w:rsidRPr="00691EC0" w:rsidRDefault="00000000" w:rsidP="0033548C">
            <w:pPr>
              <w:pStyle w:val="T0-Table"/>
            </w:pPr>
            <w:r w:rsidRPr="00691EC0">
              <w:t>Maximum drift under which a cached verdict remains eligible</w:t>
            </w:r>
          </w:p>
        </w:tc>
        <w:tc>
          <w:tcPr>
            <w:tcW w:w="3120" w:type="dxa"/>
          </w:tcPr>
          <w:p w14:paraId="74C1C357" w14:textId="77777777" w:rsidR="009A1C5A" w:rsidRPr="00691EC0" w:rsidRDefault="00000000" w:rsidP="0033548C">
            <w:pPr>
              <w:pStyle w:val="T0-Table"/>
            </w:pPr>
            <w:r w:rsidRPr="00691EC0">
              <w:t>Deployment-defined; cache is invalidated when exceeded.</w:t>
            </w:r>
          </w:p>
        </w:tc>
      </w:tr>
      <w:tr w:rsidR="009A1C5A" w:rsidRPr="00691EC0" w14:paraId="64405878" w14:textId="77777777" w:rsidTr="0033548C">
        <w:tc>
          <w:tcPr>
            <w:tcW w:w="3120" w:type="dxa"/>
          </w:tcPr>
          <w:p w14:paraId="06EDB880" w14:textId="77777777" w:rsidR="009A1C5A" w:rsidRPr="00691EC0" w:rsidRDefault="00000000" w:rsidP="0033548C">
            <w:pPr>
              <w:pStyle w:val="T0-Table"/>
            </w:pPr>
            <w:proofErr w:type="spellStart"/>
            <w:r w:rsidRPr="00691EC0">
              <w:t>global_drift_budget</w:t>
            </w:r>
            <w:proofErr w:type="spellEnd"/>
          </w:p>
        </w:tc>
        <w:tc>
          <w:tcPr>
            <w:tcW w:w="3120" w:type="dxa"/>
          </w:tcPr>
          <w:p w14:paraId="68CBCB95" w14:textId="77777777" w:rsidR="009A1C5A" w:rsidRPr="00691EC0" w:rsidRDefault="00000000" w:rsidP="0033548C">
            <w:pPr>
              <w:pStyle w:val="T0-Table"/>
            </w:pPr>
            <w:proofErr w:type="gramStart"/>
            <w:r w:rsidRPr="00691EC0">
              <w:t>Cross-system</w:t>
            </w:r>
            <w:proofErr w:type="gramEnd"/>
            <w:r w:rsidRPr="00691EC0">
              <w:t xml:space="preserve"> drift budget for CSP evaluation</w:t>
            </w:r>
          </w:p>
        </w:tc>
        <w:tc>
          <w:tcPr>
            <w:tcW w:w="3120" w:type="dxa"/>
          </w:tcPr>
          <w:p w14:paraId="6D4DFF19" w14:textId="77777777" w:rsidR="009A1C5A" w:rsidRPr="00691EC0" w:rsidRDefault="00000000" w:rsidP="0033548C">
            <w:pPr>
              <w:pStyle w:val="T0-Table"/>
            </w:pPr>
            <w:r w:rsidRPr="00691EC0">
              <w:t>Deployment-defined in ASCR-03 Section 5 and distinct from per-system drift thresholds.</w:t>
            </w:r>
          </w:p>
        </w:tc>
      </w:tr>
      <w:tr w:rsidR="009A1C5A" w:rsidRPr="00691EC0" w14:paraId="41C1B5F5" w14:textId="77777777" w:rsidTr="0033548C">
        <w:tc>
          <w:tcPr>
            <w:tcW w:w="3120" w:type="dxa"/>
          </w:tcPr>
          <w:p w14:paraId="138ECD23" w14:textId="77777777" w:rsidR="009A1C5A" w:rsidRPr="00691EC0" w:rsidRDefault="00000000" w:rsidP="0033548C">
            <w:pPr>
              <w:pStyle w:val="T0-Table"/>
            </w:pPr>
            <w:proofErr w:type="spellStart"/>
            <w:r w:rsidRPr="00691EC0">
              <w:t>lockstep_sync_budget_ms</w:t>
            </w:r>
            <w:proofErr w:type="spellEnd"/>
          </w:p>
        </w:tc>
        <w:tc>
          <w:tcPr>
            <w:tcW w:w="3120" w:type="dxa"/>
          </w:tcPr>
          <w:p w14:paraId="68606D83" w14:textId="77777777" w:rsidR="009A1C5A" w:rsidRPr="00691EC0" w:rsidRDefault="00000000" w:rsidP="0033548C">
            <w:pPr>
              <w:pStyle w:val="T0-Table"/>
            </w:pPr>
            <w:r w:rsidRPr="00691EC0">
              <w:t>Maximum coordinated-simulation synchronization interval</w:t>
            </w:r>
          </w:p>
        </w:tc>
        <w:tc>
          <w:tcPr>
            <w:tcW w:w="3120" w:type="dxa"/>
          </w:tcPr>
          <w:p w14:paraId="56562476" w14:textId="77777777" w:rsidR="009A1C5A" w:rsidRPr="00691EC0" w:rsidRDefault="00000000" w:rsidP="0033548C">
            <w:pPr>
              <w:pStyle w:val="T0-Table"/>
            </w:pPr>
            <w:r w:rsidRPr="00691EC0">
              <w:t>Deployment-defined and tested for dependent systems requiring lockstep simulation.</w:t>
            </w:r>
          </w:p>
        </w:tc>
      </w:tr>
      <w:tr w:rsidR="009A1C5A" w:rsidRPr="00691EC0" w14:paraId="584D94D1" w14:textId="77777777" w:rsidTr="0033548C">
        <w:tc>
          <w:tcPr>
            <w:tcW w:w="3120" w:type="dxa"/>
          </w:tcPr>
          <w:p w14:paraId="3F6E51D8" w14:textId="77777777" w:rsidR="009A1C5A" w:rsidRPr="00691EC0" w:rsidRDefault="00000000" w:rsidP="0033548C">
            <w:pPr>
              <w:pStyle w:val="T0-Table"/>
            </w:pPr>
            <w:proofErr w:type="spellStart"/>
            <w:r w:rsidRPr="00691EC0">
              <w:t>degraded_trust_recovery_cycles</w:t>
            </w:r>
            <w:proofErr w:type="spellEnd"/>
          </w:p>
        </w:tc>
        <w:tc>
          <w:tcPr>
            <w:tcW w:w="3120" w:type="dxa"/>
          </w:tcPr>
          <w:p w14:paraId="06469D25" w14:textId="77777777" w:rsidR="009A1C5A" w:rsidRPr="00691EC0" w:rsidRDefault="00000000" w:rsidP="0033548C">
            <w:pPr>
              <w:pStyle w:val="T0-Table"/>
            </w:pPr>
            <w:r w:rsidRPr="00691EC0">
              <w:t>Stable consecutive cycles required to exit DEGRADED_TRUST_MODE and to confirm drift-suspension recovery before verification resumes (OE03 Section 6.3)</w:t>
            </w:r>
          </w:p>
        </w:tc>
        <w:tc>
          <w:tcPr>
            <w:tcW w:w="3120" w:type="dxa"/>
          </w:tcPr>
          <w:p w14:paraId="5E074777" w14:textId="77777777" w:rsidR="009A1C5A" w:rsidRPr="00691EC0" w:rsidRDefault="00000000" w:rsidP="0033548C">
            <w:pPr>
              <w:pStyle w:val="T0-Table"/>
            </w:pPr>
            <w:r w:rsidRPr="00691EC0">
              <w:t>Deployment-defined; must not reuse look-ahead horizon N.</w:t>
            </w:r>
          </w:p>
        </w:tc>
      </w:tr>
      <w:tr w:rsidR="009A1C5A" w:rsidRPr="00691EC0" w14:paraId="1D3E8C21" w14:textId="77777777" w:rsidTr="0033548C">
        <w:tc>
          <w:tcPr>
            <w:tcW w:w="3120" w:type="dxa"/>
          </w:tcPr>
          <w:p w14:paraId="3353080B" w14:textId="77777777" w:rsidR="009A1C5A" w:rsidRPr="00691EC0" w:rsidRDefault="00000000" w:rsidP="0033548C">
            <w:pPr>
              <w:pStyle w:val="T0-Table"/>
            </w:pPr>
            <w:proofErr w:type="spellStart"/>
            <w:r w:rsidRPr="00691EC0">
              <w:t>replay_objective_distance_tolerance</w:t>
            </w:r>
            <w:proofErr w:type="spellEnd"/>
          </w:p>
        </w:tc>
        <w:tc>
          <w:tcPr>
            <w:tcW w:w="3120" w:type="dxa"/>
          </w:tcPr>
          <w:p w14:paraId="136859FA" w14:textId="77777777" w:rsidR="009A1C5A" w:rsidRPr="00691EC0" w:rsidRDefault="00000000" w:rsidP="0033548C">
            <w:pPr>
              <w:pStyle w:val="T0-Table"/>
            </w:pPr>
            <w:r w:rsidRPr="00691EC0">
              <w:t>Numeric comparison tolerance for deterministic replay</w:t>
            </w:r>
          </w:p>
        </w:tc>
        <w:tc>
          <w:tcPr>
            <w:tcW w:w="3120" w:type="dxa"/>
          </w:tcPr>
          <w:p w14:paraId="25508657" w14:textId="77777777" w:rsidR="009A1C5A" w:rsidRPr="00691EC0" w:rsidRDefault="00000000" w:rsidP="0033548C">
            <w:pPr>
              <w:pStyle w:val="T0-Table"/>
            </w:pPr>
            <w:r w:rsidRPr="00691EC0">
              <w:t>Deployment-defined from the numeric implementation and replay method; must be recorded with qualification evidence.</w:t>
            </w:r>
          </w:p>
        </w:tc>
      </w:tr>
      <w:tr w:rsidR="009A1C5A" w:rsidRPr="00691EC0" w14:paraId="6D922F91" w14:textId="77777777" w:rsidTr="0033548C">
        <w:tc>
          <w:tcPr>
            <w:tcW w:w="3120" w:type="dxa"/>
          </w:tcPr>
          <w:p w14:paraId="03927D46" w14:textId="77777777" w:rsidR="009A1C5A" w:rsidRPr="00691EC0" w:rsidRDefault="00000000" w:rsidP="0033548C">
            <w:pPr>
              <w:pStyle w:val="T0-Table"/>
            </w:pPr>
            <w:proofErr w:type="spellStart"/>
            <w:r w:rsidRPr="00691EC0">
              <w:t>telemetry_transport_timeout_ms</w:t>
            </w:r>
            <w:proofErr w:type="spellEnd"/>
          </w:p>
        </w:tc>
        <w:tc>
          <w:tcPr>
            <w:tcW w:w="3120" w:type="dxa"/>
          </w:tcPr>
          <w:p w14:paraId="25DC8B25" w14:textId="77777777" w:rsidR="009A1C5A" w:rsidRPr="00691EC0" w:rsidRDefault="00000000" w:rsidP="0033548C">
            <w:pPr>
              <w:pStyle w:val="T0-Table"/>
            </w:pPr>
            <w:r w:rsidRPr="00691EC0">
              <w:t>Maximum tolerated OT telemetry transport loss before suspension</w:t>
            </w:r>
          </w:p>
        </w:tc>
        <w:tc>
          <w:tcPr>
            <w:tcW w:w="3120" w:type="dxa"/>
          </w:tcPr>
          <w:p w14:paraId="18D2E46F" w14:textId="77777777" w:rsidR="009A1C5A" w:rsidRPr="00691EC0" w:rsidRDefault="00000000" w:rsidP="0033548C">
            <w:pPr>
              <w:pStyle w:val="T0-Table"/>
            </w:pPr>
            <w:r w:rsidRPr="00691EC0">
              <w:t>Deployment-defined from physical response characteristics and telemetry architecture.</w:t>
            </w:r>
          </w:p>
        </w:tc>
      </w:tr>
      <w:tr w:rsidR="009A1C5A" w:rsidRPr="00691EC0" w14:paraId="28411B5E" w14:textId="77777777" w:rsidTr="0033548C">
        <w:tc>
          <w:tcPr>
            <w:tcW w:w="3120" w:type="dxa"/>
          </w:tcPr>
          <w:p w14:paraId="1C37C530" w14:textId="77777777" w:rsidR="009A1C5A" w:rsidRPr="00691EC0" w:rsidRDefault="00000000" w:rsidP="0033548C">
            <w:pPr>
              <w:pStyle w:val="T0-Table"/>
            </w:pPr>
            <w:proofErr w:type="spellStart"/>
            <w:r w:rsidRPr="00691EC0">
              <w:t>opcua_deadband_by_sensor_class</w:t>
            </w:r>
            <w:proofErr w:type="spellEnd"/>
          </w:p>
        </w:tc>
        <w:tc>
          <w:tcPr>
            <w:tcW w:w="3120" w:type="dxa"/>
          </w:tcPr>
          <w:p w14:paraId="2294917D" w14:textId="77777777" w:rsidR="009A1C5A" w:rsidRPr="00691EC0" w:rsidRDefault="00000000" w:rsidP="0033548C">
            <w:pPr>
              <w:pStyle w:val="T0-Table"/>
            </w:pPr>
            <w:r w:rsidRPr="00691EC0">
              <w:t>Approved OPC-UA continuous-sensor deadband</w:t>
            </w:r>
          </w:p>
        </w:tc>
        <w:tc>
          <w:tcPr>
            <w:tcW w:w="3120" w:type="dxa"/>
          </w:tcPr>
          <w:p w14:paraId="389E3417" w14:textId="77777777" w:rsidR="009A1C5A" w:rsidRPr="00691EC0" w:rsidRDefault="00000000" w:rsidP="0033548C">
            <w:pPr>
              <w:pStyle w:val="T0-Table"/>
            </w:pPr>
            <w:r w:rsidRPr="00691EC0">
              <w:t>Deployment-defined per sensor class; discrete/safety-relevant transitions use no filtering where required.</w:t>
            </w:r>
          </w:p>
        </w:tc>
      </w:tr>
      <w:tr w:rsidR="009A1C5A" w:rsidRPr="00691EC0" w14:paraId="5486E4F0" w14:textId="77777777" w:rsidTr="0033548C">
        <w:tc>
          <w:tcPr>
            <w:tcW w:w="3120" w:type="dxa"/>
          </w:tcPr>
          <w:p w14:paraId="64C3A3C9" w14:textId="77777777" w:rsidR="009A1C5A" w:rsidRPr="00691EC0" w:rsidRDefault="00000000" w:rsidP="0033548C">
            <w:pPr>
              <w:pStyle w:val="T0-Table"/>
            </w:pPr>
            <w:proofErr w:type="spellStart"/>
            <w:r w:rsidRPr="00691EC0">
              <w:t>tee_runtime_profile</w:t>
            </w:r>
            <w:proofErr w:type="spellEnd"/>
          </w:p>
        </w:tc>
        <w:tc>
          <w:tcPr>
            <w:tcW w:w="3120" w:type="dxa"/>
          </w:tcPr>
          <w:p w14:paraId="406F5087" w14:textId="77777777" w:rsidR="009A1C5A" w:rsidRPr="00691EC0" w:rsidRDefault="00000000" w:rsidP="0033548C">
            <w:pPr>
              <w:pStyle w:val="T0-Table"/>
            </w:pPr>
            <w:r w:rsidRPr="00691EC0">
              <w:t>Approved TEE runtime and attestation binding</w:t>
            </w:r>
          </w:p>
        </w:tc>
        <w:tc>
          <w:tcPr>
            <w:tcW w:w="3120" w:type="dxa"/>
          </w:tcPr>
          <w:p w14:paraId="09712436" w14:textId="77777777" w:rsidR="009A1C5A" w:rsidRPr="00691EC0" w:rsidRDefault="00000000" w:rsidP="0033548C">
            <w:pPr>
              <w:pStyle w:val="T0-Table"/>
            </w:pPr>
            <w:r w:rsidRPr="00691EC0">
              <w:t>Deployment-defined and commissioned; records runtime class, attestation verifier/proxy, and key reference model.</w:t>
            </w:r>
          </w:p>
        </w:tc>
      </w:tr>
    </w:tbl>
    <w:p w14:paraId="5609A34D" w14:textId="77777777" w:rsidR="009A1C5A" w:rsidRPr="00691EC0" w:rsidRDefault="00000000" w:rsidP="00F6070B">
      <w:pPr>
        <w:pStyle w:val="P0-Paragraph"/>
      </w:pPr>
      <w:r w:rsidRPr="00691EC0">
        <w:t>Operational-value rule: Unless this Main document explicitly identifies a value as a fixed Class A requirement, numeric operational and observability values shown in OE03 are Blueprint starting values or examples and must be replaced or affirmatively adopted through deployment commissioning. OE03 must not silently create a new production threshold that is absent from this ledger.</w:t>
      </w:r>
    </w:p>
    <w:p w14:paraId="4ACAB230" w14:textId="77777777" w:rsidR="009A1C5A" w:rsidRPr="00691EC0" w:rsidRDefault="00000000" w:rsidP="0033548C">
      <w:pPr>
        <w:pStyle w:val="HS-Heading2"/>
      </w:pPr>
      <w:r w:rsidRPr="00691EC0">
        <w:t>Book alignment and Blueprint scope note</w:t>
      </w:r>
    </w:p>
    <w:p w14:paraId="425D1A02" w14:textId="77777777" w:rsidR="00F6070B" w:rsidRDefault="00000000" w:rsidP="00F6070B">
      <w:pPr>
        <w:pStyle w:val="P0-Paragraph"/>
      </w:pPr>
      <w:r w:rsidRPr="00691EC0">
        <w:t xml:space="preserve">References in the book to ASCR-06 describe behavior required of an implementation conforming to this Blueprint. The downloadable ASCR-06 artifacts do not themselves intercept commands, execute simulations, actuate physical equipment, enforce gateway decisions, certify a product, or establish regulatory compliance. ASCR-11 governs approved policy and contractual values; ASCR-04 materializes and enforces the effective runtime state; ASCR-06 specifies verification of proposed physical consequence; ASCR-07 records and proves </w:t>
      </w:r>
      <w:r w:rsidRPr="00691EC0">
        <w:lastRenderedPageBreak/>
        <w:t>the relevant decision and execution evidence; and ASCR-10 validates and recalibrates governed configuration through controlled change.</w:t>
      </w:r>
    </w:p>
    <w:p w14:paraId="2100D707" w14:textId="77777777" w:rsidR="00F6070B" w:rsidRDefault="00F6070B" w:rsidP="00F6070B">
      <w:pPr>
        <w:pStyle w:val="P0-Paragraph"/>
      </w:pPr>
    </w:p>
    <w:p w14:paraId="5D22C6E2" w14:textId="08BBA049" w:rsidR="009A1C5A" w:rsidRPr="00691EC0" w:rsidRDefault="00000000" w:rsidP="00F6070B">
      <w:pPr>
        <w:pStyle w:val="P0-Paragraph"/>
      </w:pPr>
      <w:r w:rsidRPr="00691EC0">
        <w:t>To preserve alignment with the frozen book, a conforming ASCR-06 implementation must preserve originating decision lineage and cross-layer correlation, evaluate coordinated command sets when multiple commands form one consequential physical action, and use independently sourced physical-state evidence where consequential verification depends on a physical-state assertion. These requirements are implemented normatively through ASCR-06-OE01 and ASCR-06-OE03.</w:t>
      </w:r>
    </w:p>
    <w:p w14:paraId="1A34B813" w14:textId="77777777" w:rsidR="009A1C5A" w:rsidRPr="00691EC0" w:rsidRDefault="00000000" w:rsidP="0033548C">
      <w:pPr>
        <w:pStyle w:val="HS-Heading2"/>
      </w:pPr>
      <w:r w:rsidRPr="00691EC0">
        <w:t>Artifact structure and usage</w:t>
      </w:r>
    </w:p>
    <w:p w14:paraId="738680EC" w14:textId="77777777" w:rsidR="009A1C5A" w:rsidRPr="00691EC0" w:rsidRDefault="00000000" w:rsidP="0033548C">
      <w:pPr>
        <w:pStyle w:val="HS-Heading3"/>
      </w:pPr>
      <w:r w:rsidRPr="00691EC0">
        <w:t>ASCR-06 Supporting Specifications and Operational Extensions</w:t>
      </w:r>
    </w:p>
    <w:p w14:paraId="0A0CDDA4" w14:textId="77777777" w:rsidR="009A1C5A" w:rsidRPr="00691EC0" w:rsidRDefault="00000000" w:rsidP="00F6070B">
      <w:pPr>
        <w:pStyle w:val="P0-Paragraph"/>
      </w:pPr>
      <w:r w:rsidRPr="00691EC0">
        <w:t>ASCR-06 is implemented in conjunction with three Operational Extension (OE) files that define its machine-executable interface, arbitration and cascade logic, verification/test harness, and deployment binding model. These documents are not optional implementation guidance; they define the deterministic interpretation layer required for vendor interoperability and production deployment consistency. Each OE file versions in lockstep with this document - an OE file at a version other than the current ASCR-06 main-document version must not be relied on.</w:t>
      </w:r>
    </w:p>
    <w:p w14:paraId="2A9F9274" w14:textId="77777777" w:rsidR="009A1C5A" w:rsidRPr="00691EC0" w:rsidRDefault="00000000" w:rsidP="00F6070B">
      <w:pPr>
        <w:pStyle w:val="P0-Paragraph"/>
      </w:pPr>
      <w:r w:rsidRPr="00691EC0">
        <w:t xml:space="preserve">All implementations of this ASCR-06 release must use the Operational Extension files distributed in the same ASCR-06 release package and </w:t>
      </w:r>
      <w:proofErr w:type="gramStart"/>
      <w:r w:rsidRPr="00691EC0">
        <w:t>at</w:t>
      </w:r>
      <w:proofErr w:type="gramEnd"/>
      <w:r w:rsidRPr="00691EC0">
        <w:t xml:space="preserve"> the same ASCR-06 version. Mixed-version use is not permitted:</w:t>
      </w:r>
    </w:p>
    <w:p w14:paraId="46C2369F" w14:textId="77777777" w:rsidR="009A1C5A" w:rsidRPr="00691EC0" w:rsidRDefault="00000000" w:rsidP="0033548C">
      <w:pPr>
        <w:pStyle w:val="L1-Bullet"/>
      </w:pPr>
      <w:r w:rsidRPr="00691EC0">
        <w:t>ASCR-06-OE01-Contracts-and-Arbitration.docx - Part A: API Contract Specification (ASCR-06-API); Part B: Multi-Failure Arbitration (ASCR-06-MFAP); Part C: Cross-System Cascade Propagation (ASCR-06-CSP). Normative for invocation/response structure, concurrent-failure arbitration, and cross-system cascade rules.</w:t>
      </w:r>
    </w:p>
    <w:p w14:paraId="23B63A5F" w14:textId="77777777" w:rsidR="009A1C5A" w:rsidRPr="00691EC0" w:rsidRDefault="00000000" w:rsidP="0033548C">
      <w:pPr>
        <w:pStyle w:val="L1-Bullet"/>
      </w:pPr>
      <w:r w:rsidRPr="00691EC0">
        <w:t>ASCR-06-OE02-Verification-and-Testing.docx - Part A: Failure Injection Framework (ASCR-06-FI); Part B: Verification and TVA Test Harness (ASCR-06-TH). Normative for fault-injection taxonomy, golden fixtures, and qualification/regression procedures.</w:t>
      </w:r>
    </w:p>
    <w:p w14:paraId="20EA025D" w14:textId="77777777" w:rsidR="009A1C5A" w:rsidRPr="00691EC0" w:rsidRDefault="00000000" w:rsidP="0033548C">
      <w:pPr>
        <w:pStyle w:val="L1-Bullet"/>
      </w:pPr>
      <w:r w:rsidRPr="00691EC0">
        <w:t>ASCR-06-OE03-Deployment-and-Commissioning.docx - Vendor Implementation Specification (ASCR-06-VIS). Normative for Kubernetes/OT-edge deployment topology and runtime binding. (The commissioning checklist itself is maintained in Section 6 of this document.)</w:t>
      </w:r>
    </w:p>
    <w:p w14:paraId="4C6977EF" w14:textId="77777777" w:rsidR="009A1C5A" w:rsidRPr="00691EC0" w:rsidRDefault="00000000" w:rsidP="00F6070B">
      <w:pPr>
        <w:pStyle w:val="P0-Paragraph"/>
      </w:pPr>
      <w:r w:rsidRPr="00691EC0">
        <w:t>In case of ambiguity between ASCR-06 and supporting specifications:</w:t>
      </w:r>
    </w:p>
    <w:p w14:paraId="052AF6FA" w14:textId="77777777" w:rsidR="009A1C5A" w:rsidRPr="00691EC0" w:rsidRDefault="00000000" w:rsidP="0033548C">
      <w:pPr>
        <w:pStyle w:val="L1-Bullet"/>
      </w:pPr>
      <w:r w:rsidRPr="00691EC0">
        <w:t>ASCR-06 governs verification semantics and verdict logic</w:t>
      </w:r>
    </w:p>
    <w:p w14:paraId="5C517E8E" w14:textId="77777777" w:rsidR="009A1C5A" w:rsidRPr="00691EC0" w:rsidRDefault="00000000" w:rsidP="0033548C">
      <w:pPr>
        <w:pStyle w:val="L1-Bullet"/>
      </w:pPr>
      <w:r w:rsidRPr="00691EC0">
        <w:t>ASCR-06-OE01 governs invocation/response structure, failure arbitration, and cascade propagation</w:t>
      </w:r>
    </w:p>
    <w:p w14:paraId="3D70EE18" w14:textId="77777777" w:rsidR="009A1C5A" w:rsidRPr="00691EC0" w:rsidRDefault="00000000" w:rsidP="0033548C">
      <w:pPr>
        <w:pStyle w:val="L1-Bullet"/>
      </w:pPr>
      <w:r w:rsidRPr="00691EC0">
        <w:t>ASCR-06-OE02 governs fault-injection taxonomy, test-harness architecture, and qualification/regression validation</w:t>
      </w:r>
    </w:p>
    <w:p w14:paraId="306AE6C3" w14:textId="77777777" w:rsidR="009A1C5A" w:rsidRPr="00691EC0" w:rsidRDefault="00000000" w:rsidP="0033548C">
      <w:pPr>
        <w:pStyle w:val="L1-Bullet"/>
      </w:pPr>
      <w:r w:rsidRPr="00691EC0">
        <w:t>ASCR-06-OE03 governs deployment topology and runtime binding</w:t>
      </w:r>
    </w:p>
    <w:p w14:paraId="3E8DCAC7" w14:textId="70B28926" w:rsidR="009A1C5A" w:rsidRPr="0053087F" w:rsidRDefault="00000000" w:rsidP="00F6070B">
      <w:pPr>
        <w:pStyle w:val="P0-Paragraph"/>
        <w:rPr>
          <w:rStyle w:val="CS-Keyword"/>
        </w:rPr>
      </w:pPr>
      <w:r w:rsidRPr="00691EC0">
        <w:t xml:space="preserve">The implementation of ASCR-06 is not considered conforming unless all three Operational Extension files are implemented at equivalent version parity. </w:t>
      </w:r>
    </w:p>
    <w:p w14:paraId="4D798396" w14:textId="385467F5" w:rsidR="009A1C5A" w:rsidRPr="00691EC0" w:rsidRDefault="00000000" w:rsidP="00F6070B">
      <w:pPr>
        <w:pStyle w:val="P0-Paragraph"/>
      </w:pPr>
      <w:r w:rsidRPr="00691EC0">
        <w:t>Artifact Triad: ASCR-06, ASCR-07, and ASCR-09 form a self-consistent verification-and-evidence triad with three distinct roles: ASCR-06 verifies proposed physical consequences and returns step-ahead verification verdicts to ASCR-04, which materializes and enforces the applicable runtime decision; ASCR-07 records every planning-</w:t>
      </w:r>
      <w:r w:rsidRPr="00691EC0">
        <w:lastRenderedPageBreak/>
        <w:t>cycle decision, including BYPASSED and NOT_APPLICABLE outcomes, with tamper evidence established at Merkle anchoring and any write-path outage periods flagged and disclosed (ASCR-07 Sections 4.1 and 2.1); and ASCR-09 exercises and validates both controls, with its exercise artifacts stored in the ASCR-07 log and supplemented by the ASCR-07 Section 8 adversarial audits executed under ASCR-12 review cycles. In production operation, the assurance claims of each artifact depend on the other two: ASCR-06 verdicts are evidentially meaningful only when logged to an operational ASCR-07, ASCR-07 records attribute actuation authority only when ASCR-06 verification is active in the governed path, and neither claim is demonstrated until validated under ASCR-09. Deployment ordering is governed by the prerequisites in Section 6 of this document (ASCR-06 Commissioning Checklist), not by this mutual-assurance relationship.</w:t>
      </w:r>
    </w:p>
    <w:p w14:paraId="49B9FFA3" w14:textId="77777777" w:rsidR="009A1C5A" w:rsidRPr="00691EC0" w:rsidRDefault="00000000" w:rsidP="0033548C">
      <w:pPr>
        <w:pStyle w:val="HS-Heading1"/>
      </w:pPr>
      <w:bookmarkStart w:id="3" w:name="_heading=h.icnj2qpc48k7" w:colFirst="0" w:colLast="0"/>
      <w:bookmarkEnd w:id="3"/>
      <w:r w:rsidRPr="00691EC0">
        <w:t xml:space="preserve">Section 1 - Verification </w:t>
      </w:r>
      <w:proofErr w:type="gramStart"/>
      <w:r w:rsidRPr="00691EC0">
        <w:t>environment topology</w:t>
      </w:r>
      <w:proofErr w:type="gramEnd"/>
    </w:p>
    <w:p w14:paraId="7F90EA80" w14:textId="77777777" w:rsidR="009A1C5A" w:rsidRPr="00691EC0" w:rsidRDefault="00000000" w:rsidP="0033548C">
      <w:pPr>
        <w:pStyle w:val="HS-Heading2"/>
      </w:pPr>
      <w:bookmarkStart w:id="4" w:name="_heading=h.2t1my0hic4gm" w:colFirst="0" w:colLast="0"/>
      <w:bookmarkEnd w:id="4"/>
      <w:r w:rsidRPr="00691EC0">
        <w:t>1.1 Position in the ASCR Blueprint enforcement architecture</w:t>
      </w:r>
    </w:p>
    <w:p w14:paraId="75812BFB" w14:textId="77777777" w:rsidR="009A1C5A" w:rsidRPr="00691EC0" w:rsidRDefault="00000000" w:rsidP="00F6070B">
      <w:pPr>
        <w:pStyle w:val="P0-Paragraph"/>
      </w:pPr>
      <w:r w:rsidRPr="00691EC0">
        <w:t>ASCR-06 is integrated with ASCR-04 Layer 6, the physical impact gate at Conduit C3 in the ASCR-05 reference architecture. ASCR-04 Layer 6 queries ASCR-06 before issuing a gateway decision for any actuation-bound command. ASCR-06 returns PASS, FAIL, or TIMEOUT. ASCR-04 enforces the result: PASS allows the invocation to continue if all other gateway conditions pass; FAIL or TIMEOUT produces a per-invocation HOLD with STEP_AHEAD_FAIL. CIRCUIT_BREAKER_ACTIVE is used only when the separately governed latched-hold condition is active under ASCR-04 Section 3.3.</w:t>
      </w:r>
    </w:p>
    <w:p w14:paraId="77812335" w14:textId="77777777" w:rsidR="009A1C5A" w:rsidRPr="00691EC0" w:rsidRDefault="00000000" w:rsidP="00F6070B">
      <w:pPr>
        <w:pStyle w:val="P0-Paragraph"/>
      </w:pPr>
      <w:r w:rsidRPr="00691EC0">
        <w:t>ASCR-06 does not sit downstream of the MCP gateway receiving commands that have already been passed. It is called during ASCR-04 Layer 6 evaluation before the gateway permits physical execution. ASCR-04 retains control of the invocation while verification is pending. A non-PASS disposition recorded before gateway authorization demonstrates that step-ahead verification occurred before physical execution was permitted. The legal significance or evidentiary weight of that record depends on the applicable law and the complete evidence chain; ASCR-06 does not rank one legal evidentiary position against another.</w:t>
      </w:r>
    </w:p>
    <w:p w14:paraId="30309F2B" w14:textId="77777777" w:rsidR="009A1C5A" w:rsidRPr="00691EC0" w:rsidRDefault="00000000" w:rsidP="00F6070B">
      <w:pPr>
        <w:pStyle w:val="P0-Paragraph"/>
      </w:pPr>
      <w:r w:rsidRPr="00691EC0">
        <w:t>The three core components of the ASCR-06 verification environment are the intercept integration point, the digital twin execution engine, and the objective scope validator. They must be deployed in the critical verification path for governed actuation-bound commands. The Safe-State response path is an integration dependency to ASCR-04 and the deployment-approved safety/control function, not an ASCR-06 controller. A QA or testing environment that can be bypassed in production is not an implementation of this specification.</w:t>
      </w:r>
    </w:p>
    <w:p w14:paraId="5456F249" w14:textId="77777777" w:rsidR="009A1C5A" w:rsidRPr="00691EC0" w:rsidRDefault="00000000" w:rsidP="0033548C">
      <w:pPr>
        <w:pStyle w:val="HS-Heading2"/>
      </w:pPr>
      <w:bookmarkStart w:id="5" w:name="_heading=h.orhr8w38yr4d" w:colFirst="0" w:colLast="0"/>
      <w:bookmarkEnd w:id="5"/>
      <w:r w:rsidRPr="00691EC0">
        <w:t>1.2 Intercept integration point</w:t>
      </w:r>
    </w:p>
    <w:p w14:paraId="2699C72B" w14:textId="77777777" w:rsidR="009A1C5A" w:rsidRPr="00691EC0" w:rsidRDefault="00000000" w:rsidP="00F6070B">
      <w:pPr>
        <w:pStyle w:val="P0-Paragraph"/>
      </w:pPr>
      <w:r w:rsidRPr="00691EC0">
        <w:t xml:space="preserve">The intercept integration point is the interface between ASCR-04 Layer 6 and the ASCR-06 step-ahead engine. It receives the verification request and associated command context from ASCR-04 and forwards the verification inputs to the digital twin execution engine. ASCR-04 retains control of the invocation at the enforcement boundary while ASCR-06 evaluates the proposed physical consequence. ASCR-06 does not hold, release, forward to the physical system, or actuate the command. It returns PASS, FAIL, or TIMEOUT to ASCR-04, which materializes and enforces the runtime decision. End-to-end gateway enforcement must remain within the deployment-approved hard execution deadline derived from the physical response window for the applicable command class and recorded in ASCR-03 Section 5. ASCR-04 </w:t>
      </w:r>
      <w:proofErr w:type="gramStart"/>
      <w:r w:rsidRPr="00691EC0">
        <w:t>owns the</w:t>
      </w:r>
      <w:proofErr w:type="gramEnd"/>
      <w:r w:rsidRPr="00691EC0">
        <w:t xml:space="preserve"> end-to-end enforcement deadline. ASCR-06 receives a documented residual hard-timeout allocation within that deadline. Observed P50, P95, and P99 latency values are operational performance measurements and are not per-command runtime gates unless the deployment independently defines the applicable hard deadline using such a value. Where </w:t>
      </w:r>
      <w:r w:rsidRPr="00691EC0">
        <w:lastRenderedPageBreak/>
        <w:t>Steel Handshake latency is contractually governed, ASCR-11 Schedule D records the deployment-approved effective SLO-I4 value by command class.</w:t>
      </w:r>
    </w:p>
    <w:p w14:paraId="747A7EA1" w14:textId="77777777" w:rsidR="009A1C5A" w:rsidRPr="00691EC0" w:rsidRDefault="00000000" w:rsidP="00F6070B">
      <w:pPr>
        <w:pStyle w:val="P0-Paragraph"/>
      </w:pPr>
      <w:r w:rsidRPr="00691EC0">
        <w:t>The intercept integration point receives the ASCR-</w:t>
      </w:r>
      <w:proofErr w:type="gramStart"/>
      <w:r w:rsidRPr="00691EC0">
        <w:t>07</w:t>
      </w:r>
      <w:proofErr w:type="gramEnd"/>
      <w:r w:rsidRPr="00691EC0">
        <w:t xml:space="preserve"> and gateway evidence required for pre-simulation evaluation, including </w:t>
      </w:r>
      <w:proofErr w:type="spellStart"/>
      <w:r w:rsidRPr="00691EC0">
        <w:t>divergence_score</w:t>
      </w:r>
      <w:proofErr w:type="spellEnd"/>
      <w:r w:rsidRPr="00691EC0">
        <w:t xml:space="preserve">, </w:t>
      </w:r>
      <w:proofErr w:type="spellStart"/>
      <w:r w:rsidRPr="00691EC0">
        <w:t>auth_chain</w:t>
      </w:r>
      <w:proofErr w:type="spellEnd"/>
      <w:r w:rsidRPr="00691EC0">
        <w:t>, and integrity evidence. When SPIFFE is used, the intercept point's SPIFFE ID or equivalent stable workload identifier is represented in the authorization/delegation evidence. SVID or equivalent credential evidence is referenced separately and must not be stored as the actor identifier itself. This evidence establishes the verifier's participation in the Physical Consequence Attribution causal chain without conflating workload identity with the credential used to prove it.</w:t>
      </w:r>
    </w:p>
    <w:p w14:paraId="1A58E7AB" w14:textId="77777777" w:rsidR="009A1C5A" w:rsidRPr="00691EC0" w:rsidRDefault="00000000" w:rsidP="00F6070B">
      <w:pPr>
        <w:pStyle w:val="P0-Paragraph"/>
      </w:pPr>
      <w:r w:rsidRPr="00691EC0">
        <w:t>On PASS, ASCR-06 returns PASS to ASCR-04 Layer 6, which determines and enforces the applicable gateway action before any command proceeds toward the OT Integration Zone through Conduit C4 as defined in ASCR-05. On FAIL or TIMEOUT, ASCR-06 returns the non-PASS disposition and affected-system context. ASCR-04 applies the governed HOLD/BLOCK and, where configured, issues or maintains the deployment-approved safety/control handoff. The applicable safety/control function executes the physical response. ASCR-06 has no plant write path. ASCR-06 writes its verification disposition and invocation evidence to ASCR-07; ASCR-04 and the applicable control/safety path provide enforcement, handoff, and physical Safe-State confirmation evidence. Where the condition satisfies deployment incident criteria, the relevant evidence is routed into the ASCR-08 classification process; the ASCR-06 disposition itself does not determine an ASCR-08 code.</w:t>
      </w:r>
    </w:p>
    <w:p w14:paraId="5FBC444A" w14:textId="77777777" w:rsidR="009A1C5A" w:rsidRPr="00691EC0" w:rsidRDefault="00000000" w:rsidP="00F6070B">
      <w:pPr>
        <w:pStyle w:val="P0-Paragraph"/>
      </w:pPr>
      <w:r w:rsidRPr="00691EC0">
        <w:t>ASCR-06 does not preassign an ASCR-08 incident code. Where an ASCR-06-related condition satisfies the deployment incident criteria, determine Intent, Locus, and Authority from the available evidence under ASCR-08 Section 1.2 / Table 1.1. If the available evidence is insufficient to support a complete classification, use ASCR-08 Section 2.6 Indeterminate handling and reclassify only as additional evidence resolves the required dimensions.</w:t>
      </w:r>
    </w:p>
    <w:p w14:paraId="5494BB6D" w14:textId="77777777" w:rsidR="009A1C5A" w:rsidRPr="00691EC0" w:rsidRDefault="00000000" w:rsidP="0033548C">
      <w:pPr>
        <w:pStyle w:val="HS-Heading2"/>
      </w:pPr>
      <w:bookmarkStart w:id="6" w:name="_heading=h.d7p4ymurvad8" w:colFirst="0" w:colLast="0"/>
      <w:bookmarkEnd w:id="6"/>
      <w:r w:rsidRPr="00691EC0">
        <w:t>1.3 Verification environment topology</w:t>
      </w:r>
    </w:p>
    <w:p w14:paraId="0484CC01" w14:textId="3C0671D2" w:rsidR="009A1C5A" w:rsidRPr="00691EC0" w:rsidRDefault="00000000" w:rsidP="00F6070B">
      <w:pPr>
        <w:pStyle w:val="P0-Paragraph"/>
      </w:pPr>
      <w:r w:rsidRPr="00691EC0">
        <w:t>ASCR-06 operates a stateful digital twin of the live OT environment that is synchronized through logically read-only telemetry channels with freshness bounded by configured polling/subscription intervals. The twin is designed to remain closely aligned with the physical system state, but alignment is evaluated under a tolerance-based state equivalence model - not as deterministic correctness. It continuously evaluates whether its internal state maintains tolerance-based state equivalence with the physical environment sufficient for step-ahead verification under defined sampling conditions.</w:t>
      </w:r>
    </w:p>
    <w:p w14:paraId="7592E8A6" w14:textId="77777777" w:rsidR="009A1C5A" w:rsidRPr="00691EC0" w:rsidRDefault="00000000" w:rsidP="0033548C">
      <w:pPr>
        <w:pStyle w:val="HS-Heading3"/>
      </w:pPr>
      <w:r w:rsidRPr="00691EC0">
        <w:t>1.3.1 - Synchronization architecture</w:t>
      </w:r>
    </w:p>
    <w:p w14:paraId="1FF4218A" w14:textId="77777777" w:rsidR="009A1C5A" w:rsidRPr="00691EC0" w:rsidRDefault="00000000" w:rsidP="00F6070B">
      <w:pPr>
        <w:pStyle w:val="P0-Paragraph"/>
      </w:pPr>
      <w:r w:rsidRPr="00691EC0">
        <w:t>The digital twin maintains synchronization with the physical OT environment through strictly read-only data paths.</w:t>
      </w:r>
    </w:p>
    <w:p w14:paraId="73B78113" w14:textId="77777777" w:rsidR="009A1C5A" w:rsidRPr="00691EC0" w:rsidRDefault="00000000" w:rsidP="00F6070B">
      <w:pPr>
        <w:pStyle w:val="P0-Paragraph"/>
      </w:pPr>
      <w:r w:rsidRPr="00691EC0">
        <w:t xml:space="preserve">Synchronization is achieved through three primary input streams delivered to ASCR-06 as normalized read-only state: PLC register state acquired by the OT-side telemetry collector through approved OPC-UA, Modbus TCP, </w:t>
      </w:r>
      <w:proofErr w:type="spellStart"/>
      <w:r w:rsidRPr="00691EC0">
        <w:t>EtherNet</w:t>
      </w:r>
      <w:proofErr w:type="spellEnd"/>
      <w:r w:rsidRPr="00691EC0">
        <w:t>/IP, or equivalent read operations; real-time sensor telemetry acquired on the OT side; and inventory or orchestration state from WMS/WCS connectors aligned to AI-BOM Dimension 3. Interactive OT protocol sessions terminate on the OT side of the hardware-unidirectional boundary. The OT-side collector serializes normalized telemetry into the approved one-way replication format, and the ASCR-06 receive-side component validates freshness and integrity before the state is admitted to the twin. All inputs are normalized into a unified internal state representation before simulation begins.</w:t>
      </w:r>
    </w:p>
    <w:p w14:paraId="61DF9CDA" w14:textId="77777777" w:rsidR="009A1C5A" w:rsidRPr="00691EC0" w:rsidRDefault="00000000" w:rsidP="0033548C">
      <w:pPr>
        <w:pStyle w:val="HS-Heading4"/>
      </w:pPr>
      <w:r w:rsidRPr="00691EC0">
        <w:lastRenderedPageBreak/>
        <w:t>1.3.1a Independent physical-state corroboration</w:t>
      </w:r>
    </w:p>
    <w:p w14:paraId="703FC351" w14:textId="77777777" w:rsidR="00F6070B" w:rsidRDefault="00000000" w:rsidP="00F6070B">
      <w:pPr>
        <w:pStyle w:val="P0-Paragraph"/>
      </w:pPr>
      <w:r w:rsidRPr="00691EC0">
        <w:t>Read-only transport and independent source provenance are separate properties. Hardware-unidirectional telemetry prevents ASCR-06 from writing through the telemetry path, but it does not by itself establish that the observed physical state is independent of the agent, vendor component, context pipeline, or other source whose assertion is being verified.</w:t>
      </w:r>
    </w:p>
    <w:p w14:paraId="5BC59AC1" w14:textId="77777777" w:rsidR="00F6070B" w:rsidRDefault="00F6070B" w:rsidP="00F6070B">
      <w:pPr>
        <w:pStyle w:val="P0-Paragraph"/>
      </w:pPr>
    </w:p>
    <w:p w14:paraId="06C3D72A" w14:textId="77777777" w:rsidR="00F6070B" w:rsidRDefault="00000000" w:rsidP="00F6070B">
      <w:pPr>
        <w:pStyle w:val="P0-Paragraph"/>
      </w:pPr>
      <w:r w:rsidRPr="00691EC0">
        <w:t>Before commissioning, the deployment must identify the consequential physical-state variables for which independent corroboration is required and document at least one approved corroborating source for each. Independence requires that compromise of the source whose assertion is under verification cannot reasonably modify both the asserted value and its corroborating evidence through the same upstream processing or trust dependency.</w:t>
      </w:r>
    </w:p>
    <w:p w14:paraId="12F9DF2F" w14:textId="77777777" w:rsidR="00F6070B" w:rsidRDefault="00F6070B" w:rsidP="00F6070B">
      <w:pPr>
        <w:pStyle w:val="P0-Paragraph"/>
      </w:pPr>
    </w:p>
    <w:p w14:paraId="5A914736" w14:textId="22222533" w:rsidR="009A1C5A" w:rsidRPr="00691EC0" w:rsidRDefault="00000000" w:rsidP="00F6070B">
      <w:pPr>
        <w:pStyle w:val="P0-Paragraph"/>
      </w:pPr>
      <w:r w:rsidRPr="00691EC0">
        <w:t>Where required corroborating evidence is missing, stale, or materially inconsistent, ASCR-06 must not produce PASS. The invocation returns TIMEOUT and records the applicable system condition defined in ASCR-06-OE01.</w:t>
      </w:r>
    </w:p>
    <w:p w14:paraId="67292193" w14:textId="3F632BB4" w:rsidR="009A1C5A" w:rsidRPr="00691EC0" w:rsidRDefault="00000000" w:rsidP="00F6070B">
      <w:pPr>
        <w:pStyle w:val="P0-Paragraph"/>
      </w:pPr>
      <w:r w:rsidRPr="00691EC0">
        <w:t>The synchronization layer is intentionally unidirectional. The twin cannot write to live OT systems, and no simulation output is permitted to influence live control state outside the ASCR-04 enforcement pipeline.</w:t>
      </w:r>
    </w:p>
    <w:p w14:paraId="2FF9F4CC" w14:textId="77777777" w:rsidR="009A1C5A" w:rsidRPr="00691EC0" w:rsidRDefault="00000000" w:rsidP="0033548C">
      <w:pPr>
        <w:pStyle w:val="HS-Heading3"/>
      </w:pPr>
      <w:r w:rsidRPr="00691EC0">
        <w:t>1.3.2 - State normalization and representation</w:t>
      </w:r>
    </w:p>
    <w:p w14:paraId="2330FB45" w14:textId="77777777" w:rsidR="009A1C5A" w:rsidRPr="00691EC0" w:rsidRDefault="00000000" w:rsidP="00F6070B">
      <w:pPr>
        <w:pStyle w:val="P0-Paragraph"/>
      </w:pPr>
      <w:r w:rsidRPr="00691EC0">
        <w:t>All incoming telemetry is converted into a canonical simulation state before execution.</w:t>
      </w:r>
    </w:p>
    <w:p w14:paraId="292452A5" w14:textId="77777777" w:rsidR="009A1C5A" w:rsidRPr="00691EC0" w:rsidRDefault="00000000" w:rsidP="00F6070B">
      <w:pPr>
        <w:pStyle w:val="P0-Paragraph"/>
      </w:pPr>
      <w:r w:rsidRPr="00691EC0">
        <w:t>State normalization ensures that heterogeneous OT protocols and data models map into a consistent representation used by the simulation engine. This includes alignment of discrete control signals, continuous sensor values, and inventory-level abstractions into a unified state graph.</w:t>
      </w:r>
    </w:p>
    <w:p w14:paraId="559AEB62" w14:textId="7380A755" w:rsidR="009A1C5A" w:rsidRPr="00691EC0" w:rsidRDefault="00000000" w:rsidP="00F6070B">
      <w:pPr>
        <w:pStyle w:val="P0-Paragraph"/>
      </w:pPr>
      <w:r w:rsidRPr="00691EC0">
        <w:t>The normalized state is the only input used by the step-ahead execution engine. Raw telemetry is not used directly in simulation logic.</w:t>
      </w:r>
    </w:p>
    <w:p w14:paraId="3344E73E" w14:textId="77777777" w:rsidR="009A1C5A" w:rsidRPr="00691EC0" w:rsidRDefault="00000000" w:rsidP="0033548C">
      <w:pPr>
        <w:pStyle w:val="HS-Heading3"/>
      </w:pPr>
      <w:r w:rsidRPr="00691EC0">
        <w:t>1.3.3 - Drift monitoring and state freshness</w:t>
      </w:r>
    </w:p>
    <w:p w14:paraId="75680ACA" w14:textId="77777777" w:rsidR="009A1C5A" w:rsidRPr="00691EC0" w:rsidRDefault="00000000" w:rsidP="00F6070B">
      <w:pPr>
        <w:pStyle w:val="P0-Paragraph"/>
      </w:pPr>
      <w:r w:rsidRPr="00691EC0">
        <w:t>The digital twin continuously evaluates drift as a measure of state freshness relative to the physical environment.</w:t>
      </w:r>
    </w:p>
    <w:p w14:paraId="3372DC59" w14:textId="77777777" w:rsidR="009A1C5A" w:rsidRPr="00691EC0" w:rsidRDefault="00000000" w:rsidP="00F6070B">
      <w:pPr>
        <w:pStyle w:val="P0-Paragraph"/>
      </w:pPr>
      <w:r w:rsidRPr="00691EC0">
        <w:t>Drift is defined as divergence between the last synchronized twin state and current OT observed state. It is treated as a health signal indicating how far the model has deviated from the physical system, not as a correctness judgment.</w:t>
      </w:r>
    </w:p>
    <w:p w14:paraId="587C0AA3" w14:textId="77777777" w:rsidR="009A1C5A" w:rsidRPr="00691EC0" w:rsidRDefault="00000000" w:rsidP="0033548C">
      <w:pPr>
        <w:pStyle w:val="HS-Heading4"/>
      </w:pPr>
      <w:r w:rsidRPr="00691EC0">
        <w:t>1.3.3a - Drift metric definition</w:t>
      </w:r>
    </w:p>
    <w:p w14:paraId="29B0F3EC" w14:textId="77777777" w:rsidR="009A1C5A" w:rsidRPr="00691EC0" w:rsidRDefault="00000000" w:rsidP="00F6070B">
      <w:pPr>
        <w:pStyle w:val="P0-Paragraph"/>
      </w:pPr>
      <w:r w:rsidRPr="00691EC0">
        <w:t xml:space="preserve">Each state variable is converted to a normalized deviation before aggregation. For a discrete variable, deviation is 0 when observed and synchronized values agree and 1 when they differ. For a continuous variable, deviation is </w:t>
      </w:r>
      <w:proofErr w:type="gramStart"/>
      <w:r w:rsidRPr="00691EC0">
        <w:t>abs(</w:t>
      </w:r>
      <w:proofErr w:type="gramEnd"/>
      <w:r w:rsidRPr="00691EC0">
        <w:t xml:space="preserve">observed - synchronized) / </w:t>
      </w:r>
      <w:proofErr w:type="spellStart"/>
      <w:r w:rsidRPr="00691EC0">
        <w:t>tolerance_bound</w:t>
      </w:r>
      <w:proofErr w:type="spellEnd"/>
      <w:r w:rsidRPr="00691EC0">
        <w:t>, using the deployment-approved tolerance bound from ASCR-03 Section 5. Values may exceed 1 when the tolerance is exceeded.</w:t>
      </w:r>
    </w:p>
    <w:p w14:paraId="048A5D02" w14:textId="77777777" w:rsidR="009A1C5A" w:rsidRPr="00691EC0" w:rsidRDefault="00000000" w:rsidP="00F6070B">
      <w:pPr>
        <w:pStyle w:val="P0-Paragraph"/>
      </w:pPr>
      <w:r w:rsidRPr="00691EC0">
        <w:t>Safety-relevant variables are aggregated using the maximum normalized deviation so that a single safety-relevant excursion cannot be averaged away. Remaining variables are aggregated using a weighted mean; weights are documented in ASCR-03 Section 5. Telemetry staleness is represented as a separate normalized term and cannot be masked by state-value agreement.</w:t>
      </w:r>
    </w:p>
    <w:p w14:paraId="4B1ED903" w14:textId="77777777" w:rsidR="009A1C5A" w:rsidRPr="00691EC0" w:rsidRDefault="00000000" w:rsidP="00F6070B">
      <w:pPr>
        <w:pStyle w:val="P0-Paragraph"/>
      </w:pPr>
      <w:proofErr w:type="spellStart"/>
      <w:r w:rsidRPr="00691EC0">
        <w:lastRenderedPageBreak/>
        <w:t>drift_vector.value</w:t>
      </w:r>
      <w:proofErr w:type="spellEnd"/>
      <w:r w:rsidRPr="00691EC0">
        <w:t xml:space="preserve"> is a dimensionless scalar derived from these normalized terms. The aggregation method, variable weights, </w:t>
      </w:r>
      <w:proofErr w:type="spellStart"/>
      <w:r w:rsidRPr="00691EC0">
        <w:t>drift_threshold</w:t>
      </w:r>
      <w:proofErr w:type="spellEnd"/>
      <w:r w:rsidRPr="00691EC0">
        <w:t xml:space="preserve">, and </w:t>
      </w:r>
      <w:proofErr w:type="spellStart"/>
      <w:r w:rsidRPr="00691EC0">
        <w:t>recoverability_threshold</w:t>
      </w:r>
      <w:proofErr w:type="spellEnd"/>
      <w:r w:rsidRPr="00691EC0">
        <w:t xml:space="preserve"> must be fixed before enforcement and documented in ASCR-03 Section 5. </w:t>
      </w:r>
      <w:proofErr w:type="spellStart"/>
      <w:r w:rsidRPr="00691EC0">
        <w:t>recoverability_threshold</w:t>
      </w:r>
      <w:proofErr w:type="spellEnd"/>
      <w:r w:rsidRPr="00691EC0">
        <w:t xml:space="preserve"> must be explicitly greater than the ordinary suspension threshold. Implementations must not compare an unaggregated vector directly with a scalar threshold.</w:t>
      </w:r>
    </w:p>
    <w:p w14:paraId="79782646" w14:textId="77777777" w:rsidR="009A1C5A" w:rsidRPr="00691EC0" w:rsidRDefault="00000000" w:rsidP="00F6070B">
      <w:pPr>
        <w:pStyle w:val="P0-Paragraph"/>
      </w:pPr>
      <w:r w:rsidRPr="00691EC0">
        <w:t>When drift remains within configured thresholds, the twin is considered sufficiently synchronized to execute step-ahead verification. When drift exceeds the configured limit, verification is suspended until resynchronization occurs.</w:t>
      </w:r>
    </w:p>
    <w:p w14:paraId="58B9E466" w14:textId="0AFF1135" w:rsidR="009A1C5A" w:rsidRPr="00691EC0" w:rsidRDefault="00000000" w:rsidP="00F6070B">
      <w:pPr>
        <w:pStyle w:val="P0-Paragraph"/>
      </w:pPr>
      <w:r w:rsidRPr="00691EC0">
        <w:t xml:space="preserve">If drift exceeds the recoverability threshold, ASCR-06 returns the applicable TIMEOUT disposition and affected-system response scope to ASCR-04. ASCR-04 </w:t>
      </w:r>
      <w:proofErr w:type="gramStart"/>
      <w:r w:rsidRPr="00691EC0">
        <w:t>applies</w:t>
      </w:r>
      <w:proofErr w:type="gramEnd"/>
      <w:r w:rsidRPr="00691EC0">
        <w:t xml:space="preserve"> the governed HOLD/BLOCK and, where required by ASCR-03 Section 6, invokes or maintains the deployment-approved safety/control handoff.</w:t>
      </w:r>
    </w:p>
    <w:p w14:paraId="6E7C0102" w14:textId="77777777" w:rsidR="009A1C5A" w:rsidRPr="00691EC0" w:rsidRDefault="00000000" w:rsidP="0033548C">
      <w:pPr>
        <w:pStyle w:val="HS-Heading3"/>
      </w:pPr>
      <w:r w:rsidRPr="00691EC0">
        <w:t>1.3.4 - Trust boundary and verification suspension</w:t>
      </w:r>
    </w:p>
    <w:p w14:paraId="263F8F68" w14:textId="77777777" w:rsidR="009A1C5A" w:rsidRPr="00691EC0" w:rsidRDefault="00000000" w:rsidP="00F6070B">
      <w:pPr>
        <w:pStyle w:val="P0-Paragraph"/>
      </w:pPr>
      <w:r w:rsidRPr="00691EC0">
        <w:t>The system explicitly defines a trust boundary that determines when simulation outputs are no longer considered reliable for decision-making.</w:t>
      </w:r>
    </w:p>
    <w:p w14:paraId="6F6D4EFD" w14:textId="77777777" w:rsidR="009A1C5A" w:rsidRPr="00691EC0" w:rsidRDefault="00000000" w:rsidP="00F6070B">
      <w:pPr>
        <w:pStyle w:val="P0-Paragraph"/>
      </w:pPr>
      <w:r w:rsidRPr="00691EC0">
        <w:t>The twin is considered valid only when drift remains within defined bounds. When drift exceeds acceptable thresholds under the defined tolerance-based state equivalence model, ASCR-06 must halt evaluation immediately without compensation or interpolation to prevent decision-making on stale or inconsistent system representations.</w:t>
      </w:r>
    </w:p>
    <w:p w14:paraId="6816FF5C" w14:textId="246CD21D" w:rsidR="009A1C5A" w:rsidRPr="00691EC0" w:rsidRDefault="00000000" w:rsidP="00F6070B">
      <w:pPr>
        <w:pStyle w:val="P0-Paragraph"/>
      </w:pPr>
      <w:r w:rsidRPr="00691EC0">
        <w:t xml:space="preserve">During suspension, no PASS or FAIL verdict is produced. Internally the system enters a SUSPENDED state and remains in a non-evaluating state until synchronization is restored. SUSPENDED is an internal execution state only. Drift suspension is represented externally as TIMEOUT at the ASCR-04 Layer 6 boundary with </w:t>
      </w:r>
      <w:proofErr w:type="spellStart"/>
      <w:r w:rsidRPr="00691EC0">
        <w:t>failure_</w:t>
      </w:r>
      <w:proofErr w:type="gramStart"/>
      <w:r w:rsidRPr="00691EC0">
        <w:t>reason.type</w:t>
      </w:r>
      <w:proofErr w:type="spellEnd"/>
      <w:proofErr w:type="gramEnd"/>
      <w:r w:rsidRPr="00691EC0">
        <w:t xml:space="preserve"> = DRIFT and the recorded event detail "drift exceeds threshold; resynchronization required." Telemetry-validity and corroboration suspensions are likewise external TIMEOUT, encoded as defined in ASCR-06-OE01 Part A Section 3. No external verdict other than TIMEOUT is permitted for any suspension condition.</w:t>
      </w:r>
    </w:p>
    <w:p w14:paraId="554F4B94" w14:textId="77777777" w:rsidR="009A1C5A" w:rsidRPr="00691EC0" w:rsidRDefault="00000000" w:rsidP="0033548C">
      <w:pPr>
        <w:pStyle w:val="HS-Heading3"/>
      </w:pPr>
      <w:r w:rsidRPr="00691EC0">
        <w:t>1.3.5 - Drift escalation behavior</w:t>
      </w:r>
    </w:p>
    <w:p w14:paraId="5E1360D4" w14:textId="77777777" w:rsidR="009A1C5A" w:rsidRPr="00691EC0" w:rsidRDefault="00000000" w:rsidP="00F6070B">
      <w:pPr>
        <w:pStyle w:val="P0-Paragraph"/>
      </w:pPr>
      <w:r w:rsidRPr="00691EC0">
        <w:t>Escalation behavior is triggered when state divergence exceeds operational safety limits.</w:t>
      </w:r>
    </w:p>
    <w:p w14:paraId="28768CB8" w14:textId="77777777" w:rsidR="009A1C5A" w:rsidRPr="00691EC0" w:rsidRDefault="00000000" w:rsidP="00F6070B">
      <w:pPr>
        <w:pStyle w:val="P0-Paragraph"/>
      </w:pPr>
      <w:r w:rsidRPr="00691EC0">
        <w:t xml:space="preserve">Moderate drift triggers </w:t>
      </w:r>
      <w:proofErr w:type="gramStart"/>
      <w:r w:rsidRPr="00691EC0">
        <w:t>verification</w:t>
      </w:r>
      <w:proofErr w:type="gramEnd"/>
      <w:r w:rsidRPr="00691EC0">
        <w:t xml:space="preserve"> suspension and resynchronization attempts. Severe drift additionally causes ASCR-06 to return the required affected-system response scope to ASCR-04 according to ASCR-03 Section 6 coordination rules; the deployment-approved safety/control function executes any physical Safe-State transition.</w:t>
      </w:r>
    </w:p>
    <w:p w14:paraId="33CD5B99" w14:textId="1A1F191F" w:rsidR="009A1C5A" w:rsidRPr="00691EC0" w:rsidRDefault="00000000" w:rsidP="00F6070B">
      <w:pPr>
        <w:pStyle w:val="P0-Paragraph"/>
      </w:pPr>
      <w:r w:rsidRPr="00691EC0">
        <w:t>Drift escalation halts verification when thresholds are exceeded with uncertain state fidelity.</w:t>
      </w:r>
    </w:p>
    <w:p w14:paraId="683FC363" w14:textId="77777777" w:rsidR="009A1C5A" w:rsidRPr="00691EC0" w:rsidRDefault="00000000" w:rsidP="0033548C">
      <w:pPr>
        <w:pStyle w:val="HS-Heading3"/>
      </w:pPr>
      <w:r w:rsidRPr="00691EC0">
        <w:t>1.3.6 - Drift suspension authority and recovery</w:t>
      </w:r>
    </w:p>
    <w:p w14:paraId="71379FC1" w14:textId="77777777" w:rsidR="009A1C5A" w:rsidRPr="00691EC0" w:rsidRDefault="00000000" w:rsidP="00F6070B">
      <w:pPr>
        <w:pStyle w:val="P0-Paragraph"/>
      </w:pPr>
      <w:r w:rsidRPr="00691EC0">
        <w:t>Drift thresholds, suspension behavior, and resynchronization rules are owned jointly by the OT Engineering Lead and AI/ML Engineering Lead as defined in ASCR-13. The OT Engineering Lead is responsible for physical system correctness boundaries. The AI/ML Engineering Lead is responsible for simulation alignment and state equivalence calibration.</w:t>
      </w:r>
    </w:p>
    <w:p w14:paraId="7DF89370" w14:textId="77777777" w:rsidR="009A1C5A" w:rsidRPr="00691EC0" w:rsidRDefault="00000000" w:rsidP="00F6070B">
      <w:pPr>
        <w:pStyle w:val="P0-Paragraph"/>
      </w:pPr>
      <w:r w:rsidRPr="00691EC0">
        <w:lastRenderedPageBreak/>
        <w:t>Drift thresholds are not dynamically overridable during active enforcement. No runtime actor, including orchestration systems, model agents, or operational interfaces, may override or suppress drift-based suspension once triggered.</w:t>
      </w:r>
    </w:p>
    <w:p w14:paraId="443D3848" w14:textId="77777777" w:rsidR="009A1C5A" w:rsidRPr="00691EC0" w:rsidRDefault="00000000" w:rsidP="00F6070B">
      <w:pPr>
        <w:pStyle w:val="P0-Paragraph"/>
      </w:pPr>
      <w:r w:rsidRPr="00691EC0">
        <w:t>Resynchronization requires re-establishment of tolerance-based state equivalence under Section 1.3.3 and must be explicitly logged as a state reset event in ASCR-07.</w:t>
      </w:r>
    </w:p>
    <w:p w14:paraId="0427AE85" w14:textId="24B022F4" w:rsidR="009A1C5A" w:rsidRPr="00691EC0" w:rsidRDefault="00000000" w:rsidP="00F6070B">
      <w:pPr>
        <w:pStyle w:val="P0-Paragraph"/>
      </w:pPr>
      <w:r w:rsidRPr="00691EC0">
        <w:t xml:space="preserve">No administrative override exists for drift suspension in production enforcement mode. Any </w:t>
      </w:r>
      <w:proofErr w:type="gramStart"/>
      <w:r w:rsidRPr="00691EC0">
        <w:t>commissioning</w:t>
      </w:r>
      <w:proofErr w:type="gramEnd"/>
      <w:r w:rsidRPr="00691EC0">
        <w:t>-only fault-injection or test bypass is confined to the OE02 qualification environment and must not be deployable or persist in the production enforcement path.</w:t>
      </w:r>
    </w:p>
    <w:p w14:paraId="015ECBCF" w14:textId="77777777" w:rsidR="009A1C5A" w:rsidRPr="00691EC0" w:rsidRDefault="00000000" w:rsidP="0033548C">
      <w:pPr>
        <w:pStyle w:val="HS-Heading3"/>
      </w:pPr>
      <w:r w:rsidRPr="00691EC0">
        <w:t>1.3.7 - Synchronization event logging</w:t>
      </w:r>
    </w:p>
    <w:p w14:paraId="2CBD6D1D" w14:textId="77777777" w:rsidR="009A1C5A" w:rsidRPr="00691EC0" w:rsidRDefault="00000000" w:rsidP="00F6070B">
      <w:pPr>
        <w:pStyle w:val="P0-Paragraph"/>
      </w:pPr>
      <w:r w:rsidRPr="00691EC0">
        <w:t>All synchronization and drift-related transitions are recorded in ASCR-07 as part of the verification and enforcement-linked evidence chain.</w:t>
      </w:r>
    </w:p>
    <w:p w14:paraId="463CF5A0" w14:textId="01E0F1A9" w:rsidR="009A1C5A" w:rsidRPr="00691EC0" w:rsidRDefault="00000000" w:rsidP="00F6070B">
      <w:pPr>
        <w:pStyle w:val="P0-Paragraph"/>
      </w:pPr>
      <w:r w:rsidRPr="00691EC0">
        <w:t>Logged events include state snapshot timestamps, state hash values, drift metrics at the time of evaluation, drift threshold breaches, and simulation reset events following resynchronization failure. These records support downstream forensic reconstruction and compliance validation.</w:t>
      </w:r>
    </w:p>
    <w:p w14:paraId="2BA7C994" w14:textId="77777777" w:rsidR="009A1C5A" w:rsidRPr="00691EC0" w:rsidRDefault="00000000" w:rsidP="0033548C">
      <w:pPr>
        <w:pStyle w:val="HS-Heading3"/>
      </w:pPr>
      <w:r w:rsidRPr="00691EC0">
        <w:t>1.3.8 - Design intent boundary</w:t>
      </w:r>
    </w:p>
    <w:p w14:paraId="5EECED0F" w14:textId="77777777" w:rsidR="009A1C5A" w:rsidRPr="00691EC0" w:rsidRDefault="00000000" w:rsidP="00F6070B">
      <w:pPr>
        <w:pStyle w:val="P0-Paragraph"/>
      </w:pPr>
      <w:r w:rsidRPr="00691EC0">
        <w:t xml:space="preserve">Section 1.3 defines the operational behavior of the digital twin as a synchronized but self-invalidating system. </w:t>
      </w:r>
    </w:p>
    <w:p w14:paraId="751ABD9A" w14:textId="76E2A9E4" w:rsidR="009A1C5A" w:rsidRPr="00691EC0" w:rsidRDefault="00000000" w:rsidP="00F6070B">
      <w:pPr>
        <w:pStyle w:val="P0-Paragraph"/>
      </w:pPr>
      <w:r w:rsidRPr="00691EC0">
        <w:t>It specifies how the system remains aligned with the physical environment and how it determines when it can no longer safely perform step-ahead verification due to loss of state freshness. It does not by itself define the complete correctness-evaluation, simulation-fidelity, or outcome-validation model. Those responsibilities are governed by the validation and verdict requirements in Sections 1.4, 2.2, and 3.3.</w:t>
      </w:r>
    </w:p>
    <w:p w14:paraId="1DE8AD44" w14:textId="77777777" w:rsidR="009A1C5A" w:rsidRPr="00691EC0" w:rsidRDefault="00000000" w:rsidP="0033548C">
      <w:pPr>
        <w:pStyle w:val="HS-Heading3"/>
      </w:pPr>
      <w:r w:rsidRPr="00691EC0">
        <w:t>1.3.9 - Cold-start and bootstrap state</w:t>
      </w:r>
    </w:p>
    <w:p w14:paraId="024BC7F9" w14:textId="77777777" w:rsidR="009A1C5A" w:rsidRPr="00691EC0" w:rsidRDefault="00000000" w:rsidP="00F6070B">
      <w:pPr>
        <w:pStyle w:val="P0-Paragraph"/>
      </w:pPr>
      <w:r w:rsidRPr="00691EC0">
        <w:t>External E-code mapping rule:</w:t>
      </w:r>
    </w:p>
    <w:p w14:paraId="30434CC3" w14:textId="77777777" w:rsidR="009A1C5A" w:rsidRPr="00691EC0" w:rsidRDefault="00000000" w:rsidP="00F6070B">
      <w:pPr>
        <w:pStyle w:val="P0-Paragraph"/>
      </w:pPr>
      <w:r w:rsidRPr="00691EC0">
        <w:t xml:space="preserve">E01 through E04 are diagnostic ASCR-06 error codes, not independent external verdict states. When an E-code prevents verification from completing, the invocation resolves fail closed as TIMEOUT at the ASCR-04 Layer 6 boundary. When ASCR-06 can form a valid response, the response contains verdict = TIMEOUT and the applicable </w:t>
      </w:r>
      <w:proofErr w:type="spellStart"/>
      <w:r w:rsidRPr="00691EC0">
        <w:t>error_code</w:t>
      </w:r>
      <w:proofErr w:type="spellEnd"/>
      <w:r w:rsidRPr="00691EC0">
        <w:t>. If the request cannot be parsed sufficiently to form a valid ASCR-06 response, ASCR-04 treats the rejected, invalid, or absent response as TIMEOUT. ASCR-04 applies the governed per-invocation HOLD/BLOCK. A Safe-State response scope is returned only where the applicable ASCR-03 response definition or ASCR-04 enforcement rule requires it.</w:t>
      </w:r>
    </w:p>
    <w:p w14:paraId="20E49C40" w14:textId="77777777" w:rsidR="009A1C5A" w:rsidRPr="00691EC0" w:rsidRDefault="00000000" w:rsidP="00F6070B">
      <w:pPr>
        <w:pStyle w:val="P0-Paragraph"/>
      </w:pPr>
      <w:r w:rsidRPr="00691EC0">
        <w:t xml:space="preserve">BOOTSTRAP behavior: at system startup or following a full restart, the digital twin enters BOOTSTRAP before synchronization data has been established. While ASCR-06 remains in BOOTSTRAP, simulation does not execute. A request for which current state cannot be resolved returns verdict = TIMEOUT with </w:t>
      </w:r>
      <w:proofErr w:type="spellStart"/>
      <w:r w:rsidRPr="00691EC0">
        <w:t>error_code</w:t>
      </w:r>
      <w:proofErr w:type="spellEnd"/>
      <w:r w:rsidRPr="00691EC0">
        <w:t xml:space="preserve"> = E03_MISSING_STATE_REF when a valid response can be formed. The BOOTSTRAP condition and rejection are recorded in ASCR-07. Normal verification begins only after BOOTSTRAP_COMPLETE establishes the required synchronized state.</w:t>
      </w:r>
    </w:p>
    <w:p w14:paraId="7D4B11B2" w14:textId="77777777" w:rsidR="009A1C5A" w:rsidRPr="00691EC0" w:rsidRDefault="00000000" w:rsidP="00F6070B">
      <w:pPr>
        <w:pStyle w:val="P0-Paragraph"/>
      </w:pPr>
      <w:r w:rsidRPr="00691EC0">
        <w:t xml:space="preserve">Minimum bootstrap data requirements: the twin is not considered initialized until all three of the following have been received and normalized: at least one complete normalized state snapshot covering all registered required OT state variables, acquired through the commissioned read-only telemetry path such as OPC-UA, Modbus TCP, </w:t>
      </w:r>
      <w:proofErr w:type="spellStart"/>
      <w:r w:rsidRPr="00691EC0">
        <w:t>EtherNet</w:t>
      </w:r>
      <w:proofErr w:type="spellEnd"/>
      <w:r w:rsidRPr="00691EC0">
        <w:t xml:space="preserve">/IP, or another approved source; at least one complete telemetry cycle from all required </w:t>
      </w:r>
      <w:r w:rsidRPr="00691EC0">
        <w:lastRenderedPageBreak/>
        <w:t xml:space="preserve">sensor inputs defined in the ASCR-03 Section 2 system registration; and a confirmed state </w:t>
      </w:r>
      <w:proofErr w:type="spellStart"/>
      <w:r w:rsidRPr="00691EC0">
        <w:t>hash</w:t>
      </w:r>
      <w:proofErr w:type="spellEnd"/>
      <w:r w:rsidRPr="00691EC0">
        <w:t xml:space="preserve"> written to ASCR-07 as a BOOTSTRAP_COMPLETE event.</w:t>
      </w:r>
    </w:p>
    <w:p w14:paraId="43F2E0AF" w14:textId="77777777" w:rsidR="009A1C5A" w:rsidRPr="00691EC0" w:rsidRDefault="00000000" w:rsidP="00F6070B">
      <w:pPr>
        <w:pStyle w:val="P0-Paragraph"/>
      </w:pPr>
      <w:r w:rsidRPr="00691EC0">
        <w:t>First-sync confirmation: on satisfying all three requirements, ASCR-06 must write a BOOTSTRAP_COMPLETE record to ASCR-07 containing the initial state hash, timestamp, and data source identifiers. This record is a prerequisite for the commissioning checklist go-live gate in Section 6.</w:t>
      </w:r>
    </w:p>
    <w:p w14:paraId="66C8432B" w14:textId="6F8EE85C" w:rsidR="009A1C5A" w:rsidRPr="0033548C" w:rsidRDefault="00000000" w:rsidP="00F6070B">
      <w:pPr>
        <w:pStyle w:val="P0-Paragraph"/>
        <w:rPr>
          <w:sz w:val="24"/>
        </w:rPr>
      </w:pPr>
      <w:r w:rsidRPr="00691EC0">
        <w:t xml:space="preserve">Bootstrap timeout: if BOOTSTRAP_COMPLETE is not achieved within the configured </w:t>
      </w:r>
      <w:proofErr w:type="spellStart"/>
      <w:r w:rsidRPr="00691EC0">
        <w:t>bootstrap_timeout_seconds</w:t>
      </w:r>
      <w:proofErr w:type="spellEnd"/>
      <w:r w:rsidRPr="00691EC0">
        <w:t xml:space="preserve">, the system must log a BOOTSTRAP_FAILED event to ASCR-07, alert the OT Engineering Lead, and remain in reject-all state. </w:t>
      </w:r>
      <w:proofErr w:type="spellStart"/>
      <w:r w:rsidRPr="00691EC0">
        <w:t>bootstrap_timeout_seconds</w:t>
      </w:r>
      <w:proofErr w:type="spellEnd"/>
      <w:r w:rsidRPr="00691EC0">
        <w:t xml:space="preserve"> is deployment-defined and commissioning-tested. A value of 120 seconds is a Blueprint starting example only and must be replaced or affirmatively adopted and recorded before production. Bootstrap must not be retried automatically without operator acknowledgment. This prevents silent initialization failures from being masked by an automatic retry loop.</w:t>
      </w:r>
      <w:bookmarkStart w:id="7" w:name="_heading=h.rdrgg9pzai15" w:colFirst="0" w:colLast="0"/>
      <w:bookmarkStart w:id="8" w:name="_heading=h.w0zds25l9rro" w:colFirst="0" w:colLast="0"/>
      <w:bookmarkEnd w:id="7"/>
      <w:bookmarkEnd w:id="8"/>
    </w:p>
    <w:p w14:paraId="2BC5ADED" w14:textId="77777777" w:rsidR="009A1C5A" w:rsidRPr="00691EC0" w:rsidRDefault="00000000" w:rsidP="0033548C">
      <w:pPr>
        <w:pStyle w:val="HS-Heading2"/>
      </w:pPr>
      <w:bookmarkStart w:id="9" w:name="_heading=h.fjdp7dpymxn5" w:colFirst="0" w:colLast="0"/>
      <w:bookmarkEnd w:id="9"/>
      <w:r w:rsidRPr="00691EC0">
        <w:t>1.4 Objective scope validator</w:t>
      </w:r>
    </w:p>
    <w:p w14:paraId="59AE26C0" w14:textId="77777777" w:rsidR="009A1C5A" w:rsidRPr="00691EC0" w:rsidRDefault="00000000" w:rsidP="00F6070B">
      <w:pPr>
        <w:pStyle w:val="P0-Paragraph"/>
      </w:pPr>
      <w:r w:rsidRPr="00691EC0">
        <w:t>The objective scope validator receives the post-execution simulated state from the execution engine and evaluates it against two criteria. Hard constraints are evaluated before semantic alignment in all verification paths. Both evaluations must pass for a PASS verdict.</w:t>
      </w:r>
    </w:p>
    <w:p w14:paraId="091182CC" w14:textId="77777777" w:rsidR="009A1C5A" w:rsidRPr="00691EC0" w:rsidRDefault="00000000" w:rsidP="00F6070B">
      <w:pPr>
        <w:pStyle w:val="P0-Paragraph"/>
      </w:pPr>
      <w:r w:rsidRPr="00691EC0">
        <w:t>Constraint satisfaction check. This evaluation occurs first in all verification paths, before any semantic alignment evaluation begins. The hard operational constraints defined in ASCR-03 Sections 5 and 6 are deterministic rules evaluated against the simulated post-execution state - cold-chain temperature compliance, conveyor throughput limits, pharmaceutical segregation requirements, and any other invariant that must hold regardless of what the Intelligence Layer decided. A command that violates any hard constraint returns FAIL immediately, without proceeding to semantic alignment evaluation.</w:t>
      </w:r>
    </w:p>
    <w:p w14:paraId="7FD386ED" w14:textId="77777777" w:rsidR="009A1C5A" w:rsidRPr="00691EC0" w:rsidRDefault="00000000" w:rsidP="00F6070B">
      <w:pPr>
        <w:pStyle w:val="P0-Paragraph"/>
      </w:pPr>
      <w:r w:rsidRPr="00691EC0">
        <w:t xml:space="preserve">Semantic alignment check. Semantic alignment evaluation executes only after all hard constraints pass. The simulated outcome is embedded and compared against the authorized-objective centroid. The authorized-objective centroid represents the embedding of the approved operational goal set, derived from the authorized planning corpus during commissioning and documented in ASCR-03 Section 5. It is the reference point for both </w:t>
      </w:r>
      <w:proofErr w:type="spellStart"/>
      <w:r w:rsidRPr="00691EC0">
        <w:t>divergence_score</w:t>
      </w:r>
      <w:proofErr w:type="spellEnd"/>
      <w:r w:rsidRPr="00691EC0">
        <w:t xml:space="preserve"> computation in ASCR-</w:t>
      </w:r>
      <w:proofErr w:type="gramStart"/>
      <w:r w:rsidRPr="00691EC0">
        <w:t>07</w:t>
      </w:r>
      <w:proofErr w:type="gramEnd"/>
      <w:r w:rsidRPr="00691EC0">
        <w:t xml:space="preserve"> and the semantic alignment check here. If the post-execution state's embedding exceeds the FAIL threshold, the verdict is FAIL regardless of whether the command was syntactically valid and authorized. The FAIL threshold is deployment-specific, recorded in ASCR-03 Section 5, and calibrated during the ASCR-10 shadow-mode baseline period per Section 5.2 of this artifact. Where the resulting value is incorporated into an executed contractual obligation, the applicable ASCR-11 term is additionally authoritative for that contractual obligation. Embedding model versioning constraint: all semantic alignment evaluations must use a version-pinned embedding model identical to the model used during ASCR-10 calibration. Any mismatch in embedding model version invalidates verdict production and must result in TIMEOUT.</w:t>
      </w:r>
    </w:p>
    <w:p w14:paraId="70EC227D" w14:textId="77777777" w:rsidR="009A1C5A" w:rsidRPr="00691EC0" w:rsidRDefault="00000000" w:rsidP="00F6070B">
      <w:pPr>
        <w:pStyle w:val="P0-Paragraph"/>
      </w:pPr>
      <w:r w:rsidRPr="00691EC0">
        <w:t>Changes to the authorized-objective centroid constitute a change to AI-BOM Dimension 2 (system prompt) or Dimension 3 (retrieval corpus) and require ASCR-10 authorization before the updated centroid is used for enforcement.</w:t>
      </w:r>
    </w:p>
    <w:p w14:paraId="2DF400EF" w14:textId="77777777" w:rsidR="009A1C5A" w:rsidRPr="00691EC0" w:rsidRDefault="00000000" w:rsidP="00F6070B">
      <w:pPr>
        <w:pStyle w:val="P0-Paragraph"/>
      </w:pPr>
      <w:r w:rsidRPr="00691EC0">
        <w:t>The validator writes the verdict, both check results, and the simulated post-execution state hash to the ASCR-07 log before returning the verdict to the intercept integration point.</w:t>
      </w:r>
    </w:p>
    <w:p w14:paraId="04D49D7B" w14:textId="77777777" w:rsidR="009A1C5A" w:rsidRPr="00691EC0" w:rsidRDefault="00000000" w:rsidP="0033548C">
      <w:pPr>
        <w:pStyle w:val="HS-Heading2"/>
      </w:pPr>
      <w:r w:rsidRPr="00691EC0">
        <w:lastRenderedPageBreak/>
        <w:t>1.5 Safe-State response integration</w:t>
      </w:r>
    </w:p>
    <w:p w14:paraId="6BAA2430" w14:textId="77777777" w:rsidR="009A1C5A" w:rsidRPr="00691EC0" w:rsidRDefault="00000000" w:rsidP="00F6070B">
      <w:pPr>
        <w:pStyle w:val="P0-Paragraph"/>
      </w:pPr>
      <w:r w:rsidRPr="00691EC0">
        <w:t xml:space="preserve">On a FAIL verdict, TIMEOUT, or Runtime Integrity failure, ASCR-06 returns the applicable disposition and verification evidence to ASCR-04 Layer 6. ASCR-04 </w:t>
      </w:r>
      <w:proofErr w:type="gramStart"/>
      <w:r w:rsidRPr="00691EC0">
        <w:t>applies</w:t>
      </w:r>
      <w:proofErr w:type="gramEnd"/>
      <w:r w:rsidRPr="00691EC0">
        <w:t xml:space="preserve"> the governed HOLD/BLOCK at the execution boundary and invokes or maintains the deployment-approved Safe-State request or handoff where required. The independent functional-safety or machine-safety control executes the physical response where such a function is required. ASCR-03 Section 6 defines the applicable Safe-State criteria and coordination requirements. ASCR-06 may verify the proposed action or reported state against those criteria; it does not itself command, execute, or release the physical Safe-State transition.</w:t>
      </w:r>
    </w:p>
    <w:p w14:paraId="793B4197" w14:textId="77777777" w:rsidR="009A1C5A" w:rsidRPr="00691EC0" w:rsidRDefault="00000000" w:rsidP="00F6070B">
      <w:pPr>
        <w:pStyle w:val="P0-Paragraph"/>
      </w:pPr>
      <w:r w:rsidRPr="00691EC0">
        <w:t>Where physical systems have operational dependencies, a non-PASS verdict on one system may require a coordinated Safe-State response scope across dependent systems. ASCR-06 determines the required response scope from the dependency and coordination rules defined in ASCR-03 Section 6 and returns that scope to ASCR-04. ASCR-04 coordinates the governed enforcement and safety/control handoff; the deployment-approved safety/control function executes the physical response. A dependency group without a defined Safe-State coordination sequence is a commissioning gap and must not enter the governed verification and enforcement path. If a previously valid coordination sequence becomes unavailable during live operation, the condition fails closed under the deployment-approved conservative fallback and is recorded in ASCR-07; independent physical transitions must not be treated as the normal default.</w:t>
      </w:r>
    </w:p>
    <w:p w14:paraId="71503D4E" w14:textId="77777777" w:rsidR="009A1C5A" w:rsidRPr="00691EC0" w:rsidRDefault="00000000" w:rsidP="00F6070B">
      <w:pPr>
        <w:pStyle w:val="P0-Paragraph"/>
      </w:pPr>
      <w:r w:rsidRPr="00691EC0">
        <w:t>Physical systems must have defined Safe-States before being added to the ASCR-03 Section 2 deployment scope. ASCR-06 cannot verify against unspecified Safe-State criteria; a system without the required ASCR-03 Section 6 definitions must not be admitted to the governed verification and enforcement path.</w:t>
      </w:r>
    </w:p>
    <w:p w14:paraId="2E4CD87E" w14:textId="77777777" w:rsidR="009A1C5A" w:rsidRPr="00691EC0" w:rsidRDefault="00000000" w:rsidP="0033548C">
      <w:pPr>
        <w:pStyle w:val="HS-Heading3"/>
      </w:pPr>
      <w:r w:rsidRPr="00691EC0">
        <w:t>Release and re-attestation requirements</w:t>
      </w:r>
    </w:p>
    <w:p w14:paraId="551A16B0" w14:textId="77777777" w:rsidR="009A1C5A" w:rsidRPr="00691EC0" w:rsidRDefault="00000000" w:rsidP="00F6070B">
      <w:pPr>
        <w:pStyle w:val="P0-Paragraph"/>
      </w:pPr>
      <w:r w:rsidRPr="00691EC0">
        <w:t xml:space="preserve">ASCR-06 does not define an independent release-authority tier. Release from a governed Safe-State or latched hold must follow the current ASCR-03 release-authority and Safe-State exit requirements together with applicable ASCR-08 recovery requirements. ASCR-06 must not independently elevate, reduce, replace, or waive that authority. Where ASCR-08 Section 7.2 applies, the re-attestation checklist must be completed before the release decision is presented to the authorized role. An incomplete or </w:t>
      </w:r>
      <w:proofErr w:type="gramStart"/>
      <w:r w:rsidRPr="00691EC0">
        <w:t>uncleared</w:t>
      </w:r>
      <w:proofErr w:type="gramEnd"/>
      <w:r w:rsidRPr="00691EC0">
        <w:t xml:space="preserve"> required item is a hold continuation, not a release authorization. ASCR-06 defines no local exception to this requirement.</w:t>
      </w:r>
    </w:p>
    <w:p w14:paraId="64E551A0" w14:textId="77777777" w:rsidR="009A1C5A" w:rsidRPr="00691EC0" w:rsidRDefault="00000000" w:rsidP="0033548C">
      <w:pPr>
        <w:pStyle w:val="HS-Heading3"/>
      </w:pPr>
      <w:r w:rsidRPr="00691EC0">
        <w:t>Evidence and compliance</w:t>
      </w:r>
    </w:p>
    <w:p w14:paraId="2C0A2778" w14:textId="04D01726" w:rsidR="009A1C5A" w:rsidRPr="0033548C" w:rsidRDefault="00000000" w:rsidP="00F6070B">
      <w:pPr>
        <w:pStyle w:val="P0-Paragraph"/>
        <w:rPr>
          <w:sz w:val="24"/>
        </w:rPr>
      </w:pPr>
      <w:r w:rsidRPr="00691EC0">
        <w:t>ASCR-06 writes its verification disposition and simulated-state evidence to ASCR-07. ASCR-04 and the applicable control/safety path provide the enforcement, handoff, and physical Safe-State confirmation evidence required to reconstruct the response. Where Directive (EU) 2024/2853 applies, the combined evidence may support the applicable disclosure and burden-of-proof analysis. ASCR-06 does not determine legal sufficiency, and ASCR-06 evidence alone does not establish that the physical Safe-State transition occurred</w:t>
      </w:r>
      <w:bookmarkStart w:id="10" w:name="_heading=h.h6opeisgo09g" w:colFirst="0" w:colLast="0"/>
      <w:bookmarkStart w:id="11" w:name="_heading=h.33l283drc5md" w:colFirst="0" w:colLast="0"/>
      <w:bookmarkEnd w:id="10"/>
      <w:bookmarkEnd w:id="11"/>
    </w:p>
    <w:p w14:paraId="1C98E6F6" w14:textId="77777777" w:rsidR="009A1C5A" w:rsidRPr="00691EC0" w:rsidRDefault="00000000" w:rsidP="0033548C">
      <w:pPr>
        <w:pStyle w:val="HS-Heading1"/>
      </w:pPr>
      <w:bookmarkStart w:id="12" w:name="_heading=h.6c7t7ykmqvk7" w:colFirst="0" w:colLast="0"/>
      <w:bookmarkEnd w:id="12"/>
      <w:r w:rsidRPr="00691EC0">
        <w:t>Section 2 - Step-ahead verification logic</w:t>
      </w:r>
    </w:p>
    <w:p w14:paraId="30E11FF8" w14:textId="77777777" w:rsidR="009A1C5A" w:rsidRPr="00691EC0" w:rsidRDefault="00000000" w:rsidP="0033548C">
      <w:pPr>
        <w:pStyle w:val="HS-Heading2"/>
      </w:pPr>
      <w:bookmarkStart w:id="13" w:name="_heading=h.o0e6xpz88l6x" w:colFirst="0" w:colLast="0"/>
      <w:bookmarkEnd w:id="13"/>
      <w:r w:rsidRPr="00691EC0">
        <w:t>2.1 Look-ahead horizon</w:t>
      </w:r>
    </w:p>
    <w:p w14:paraId="47943433" w14:textId="77777777" w:rsidR="009A1C5A" w:rsidRPr="00691EC0" w:rsidRDefault="00000000" w:rsidP="00F6070B">
      <w:pPr>
        <w:pStyle w:val="P0-Paragraph"/>
      </w:pPr>
      <w:r w:rsidRPr="00691EC0">
        <w:t xml:space="preserve">The look-ahead horizon N is configurable per deployment and per actuation domain. It defines how many decision cycles ahead the execution engine simulates before issuing a verdict. The following defaults are illustrative starting points only. The selected N for each actuation domain must be validated through the applicable ASCR-06 qualification fixtures and ASCR-09 technical/scenario execution for the deployment's </w:t>
      </w:r>
      <w:r w:rsidRPr="00691EC0">
        <w:lastRenderedPageBreak/>
        <w:t>physical environment and in-scope threat classes. ASCR-09 TVA-03 validates the integrated ASCR-06 PASS/FAIL/TIMEOUT fail-closed path; scenario-specific exercises validate whether the configured look-ahead detects the relevant cascading or aggregate constraint violation. A horizon that fails the applicable validation must be increased or the command class must be redesigned before production enforcement relies on that configuration.</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2"/>
        <w:gridCol w:w="2619"/>
        <w:gridCol w:w="4429"/>
      </w:tblGrid>
      <w:tr w:rsidR="009A1C5A" w:rsidRPr="00691EC0" w14:paraId="7D3A0E91" w14:textId="77777777" w:rsidTr="0033548C">
        <w:trPr>
          <w:trHeight w:val="515"/>
          <w:tblHeader/>
        </w:trPr>
        <w:tc>
          <w:tcPr>
            <w:tcW w:w="2312" w:type="dxa"/>
            <w:shd w:val="clear" w:color="auto" w:fill="1F3864"/>
            <w:tcMar>
              <w:top w:w="100" w:type="dxa"/>
              <w:left w:w="100" w:type="dxa"/>
              <w:bottom w:w="100" w:type="dxa"/>
              <w:right w:w="100" w:type="dxa"/>
            </w:tcMar>
          </w:tcPr>
          <w:p w14:paraId="1BA370D4" w14:textId="77777777" w:rsidR="009A1C5A" w:rsidRPr="0053087F" w:rsidRDefault="00000000" w:rsidP="0033548C">
            <w:pPr>
              <w:pStyle w:val="T0-Table"/>
              <w:rPr>
                <w:rStyle w:val="CS-Keyword"/>
              </w:rPr>
            </w:pPr>
            <w:r w:rsidRPr="0053087F">
              <w:rPr>
                <w:rStyle w:val="CS-Keyword"/>
              </w:rPr>
              <w:t>Actuation Domain</w:t>
            </w:r>
          </w:p>
        </w:tc>
        <w:tc>
          <w:tcPr>
            <w:tcW w:w="2619" w:type="dxa"/>
            <w:shd w:val="clear" w:color="auto" w:fill="1F3864"/>
            <w:tcMar>
              <w:top w:w="100" w:type="dxa"/>
              <w:left w:w="100" w:type="dxa"/>
              <w:bottom w:w="100" w:type="dxa"/>
              <w:right w:w="100" w:type="dxa"/>
            </w:tcMar>
          </w:tcPr>
          <w:p w14:paraId="682C48DC" w14:textId="77777777" w:rsidR="009A1C5A" w:rsidRPr="0053087F" w:rsidRDefault="00000000" w:rsidP="0033548C">
            <w:pPr>
              <w:pStyle w:val="T0-Table"/>
              <w:rPr>
                <w:rStyle w:val="CS-Keyword"/>
              </w:rPr>
            </w:pPr>
            <w:r w:rsidRPr="0053087F">
              <w:rPr>
                <w:rStyle w:val="CS-Keyword"/>
              </w:rPr>
              <w:t>Illustrative N</w:t>
            </w:r>
          </w:p>
        </w:tc>
        <w:tc>
          <w:tcPr>
            <w:tcW w:w="4429" w:type="dxa"/>
            <w:shd w:val="clear" w:color="auto" w:fill="1F3864"/>
            <w:tcMar>
              <w:top w:w="100" w:type="dxa"/>
              <w:left w:w="100" w:type="dxa"/>
              <w:bottom w:w="100" w:type="dxa"/>
              <w:right w:w="100" w:type="dxa"/>
            </w:tcMar>
          </w:tcPr>
          <w:p w14:paraId="05F40395" w14:textId="77777777" w:rsidR="009A1C5A" w:rsidRPr="0053087F" w:rsidRDefault="00000000" w:rsidP="0033548C">
            <w:pPr>
              <w:pStyle w:val="T0-Table"/>
              <w:rPr>
                <w:rStyle w:val="CS-Keyword"/>
              </w:rPr>
            </w:pPr>
            <w:r w:rsidRPr="0053087F">
              <w:rPr>
                <w:rStyle w:val="CS-Keyword"/>
              </w:rPr>
              <w:t>Rationale</w:t>
            </w:r>
          </w:p>
        </w:tc>
      </w:tr>
      <w:tr w:rsidR="009A1C5A" w:rsidRPr="00691EC0" w14:paraId="5D839F46" w14:textId="77777777" w:rsidTr="0033548C">
        <w:trPr>
          <w:trHeight w:val="1070"/>
        </w:trPr>
        <w:tc>
          <w:tcPr>
            <w:tcW w:w="2312" w:type="dxa"/>
            <w:shd w:val="clear" w:color="auto" w:fill="FFFFFF"/>
            <w:tcMar>
              <w:top w:w="100" w:type="dxa"/>
              <w:left w:w="100" w:type="dxa"/>
              <w:bottom w:w="100" w:type="dxa"/>
              <w:right w:w="100" w:type="dxa"/>
            </w:tcMar>
          </w:tcPr>
          <w:p w14:paraId="374DCDA8" w14:textId="77777777" w:rsidR="009A1C5A" w:rsidRPr="00691EC0" w:rsidRDefault="00000000" w:rsidP="0033548C">
            <w:pPr>
              <w:pStyle w:val="T0-Table"/>
            </w:pPr>
            <w:r w:rsidRPr="00691EC0">
              <w:t>High-velocity conveyor / sort systems</w:t>
            </w:r>
          </w:p>
        </w:tc>
        <w:tc>
          <w:tcPr>
            <w:tcW w:w="2619" w:type="dxa"/>
            <w:shd w:val="clear" w:color="auto" w:fill="FFFFFF"/>
            <w:tcMar>
              <w:top w:w="100" w:type="dxa"/>
              <w:left w:w="100" w:type="dxa"/>
              <w:bottom w:w="100" w:type="dxa"/>
              <w:right w:w="100" w:type="dxa"/>
            </w:tcMar>
          </w:tcPr>
          <w:p w14:paraId="3ED77EF9" w14:textId="77777777" w:rsidR="009A1C5A" w:rsidRPr="00691EC0" w:rsidRDefault="00000000" w:rsidP="0033548C">
            <w:pPr>
              <w:pStyle w:val="T0-Table"/>
            </w:pPr>
            <w:r w:rsidRPr="00691EC0">
              <w:t>3 cycles</w:t>
            </w:r>
          </w:p>
        </w:tc>
        <w:tc>
          <w:tcPr>
            <w:tcW w:w="4429" w:type="dxa"/>
            <w:shd w:val="clear" w:color="auto" w:fill="FFFFFF"/>
            <w:tcMar>
              <w:top w:w="100" w:type="dxa"/>
              <w:left w:w="100" w:type="dxa"/>
              <w:bottom w:w="100" w:type="dxa"/>
              <w:right w:w="100" w:type="dxa"/>
            </w:tcMar>
          </w:tcPr>
          <w:p w14:paraId="6C2EE13C" w14:textId="77777777" w:rsidR="009A1C5A" w:rsidRPr="00691EC0" w:rsidRDefault="00000000" w:rsidP="0033548C">
            <w:pPr>
              <w:pStyle w:val="T0-Table"/>
            </w:pPr>
            <w:r w:rsidRPr="00691EC0">
              <w:t>Cascade constraint violations detectable within 3 sort decisions</w:t>
            </w:r>
          </w:p>
        </w:tc>
      </w:tr>
      <w:tr w:rsidR="009A1C5A" w:rsidRPr="00691EC0" w14:paraId="47F2035F" w14:textId="77777777" w:rsidTr="0033548C">
        <w:trPr>
          <w:trHeight w:val="1070"/>
        </w:trPr>
        <w:tc>
          <w:tcPr>
            <w:tcW w:w="2312" w:type="dxa"/>
            <w:shd w:val="clear" w:color="auto" w:fill="D9E2F3"/>
            <w:tcMar>
              <w:top w:w="100" w:type="dxa"/>
              <w:left w:w="100" w:type="dxa"/>
              <w:bottom w:w="100" w:type="dxa"/>
              <w:right w:w="100" w:type="dxa"/>
            </w:tcMar>
          </w:tcPr>
          <w:p w14:paraId="1D82309A" w14:textId="77777777" w:rsidR="009A1C5A" w:rsidRPr="00691EC0" w:rsidRDefault="00000000" w:rsidP="0033548C">
            <w:pPr>
              <w:pStyle w:val="T0-Table"/>
            </w:pPr>
            <w:r w:rsidRPr="00691EC0">
              <w:t>Warehouse robot tasking</w:t>
            </w:r>
          </w:p>
        </w:tc>
        <w:tc>
          <w:tcPr>
            <w:tcW w:w="2619" w:type="dxa"/>
            <w:shd w:val="clear" w:color="auto" w:fill="D9E2F3"/>
            <w:tcMar>
              <w:top w:w="100" w:type="dxa"/>
              <w:left w:w="100" w:type="dxa"/>
              <w:bottom w:w="100" w:type="dxa"/>
              <w:right w:w="100" w:type="dxa"/>
            </w:tcMar>
          </w:tcPr>
          <w:p w14:paraId="268F3433" w14:textId="77777777" w:rsidR="009A1C5A" w:rsidRPr="00691EC0" w:rsidRDefault="00000000" w:rsidP="0033548C">
            <w:pPr>
              <w:pStyle w:val="T0-Table"/>
            </w:pPr>
            <w:r w:rsidRPr="00691EC0">
              <w:t>5 cycles</w:t>
            </w:r>
          </w:p>
        </w:tc>
        <w:tc>
          <w:tcPr>
            <w:tcW w:w="4429" w:type="dxa"/>
            <w:shd w:val="clear" w:color="auto" w:fill="D9E2F3"/>
            <w:tcMar>
              <w:top w:w="100" w:type="dxa"/>
              <w:left w:w="100" w:type="dxa"/>
              <w:bottom w:w="100" w:type="dxa"/>
              <w:right w:w="100" w:type="dxa"/>
            </w:tcMar>
          </w:tcPr>
          <w:p w14:paraId="5ED26177" w14:textId="77777777" w:rsidR="009A1C5A" w:rsidRPr="00691EC0" w:rsidRDefault="00000000" w:rsidP="0033548C">
            <w:pPr>
              <w:pStyle w:val="T0-Table"/>
            </w:pPr>
            <w:r w:rsidRPr="00691EC0">
              <w:t>Multi-step task sequences require 5-cycle horizon for collision and sequencing violations</w:t>
            </w:r>
          </w:p>
        </w:tc>
      </w:tr>
      <w:tr w:rsidR="009A1C5A" w:rsidRPr="00691EC0" w14:paraId="7B76EB26" w14:textId="77777777" w:rsidTr="0033548C">
        <w:trPr>
          <w:trHeight w:val="785"/>
        </w:trPr>
        <w:tc>
          <w:tcPr>
            <w:tcW w:w="2312" w:type="dxa"/>
            <w:shd w:val="clear" w:color="auto" w:fill="FFFFFF"/>
            <w:tcMar>
              <w:top w:w="100" w:type="dxa"/>
              <w:left w:w="100" w:type="dxa"/>
              <w:bottom w:w="100" w:type="dxa"/>
              <w:right w:w="100" w:type="dxa"/>
            </w:tcMar>
          </w:tcPr>
          <w:p w14:paraId="2A7837FE" w14:textId="77777777" w:rsidR="009A1C5A" w:rsidRPr="00691EC0" w:rsidRDefault="00000000" w:rsidP="0033548C">
            <w:pPr>
              <w:pStyle w:val="T0-Table"/>
            </w:pPr>
            <w:r w:rsidRPr="00691EC0">
              <w:t>Outbound staging and load planning</w:t>
            </w:r>
          </w:p>
        </w:tc>
        <w:tc>
          <w:tcPr>
            <w:tcW w:w="2619" w:type="dxa"/>
            <w:shd w:val="clear" w:color="auto" w:fill="FFFFFF"/>
            <w:tcMar>
              <w:top w:w="100" w:type="dxa"/>
              <w:left w:w="100" w:type="dxa"/>
              <w:bottom w:w="100" w:type="dxa"/>
              <w:right w:w="100" w:type="dxa"/>
            </w:tcMar>
          </w:tcPr>
          <w:p w14:paraId="6108D500" w14:textId="77777777" w:rsidR="009A1C5A" w:rsidRPr="00691EC0" w:rsidRDefault="00000000" w:rsidP="0033548C">
            <w:pPr>
              <w:pStyle w:val="T0-Table"/>
            </w:pPr>
            <w:r w:rsidRPr="00691EC0">
              <w:t>10 cycles</w:t>
            </w:r>
          </w:p>
        </w:tc>
        <w:tc>
          <w:tcPr>
            <w:tcW w:w="4429" w:type="dxa"/>
            <w:shd w:val="clear" w:color="auto" w:fill="FFFFFF"/>
            <w:tcMar>
              <w:top w:w="100" w:type="dxa"/>
              <w:left w:w="100" w:type="dxa"/>
              <w:bottom w:w="100" w:type="dxa"/>
              <w:right w:w="100" w:type="dxa"/>
            </w:tcMar>
          </w:tcPr>
          <w:p w14:paraId="2AE05703" w14:textId="77777777" w:rsidR="009A1C5A" w:rsidRPr="00691EC0" w:rsidRDefault="00000000" w:rsidP="0033548C">
            <w:pPr>
              <w:pStyle w:val="T0-Table"/>
            </w:pPr>
            <w:r w:rsidRPr="00691EC0">
              <w:t>Load configuration decisions have multi-cycle downstream consequence</w:t>
            </w:r>
          </w:p>
        </w:tc>
      </w:tr>
      <w:tr w:rsidR="009A1C5A" w:rsidRPr="00691EC0" w14:paraId="13C300C3" w14:textId="77777777" w:rsidTr="0033548C">
        <w:trPr>
          <w:trHeight w:val="785"/>
        </w:trPr>
        <w:tc>
          <w:tcPr>
            <w:tcW w:w="2312" w:type="dxa"/>
            <w:shd w:val="clear" w:color="auto" w:fill="D9E2F3"/>
            <w:tcMar>
              <w:top w:w="100" w:type="dxa"/>
              <w:left w:w="100" w:type="dxa"/>
              <w:bottom w:w="100" w:type="dxa"/>
              <w:right w:w="100" w:type="dxa"/>
            </w:tcMar>
          </w:tcPr>
          <w:p w14:paraId="1C280193" w14:textId="77777777" w:rsidR="009A1C5A" w:rsidRPr="00691EC0" w:rsidRDefault="00000000" w:rsidP="0033548C">
            <w:pPr>
              <w:pStyle w:val="T0-Table"/>
            </w:pPr>
            <w:r w:rsidRPr="00691EC0">
              <w:t>Cold-chain routing</w:t>
            </w:r>
          </w:p>
        </w:tc>
        <w:tc>
          <w:tcPr>
            <w:tcW w:w="2619" w:type="dxa"/>
            <w:shd w:val="clear" w:color="auto" w:fill="D9E2F3"/>
            <w:tcMar>
              <w:top w:w="100" w:type="dxa"/>
              <w:left w:w="100" w:type="dxa"/>
              <w:bottom w:w="100" w:type="dxa"/>
              <w:right w:w="100" w:type="dxa"/>
            </w:tcMar>
          </w:tcPr>
          <w:p w14:paraId="45D1261D" w14:textId="77777777" w:rsidR="009A1C5A" w:rsidRPr="00691EC0" w:rsidRDefault="00000000" w:rsidP="0033548C">
            <w:pPr>
              <w:pStyle w:val="T0-Table"/>
            </w:pPr>
            <w:r w:rsidRPr="00691EC0">
              <w:t>1 cycle with hard constraint enforcement</w:t>
            </w:r>
          </w:p>
        </w:tc>
        <w:tc>
          <w:tcPr>
            <w:tcW w:w="4429" w:type="dxa"/>
            <w:shd w:val="clear" w:color="auto" w:fill="D9E2F3"/>
            <w:tcMar>
              <w:top w:w="100" w:type="dxa"/>
              <w:left w:w="100" w:type="dxa"/>
              <w:bottom w:w="100" w:type="dxa"/>
              <w:right w:w="100" w:type="dxa"/>
            </w:tcMar>
          </w:tcPr>
          <w:p w14:paraId="03B00BD8" w14:textId="77777777" w:rsidR="009A1C5A" w:rsidRPr="00691EC0" w:rsidRDefault="00000000" w:rsidP="0033548C">
            <w:pPr>
              <w:pStyle w:val="T0-Table"/>
            </w:pPr>
            <w:r w:rsidRPr="00691EC0">
              <w:t>Immediate hard-constraint enforcement is required at every cycle; multi-zone routes require a larger validated N where downstream temperature-envelope effects cannot be detected in the immediate cycle.</w:t>
            </w:r>
          </w:p>
        </w:tc>
      </w:tr>
    </w:tbl>
    <w:p w14:paraId="3B010185" w14:textId="77777777" w:rsidR="009A1C5A" w:rsidRPr="00691EC0" w:rsidRDefault="00000000" w:rsidP="00F6070B">
      <w:pPr>
        <w:pStyle w:val="P0-Paragraph"/>
      </w:pPr>
      <w:r w:rsidRPr="00691EC0">
        <w:t>For each look-ahead step beyond step 1, the execution engine simulates the immediate command outcome and optionally approximates downstream agent actions using a bounded policy model (if available given the resulting state). This may use a lightweight policy model or rule-based heuristic model to approximate agent behavior where required for multi-step simulation to identify cascading constraint violations.</w:t>
      </w:r>
    </w:p>
    <w:p w14:paraId="30A42C80" w14:textId="77777777" w:rsidR="009A1C5A" w:rsidRPr="00691EC0" w:rsidRDefault="00000000" w:rsidP="00F6070B">
      <w:pPr>
        <w:pStyle w:val="P0-Paragraph"/>
      </w:pPr>
      <w:r w:rsidRPr="00691EC0">
        <w:t>The lightweight policy model is an AI-BOM dependency - it must be retrained and revalidated whenever AI-BOM Dimension 1 (model artifact) or Dimension 2 (system prompt) changes under ASCR-10 before enforcement resumes. A policy model trained against a superseded AI-BOM configuration produces look-ahead predictions that do not reflect current authorized agent behavior and must not be used for enforcement. Its version must be documented in the AI-BOM alongside the four primary dimensions; updates follow the ASCR-10 change authorization workflow.</w:t>
      </w:r>
    </w:p>
    <w:p w14:paraId="254BF488" w14:textId="77777777" w:rsidR="009A1C5A" w:rsidRPr="00691EC0" w:rsidRDefault="00000000" w:rsidP="0033548C">
      <w:pPr>
        <w:pStyle w:val="HS-Heading3"/>
        <w:rPr>
          <w:bCs/>
          <w:szCs w:val="26"/>
        </w:rPr>
      </w:pPr>
      <w:bookmarkStart w:id="14" w:name="_heading=h.klf7si9449x8" w:colFirst="0" w:colLast="0"/>
      <w:bookmarkEnd w:id="14"/>
      <w:r w:rsidRPr="00691EC0">
        <w:t>2.1a Policy model trust and confidence floor</w:t>
      </w:r>
    </w:p>
    <w:p w14:paraId="6DF0CA90" w14:textId="77777777" w:rsidR="009A1C5A" w:rsidRPr="00691EC0" w:rsidRDefault="00000000" w:rsidP="00F6070B">
      <w:pPr>
        <w:pStyle w:val="P0-Paragraph"/>
      </w:pPr>
      <w:r w:rsidRPr="00691EC0">
        <w:t>The bounded policy model used for multi-step simulation must satisfy a minimum confidence floor to be eligible for enforcement-grade PASS verdict generation.</w:t>
      </w:r>
    </w:p>
    <w:p w14:paraId="4997E941" w14:textId="77777777" w:rsidR="009A1C5A" w:rsidRPr="00691EC0" w:rsidRDefault="00000000" w:rsidP="00F6070B">
      <w:pPr>
        <w:pStyle w:val="P0-Paragraph"/>
      </w:pPr>
      <w:r w:rsidRPr="00691EC0">
        <w:t xml:space="preserve">Confidence is evaluated </w:t>
      </w:r>
      <w:proofErr w:type="gramStart"/>
      <w:r w:rsidRPr="00691EC0">
        <w:t>per</w:t>
      </w:r>
      <w:proofErr w:type="gramEnd"/>
      <w:r w:rsidRPr="00691EC0">
        <w:t xml:space="preserve"> simulation step and aggregated across the look-ahead horizon.</w:t>
      </w:r>
    </w:p>
    <w:p w14:paraId="63DC2EAA" w14:textId="77777777" w:rsidR="009A1C5A" w:rsidRPr="00691EC0" w:rsidRDefault="00000000" w:rsidP="00F6070B">
      <w:pPr>
        <w:pStyle w:val="P0-Paragraph"/>
      </w:pPr>
      <w:r w:rsidRPr="00691EC0">
        <w:t>Enforcement eligibility rules:</w:t>
      </w:r>
    </w:p>
    <w:p w14:paraId="10F7179D" w14:textId="77777777" w:rsidR="009A1C5A" w:rsidRPr="00691EC0" w:rsidRDefault="00000000" w:rsidP="0033548C">
      <w:pPr>
        <w:pStyle w:val="L1-Bullet"/>
      </w:pPr>
      <w:r w:rsidRPr="00691EC0">
        <w:lastRenderedPageBreak/>
        <w:t>FULL_MODEL mode is eligible for PASS, FAIL, or TIMEOUT when all configured model/version, state-validity, constraint, and confidence prerequisites applicable to that mode are satisfied</w:t>
      </w:r>
    </w:p>
    <w:p w14:paraId="72518C11" w14:textId="77777777" w:rsidR="009A1C5A" w:rsidRPr="00691EC0" w:rsidRDefault="00000000" w:rsidP="0033548C">
      <w:pPr>
        <w:pStyle w:val="L1-Bullet"/>
      </w:pPr>
      <w:r w:rsidRPr="00691EC0">
        <w:t xml:space="preserve">HEURISTIC_FALLBACK mode is eligible for PASS only if aggregated confidence remains at or above the deployment-defined </w:t>
      </w:r>
      <w:proofErr w:type="spellStart"/>
      <w:r w:rsidRPr="00691EC0">
        <w:t>confidence_floor</w:t>
      </w:r>
      <w:proofErr w:type="spellEnd"/>
      <w:r w:rsidRPr="00691EC0">
        <w:t xml:space="preserve"> recorded in ASCR-03 Section 5</w:t>
      </w:r>
    </w:p>
    <w:p w14:paraId="3D77648F" w14:textId="77777777" w:rsidR="009A1C5A" w:rsidRPr="00691EC0" w:rsidRDefault="00000000" w:rsidP="0033548C">
      <w:pPr>
        <w:pStyle w:val="L1-Bullet"/>
      </w:pPr>
      <w:r w:rsidRPr="00691EC0">
        <w:t xml:space="preserve">If aggregated confidence falls below </w:t>
      </w:r>
      <w:proofErr w:type="spellStart"/>
      <w:r w:rsidRPr="00691EC0">
        <w:t>confidence_floor</w:t>
      </w:r>
      <w:proofErr w:type="spellEnd"/>
      <w:r w:rsidRPr="00691EC0">
        <w:t xml:space="preserve"> at any point during look-ahead execution, enforcement-grade verdict production is no longer reliable. The invocation must terminate as F5 Simulation Validity/Fidelity Failure and return TIMEOUT to ASCR-04 Layer 6 with the aggregated confidence value and </w:t>
      </w:r>
      <w:proofErr w:type="spellStart"/>
      <w:r w:rsidRPr="00691EC0">
        <w:t>confidence_floor</w:t>
      </w:r>
      <w:proofErr w:type="spellEnd"/>
      <w:r w:rsidRPr="00691EC0">
        <w:t xml:space="preserve"> recorded in ASCR-07. PASS is not permitted.</w:t>
      </w:r>
    </w:p>
    <w:p w14:paraId="28598982" w14:textId="77777777" w:rsidR="009A1C5A" w:rsidRPr="00691EC0" w:rsidRDefault="00000000" w:rsidP="00F6070B">
      <w:pPr>
        <w:pStyle w:val="P0-Paragraph"/>
      </w:pPr>
      <w:r w:rsidRPr="00691EC0">
        <w:t>Confidence floor values must be calibrated during ASCR-10 shadow-mode baseline and may not be inferred from model defaults or vendor specifications.</w:t>
      </w:r>
    </w:p>
    <w:p w14:paraId="0DFD059D" w14:textId="77777777" w:rsidR="009A1C5A" w:rsidRPr="00691EC0" w:rsidRDefault="00000000" w:rsidP="0033548C">
      <w:pPr>
        <w:pStyle w:val="HS-Heading2"/>
      </w:pPr>
      <w:bookmarkStart w:id="15" w:name="_heading=h.ypgbpitoy0q" w:colFirst="0" w:colLast="0"/>
      <w:bookmarkEnd w:id="15"/>
      <w:r w:rsidRPr="00691EC0">
        <w:t>2.2 Verdict logic</w:t>
      </w:r>
    </w:p>
    <w:p w14:paraId="3ECD1327" w14:textId="77777777" w:rsidR="009A1C5A" w:rsidRPr="0033548C" w:rsidRDefault="00000000" w:rsidP="00F6070B">
      <w:pPr>
        <w:pStyle w:val="P0-Paragraph"/>
        <w:rPr>
          <w:rStyle w:val="CS-Keyword"/>
        </w:rPr>
      </w:pPr>
      <w:r w:rsidRPr="0033548C">
        <w:rPr>
          <w:rStyle w:val="CS-Keyword"/>
        </w:rPr>
        <w:t>Pre-evaluation gate separation rule</w:t>
      </w:r>
    </w:p>
    <w:p w14:paraId="5C64A512" w14:textId="77777777" w:rsidR="009A1C5A" w:rsidRPr="00691EC0" w:rsidRDefault="00000000" w:rsidP="0033548C">
      <w:pPr>
        <w:pStyle w:val="L1-Bullet"/>
      </w:pPr>
      <w:r w:rsidRPr="00691EC0">
        <w:t>Non-equivalence constraint: drift evaluation is a state-validity condition; HARD_BLOCK is a planning-divergence condition. Drift evaluates observability of the system state. HARD_BLOCK evaluates intent divergence relative to authorized planning outputs. These domains are mutually exclusive and must not share thresholds, embeddings, or decision surfaces.</w:t>
      </w:r>
    </w:p>
    <w:p w14:paraId="1C1D7E94" w14:textId="77777777" w:rsidR="009A1C5A" w:rsidRPr="00691EC0" w:rsidRDefault="00000000" w:rsidP="0033548C">
      <w:pPr>
        <w:pStyle w:val="L1-Bullet"/>
      </w:pPr>
      <w:r w:rsidRPr="00691EC0">
        <w:t>Drift and HARD_BLOCK operate on separate evaluation functions with distinct input domains (state freshness vs planning divergence) and must not be treated as equivalent gating mechanisms.</w:t>
      </w:r>
    </w:p>
    <w:p w14:paraId="328DC1D8" w14:textId="77777777" w:rsidR="009A1C5A" w:rsidRPr="00691EC0" w:rsidRDefault="00000000" w:rsidP="0033548C">
      <w:pPr>
        <w:pStyle w:val="L1-Bullet"/>
      </w:pPr>
      <w:r w:rsidRPr="00691EC0">
        <w:t>Drift determines whether simulation execution is permitted. HARD_BLOCK determines whether simulation execution is required.</w:t>
      </w:r>
    </w:p>
    <w:p w14:paraId="0352394A" w14:textId="77777777" w:rsidR="009A1C5A" w:rsidRPr="00691EC0" w:rsidRDefault="00000000" w:rsidP="0033548C">
      <w:pPr>
        <w:pStyle w:val="L1-Bullet"/>
      </w:pPr>
      <w:r w:rsidRPr="00691EC0">
        <w:t>Drift gating occurs before any simulation execution. HARD_BLOCK evaluation occurs after drift clearance but before look-ahead simulation begins.</w:t>
      </w:r>
    </w:p>
    <w:p w14:paraId="046C79BE" w14:textId="77777777" w:rsidR="009A1C5A" w:rsidRPr="00691EC0" w:rsidRDefault="00000000" w:rsidP="0033548C">
      <w:pPr>
        <w:pStyle w:val="L1-Bullet"/>
      </w:pPr>
      <w:r w:rsidRPr="00691EC0">
        <w:t>Drift must not produce semantic rejection decisions. HARD_BLOCK must not suspend evaluation due to state freshness conditions.</w:t>
      </w:r>
    </w:p>
    <w:p w14:paraId="508727CB" w14:textId="77777777" w:rsidR="009A1C5A" w:rsidRPr="0033548C" w:rsidRDefault="00000000" w:rsidP="00F6070B">
      <w:pPr>
        <w:pStyle w:val="P0-Paragraph"/>
        <w:rPr>
          <w:rStyle w:val="CS-Keyword"/>
        </w:rPr>
      </w:pPr>
      <w:proofErr w:type="spellStart"/>
      <w:r w:rsidRPr="0033548C">
        <w:rPr>
          <w:rStyle w:val="CS-Keyword"/>
        </w:rPr>
        <w:t>verify_command</w:t>
      </w:r>
      <w:proofErr w:type="spellEnd"/>
      <w:r w:rsidRPr="0033548C">
        <w:rPr>
          <w:rStyle w:val="CS-Keyword"/>
        </w:rPr>
        <w:t xml:space="preserve"> - step-by-step logic</w:t>
      </w:r>
    </w:p>
    <w:p w14:paraId="6C0E894D" w14:textId="77777777" w:rsidR="009A1C5A" w:rsidRPr="0053087F" w:rsidRDefault="00000000" w:rsidP="0033548C">
      <w:pPr>
        <w:pStyle w:val="L2-Bullet"/>
        <w:rPr>
          <w:rStyle w:val="CS-Keyword"/>
        </w:rPr>
      </w:pPr>
      <w:r w:rsidRPr="0053087F">
        <w:rPr>
          <w:rStyle w:val="CS-Keyword"/>
        </w:rPr>
        <w:t>Step 1 - Check drift (state freshness)</w:t>
      </w:r>
    </w:p>
    <w:p w14:paraId="04B6357A" w14:textId="77777777" w:rsidR="009A1C5A" w:rsidRPr="00691EC0" w:rsidRDefault="00000000" w:rsidP="0033548C">
      <w:pPr>
        <w:pStyle w:val="L2-Bullet"/>
      </w:pPr>
      <w:r w:rsidRPr="00691EC0">
        <w:t>Compare the current digital twin state against live OT telemetry.</w:t>
      </w:r>
    </w:p>
    <w:p w14:paraId="5D2E4F60" w14:textId="77777777" w:rsidR="009A1C5A" w:rsidRPr="00691EC0" w:rsidRDefault="00000000" w:rsidP="0033548C">
      <w:pPr>
        <w:pStyle w:val="L2-Bullet"/>
      </w:pPr>
      <w:r w:rsidRPr="00691EC0">
        <w:t>If drift exceeds the configured drift threshold, halt immediately.</w:t>
      </w:r>
    </w:p>
    <w:p w14:paraId="54A80FB5" w14:textId="77777777" w:rsidR="009A1C5A" w:rsidRPr="00691EC0" w:rsidRDefault="00000000" w:rsidP="0033548C">
      <w:pPr>
        <w:pStyle w:val="L2-Bullet"/>
      </w:pPr>
      <w:r w:rsidRPr="00691EC0">
        <w:t xml:space="preserve">Do not proceed </w:t>
      </w:r>
      <w:proofErr w:type="gramStart"/>
      <w:r w:rsidRPr="00691EC0">
        <w:t>to</w:t>
      </w:r>
      <w:proofErr w:type="gramEnd"/>
      <w:r w:rsidRPr="00691EC0">
        <w:t xml:space="preserve"> any simulation or evaluation.</w:t>
      </w:r>
    </w:p>
    <w:p w14:paraId="4E6F79EE" w14:textId="77777777" w:rsidR="009A1C5A" w:rsidRPr="00691EC0" w:rsidRDefault="00000000" w:rsidP="0033548C">
      <w:pPr>
        <w:pStyle w:val="L2-Bullet"/>
      </w:pPr>
      <w:r w:rsidRPr="00691EC0">
        <w:t xml:space="preserve">Return TIMEOUT with </w:t>
      </w:r>
      <w:proofErr w:type="spellStart"/>
      <w:r w:rsidRPr="00691EC0">
        <w:t>failure_</w:t>
      </w:r>
      <w:proofErr w:type="gramStart"/>
      <w:r w:rsidRPr="00691EC0">
        <w:t>reason.type</w:t>
      </w:r>
      <w:proofErr w:type="spellEnd"/>
      <w:proofErr w:type="gramEnd"/>
      <w:r w:rsidRPr="00691EC0">
        <w:t xml:space="preserve"> = DRIFT and </w:t>
      </w:r>
      <w:proofErr w:type="spellStart"/>
      <w:r w:rsidRPr="00691EC0">
        <w:t>failure_</w:t>
      </w:r>
      <w:proofErr w:type="gramStart"/>
      <w:r w:rsidRPr="00691EC0">
        <w:t>reason.subtype</w:t>
      </w:r>
      <w:proofErr w:type="spellEnd"/>
      <w:proofErr w:type="gramEnd"/>
      <w:r w:rsidRPr="00691EC0">
        <w:t xml:space="preserve"> = null. Record the event detail "drift exceeds threshold; resynchronization required" in ASCR-07. This is the external verdict for all drift suspension conditions. The internal system state is SUSPENDED but TIMEOUT is the value returned to ASCR-04 Layer 6 and written to ASCR-07.</w:t>
      </w:r>
    </w:p>
    <w:p w14:paraId="25A57DDF" w14:textId="77777777" w:rsidR="009A1C5A" w:rsidRPr="00691EC0" w:rsidRDefault="00000000" w:rsidP="0033548C">
      <w:pPr>
        <w:pStyle w:val="L2-Bullet"/>
      </w:pPr>
      <w:r w:rsidRPr="00691EC0">
        <w:t>A drift-triggered TIMEOUT requires ASCR-04 to apply the governed per-invocation HOLD/BLOCK for the affected command. A safety/control handoff is invoked or maintained only where the applicable ASCR-03 Section 6 response definition and ASCR-04 enforcement rule require that physical response for the affected scope. ASCR-06 records the verification disposition and associated evidence in ASCR-07.</w:t>
      </w:r>
    </w:p>
    <w:p w14:paraId="58DAA8C1" w14:textId="77777777" w:rsidR="009A1C5A" w:rsidRPr="0053087F" w:rsidRDefault="00000000" w:rsidP="0033548C">
      <w:pPr>
        <w:pStyle w:val="L1-Bullet"/>
        <w:rPr>
          <w:rStyle w:val="CS-Keyword"/>
        </w:rPr>
      </w:pPr>
      <w:r w:rsidRPr="0053087F">
        <w:rPr>
          <w:rStyle w:val="CS-Keyword"/>
        </w:rPr>
        <w:t>Step 2 - Check HARD_BLOCK (planning divergence)</w:t>
      </w:r>
    </w:p>
    <w:p w14:paraId="5788DEA9" w14:textId="77777777" w:rsidR="009A1C5A" w:rsidRPr="00691EC0" w:rsidRDefault="00000000" w:rsidP="0033548C">
      <w:pPr>
        <w:pStyle w:val="L2-Bullet"/>
      </w:pPr>
      <w:r w:rsidRPr="00691EC0">
        <w:t xml:space="preserve">Evaluate the </w:t>
      </w:r>
      <w:proofErr w:type="spellStart"/>
      <w:r w:rsidRPr="00691EC0">
        <w:t>divergence_score</w:t>
      </w:r>
      <w:proofErr w:type="spellEnd"/>
      <w:r w:rsidRPr="00691EC0">
        <w:t xml:space="preserve"> field from the planning cycle record.</w:t>
      </w:r>
    </w:p>
    <w:p w14:paraId="38D2DE79" w14:textId="77777777" w:rsidR="009A1C5A" w:rsidRPr="00691EC0" w:rsidRDefault="00000000" w:rsidP="0033548C">
      <w:pPr>
        <w:pStyle w:val="L2-Bullet"/>
      </w:pPr>
      <w:r w:rsidRPr="00691EC0">
        <w:lastRenderedPageBreak/>
        <w:t xml:space="preserve">If the </w:t>
      </w:r>
      <w:proofErr w:type="spellStart"/>
      <w:r w:rsidRPr="00691EC0">
        <w:t>divergence_score</w:t>
      </w:r>
      <w:proofErr w:type="spellEnd"/>
      <w:r w:rsidRPr="00691EC0">
        <w:t xml:space="preserve"> exceeds HARD_BLOCK_THRESHOLD, return FAIL to ASCR-04 immediately; ASCR-06 </w:t>
      </w:r>
      <w:proofErr w:type="gramStart"/>
      <w:r w:rsidRPr="00691EC0">
        <w:t>does not itself</w:t>
      </w:r>
      <w:proofErr w:type="gramEnd"/>
      <w:r w:rsidRPr="00691EC0">
        <w:t xml:space="preserve"> reject or release the live command.</w:t>
      </w:r>
    </w:p>
    <w:p w14:paraId="0CADA313" w14:textId="77777777" w:rsidR="009A1C5A" w:rsidRPr="00691EC0" w:rsidRDefault="00000000" w:rsidP="0033548C">
      <w:pPr>
        <w:pStyle w:val="L2-Bullet"/>
      </w:pPr>
      <w:r w:rsidRPr="00691EC0">
        <w:t>Do not run a simulation.</w:t>
      </w:r>
    </w:p>
    <w:p w14:paraId="7C55BE94" w14:textId="77777777" w:rsidR="009A1C5A" w:rsidRPr="00691EC0" w:rsidRDefault="00000000" w:rsidP="0033548C">
      <w:pPr>
        <w:pStyle w:val="L2-Bullet"/>
      </w:pPr>
      <w:r w:rsidRPr="00691EC0">
        <w:t xml:space="preserve">Return FAIL with </w:t>
      </w:r>
      <w:proofErr w:type="spellStart"/>
      <w:r w:rsidRPr="00691EC0">
        <w:t>failure_</w:t>
      </w:r>
      <w:proofErr w:type="gramStart"/>
      <w:r w:rsidRPr="00691EC0">
        <w:t>reason.type</w:t>
      </w:r>
      <w:proofErr w:type="spellEnd"/>
      <w:proofErr w:type="gramEnd"/>
      <w:r w:rsidRPr="00691EC0">
        <w:t xml:space="preserve"> = HARD_BLOCK and </w:t>
      </w:r>
      <w:proofErr w:type="spellStart"/>
      <w:r w:rsidRPr="00691EC0">
        <w:t>failure_</w:t>
      </w:r>
      <w:proofErr w:type="gramStart"/>
      <w:r w:rsidRPr="00691EC0">
        <w:t>reason.subtype</w:t>
      </w:r>
      <w:proofErr w:type="spellEnd"/>
      <w:proofErr w:type="gramEnd"/>
      <w:r w:rsidRPr="00691EC0">
        <w:t xml:space="preserve"> = null; record that </w:t>
      </w:r>
      <w:proofErr w:type="spellStart"/>
      <w:r w:rsidRPr="00691EC0">
        <w:t>divergence_score</w:t>
      </w:r>
      <w:proofErr w:type="spellEnd"/>
      <w:r w:rsidRPr="00691EC0">
        <w:t xml:space="preserve"> exceeded HARD_BLOCK_THRESHOLD and that simulation was not required.</w:t>
      </w:r>
    </w:p>
    <w:p w14:paraId="007D3A31" w14:textId="77777777" w:rsidR="009A1C5A" w:rsidRPr="0053087F" w:rsidRDefault="00000000" w:rsidP="0033548C">
      <w:pPr>
        <w:pStyle w:val="L1-Bullet"/>
        <w:rPr>
          <w:rStyle w:val="CS-Keyword"/>
        </w:rPr>
      </w:pPr>
      <w:r w:rsidRPr="0053087F">
        <w:rPr>
          <w:rStyle w:val="CS-Keyword"/>
        </w:rPr>
        <w:t>Step 3 - Run simulation (digital twin execution)</w:t>
      </w:r>
    </w:p>
    <w:p w14:paraId="5F2E182E" w14:textId="77777777" w:rsidR="009A1C5A" w:rsidRPr="00691EC0" w:rsidRDefault="00000000" w:rsidP="0033548C">
      <w:pPr>
        <w:pStyle w:val="L2-Bullet"/>
      </w:pPr>
      <w:r w:rsidRPr="00691EC0">
        <w:t>Execute the command against the digital twin using the current live state.</w:t>
      </w:r>
    </w:p>
    <w:p w14:paraId="06628744" w14:textId="77777777" w:rsidR="009A1C5A" w:rsidRPr="00691EC0" w:rsidRDefault="00000000" w:rsidP="0033548C">
      <w:pPr>
        <w:pStyle w:val="L2-Bullet"/>
      </w:pPr>
      <w:r w:rsidRPr="00691EC0">
        <w:t xml:space="preserve">This produces the initial </w:t>
      </w:r>
      <w:proofErr w:type="spellStart"/>
      <w:r w:rsidRPr="00691EC0">
        <w:t>simulated_state</w:t>
      </w:r>
      <w:proofErr w:type="spellEnd"/>
      <w:r w:rsidRPr="00691EC0">
        <w:t xml:space="preserve"> representing the immediate post-command environment.</w:t>
      </w:r>
    </w:p>
    <w:p w14:paraId="0CEBDF86" w14:textId="77777777" w:rsidR="009A1C5A" w:rsidRPr="00691EC0" w:rsidRDefault="00000000" w:rsidP="0033548C">
      <w:pPr>
        <w:pStyle w:val="L2-Bullet"/>
      </w:pPr>
      <w:r w:rsidRPr="00691EC0">
        <w:t>This step runs once, before the look-ahead loop begins.</w:t>
      </w:r>
    </w:p>
    <w:p w14:paraId="4FEAC469" w14:textId="77777777" w:rsidR="009A1C5A" w:rsidRPr="0053087F" w:rsidRDefault="00000000" w:rsidP="0033548C">
      <w:pPr>
        <w:pStyle w:val="L1-Bullet"/>
        <w:rPr>
          <w:rStyle w:val="CS-Keyword"/>
        </w:rPr>
      </w:pPr>
      <w:r w:rsidRPr="0053087F">
        <w:rPr>
          <w:rStyle w:val="CS-Keyword"/>
        </w:rPr>
        <w:t>Step 4 - Loop through look-ahead steps</w:t>
      </w:r>
    </w:p>
    <w:p w14:paraId="7C7DDAD7" w14:textId="77777777" w:rsidR="009A1C5A" w:rsidRPr="00691EC0" w:rsidRDefault="00000000" w:rsidP="0033548C">
      <w:pPr>
        <w:pStyle w:val="L2-Bullet"/>
      </w:pPr>
      <w:r w:rsidRPr="00691EC0">
        <w:t xml:space="preserve">For each step from 1 through LOOKAHEAD_HORIZON, evaluate the current </w:t>
      </w:r>
      <w:proofErr w:type="spellStart"/>
      <w:r w:rsidRPr="00691EC0">
        <w:t>simulated_state</w:t>
      </w:r>
      <w:proofErr w:type="spellEnd"/>
      <w:r w:rsidRPr="00691EC0">
        <w:t xml:space="preserve"> using Steps 4.1 and 4.2. Execute Step 4.3 only when the current step is less than LOOKAHEAD_HORIZON. The state evaluated at LOOKAHEAD_HORIZON is the final simulated state and must not be advanced again before evidence generation.</w:t>
      </w:r>
    </w:p>
    <w:p w14:paraId="03415D20" w14:textId="77777777" w:rsidR="009A1C5A" w:rsidRPr="0053087F" w:rsidRDefault="00000000" w:rsidP="0033548C">
      <w:pPr>
        <w:pStyle w:val="L2-Bullet"/>
        <w:rPr>
          <w:rStyle w:val="CS-Keyword"/>
        </w:rPr>
      </w:pPr>
      <w:r w:rsidRPr="0053087F">
        <w:rPr>
          <w:rStyle w:val="CS-Keyword"/>
        </w:rPr>
        <w:t>Step 4.1 - Hard constraint evaluation (mandatory, evaluated first)</w:t>
      </w:r>
    </w:p>
    <w:p w14:paraId="7D9E4134" w14:textId="77777777" w:rsidR="009A1C5A" w:rsidRPr="00691EC0" w:rsidRDefault="00000000" w:rsidP="0033548C">
      <w:pPr>
        <w:pStyle w:val="L3-Bullet"/>
      </w:pPr>
      <w:r w:rsidRPr="00691EC0">
        <w:t xml:space="preserve">Evaluate every configured hard operational constraint against the current </w:t>
      </w:r>
      <w:proofErr w:type="spellStart"/>
      <w:r w:rsidRPr="00691EC0">
        <w:t>simulated_state</w:t>
      </w:r>
      <w:proofErr w:type="spellEnd"/>
      <w:r w:rsidRPr="00691EC0">
        <w:t>.</w:t>
      </w:r>
    </w:p>
    <w:p w14:paraId="3B386B05" w14:textId="77777777" w:rsidR="009A1C5A" w:rsidRPr="00691EC0" w:rsidRDefault="00000000" w:rsidP="0033548C">
      <w:pPr>
        <w:pStyle w:val="L3-Bullet"/>
      </w:pPr>
      <w:r w:rsidRPr="00691EC0">
        <w:t>Hard constraints include safety limits, physical operating boundaries, and compliance rules defined in ASCR-03 Sections 5 and 6.</w:t>
      </w:r>
    </w:p>
    <w:p w14:paraId="7E6E646C" w14:textId="77777777" w:rsidR="009A1C5A" w:rsidRPr="00691EC0" w:rsidRDefault="00000000" w:rsidP="0033548C">
      <w:pPr>
        <w:pStyle w:val="L3-Bullet"/>
      </w:pPr>
      <w:r w:rsidRPr="00691EC0">
        <w:t xml:space="preserve">If any constraint fails, immediately return FAIL with </w:t>
      </w:r>
      <w:proofErr w:type="spellStart"/>
      <w:r w:rsidRPr="00691EC0">
        <w:t>failure_</w:t>
      </w:r>
      <w:proofErr w:type="gramStart"/>
      <w:r w:rsidRPr="00691EC0">
        <w:t>reason.type</w:t>
      </w:r>
      <w:proofErr w:type="spellEnd"/>
      <w:proofErr w:type="gramEnd"/>
      <w:r w:rsidRPr="00691EC0">
        <w:t xml:space="preserve"> = CONSTRAINT, </w:t>
      </w:r>
      <w:proofErr w:type="spellStart"/>
      <w:r w:rsidRPr="00691EC0">
        <w:t>failure_</w:t>
      </w:r>
      <w:proofErr w:type="gramStart"/>
      <w:r w:rsidRPr="00691EC0">
        <w:t>reason.subtype</w:t>
      </w:r>
      <w:proofErr w:type="spellEnd"/>
      <w:proofErr w:type="gramEnd"/>
      <w:r w:rsidRPr="00691EC0">
        <w:t xml:space="preserve"> = null, the failing constraint identifier, and the look-ahead step number at which it failed.</w:t>
      </w:r>
    </w:p>
    <w:p w14:paraId="6C0F799E" w14:textId="77777777" w:rsidR="009A1C5A" w:rsidRPr="00691EC0" w:rsidRDefault="00000000" w:rsidP="0033548C">
      <w:pPr>
        <w:pStyle w:val="L3-Bullet"/>
      </w:pPr>
      <w:r w:rsidRPr="00691EC0">
        <w:t>Do not proceed to semantic alignment.</w:t>
      </w:r>
    </w:p>
    <w:p w14:paraId="28B9A24E" w14:textId="77777777" w:rsidR="009A1C5A" w:rsidRPr="00691EC0" w:rsidRDefault="00000000" w:rsidP="0033548C">
      <w:pPr>
        <w:pStyle w:val="L3-Bullet"/>
      </w:pPr>
      <w:r w:rsidRPr="00691EC0">
        <w:t>Do not advance the simulation.</w:t>
      </w:r>
    </w:p>
    <w:p w14:paraId="74944035" w14:textId="77777777" w:rsidR="009A1C5A" w:rsidRPr="0053087F" w:rsidRDefault="00000000" w:rsidP="0033548C">
      <w:pPr>
        <w:pStyle w:val="L2-Bullet"/>
        <w:rPr>
          <w:rStyle w:val="CS-Keyword"/>
        </w:rPr>
      </w:pPr>
      <w:r w:rsidRPr="0053087F">
        <w:rPr>
          <w:rStyle w:val="CS-Keyword"/>
        </w:rPr>
        <w:t>Step 4.2 - Semantic alignment evaluation (only if all constraints pass)</w:t>
      </w:r>
    </w:p>
    <w:p w14:paraId="76702218" w14:textId="77777777" w:rsidR="009A1C5A" w:rsidRPr="00691EC0" w:rsidRDefault="00000000" w:rsidP="0033548C">
      <w:pPr>
        <w:pStyle w:val="P1-Paragraph"/>
        <w:ind w:left="1620"/>
      </w:pPr>
      <w:r w:rsidRPr="00691EC0">
        <w:t xml:space="preserve">Semantic alignment evaluation is mandatory except when the invocation is operating under a deployment-approved N=1 hard-constraint-only reduced-look-ahead profile documented in ASCR-03 Section 5. In that mode, Step 4.2 is intentionally skipped, the response and ASCR-07 evidence identify </w:t>
      </w:r>
      <w:proofErr w:type="spellStart"/>
      <w:r w:rsidRPr="00691EC0">
        <w:t>verification_mode</w:t>
      </w:r>
      <w:proofErr w:type="spellEnd"/>
      <w:r w:rsidRPr="00691EC0">
        <w:t xml:space="preserve"> = REDUCED_HARD_CONSTRAINT, and PASS is valid only for the explicitly approved command class and scope.</w:t>
      </w:r>
    </w:p>
    <w:p w14:paraId="46D8E1D6" w14:textId="77777777" w:rsidR="009A1C5A" w:rsidRPr="00691EC0" w:rsidRDefault="00000000" w:rsidP="0033548C">
      <w:pPr>
        <w:pStyle w:val="L3-Bullet"/>
      </w:pPr>
      <w:r w:rsidRPr="00691EC0">
        <w:t xml:space="preserve">Compute the cosine distance between the embedding of the current </w:t>
      </w:r>
      <w:proofErr w:type="spellStart"/>
      <w:r w:rsidRPr="00691EC0">
        <w:t>simulated_state</w:t>
      </w:r>
      <w:proofErr w:type="spellEnd"/>
      <w:r w:rsidRPr="00691EC0">
        <w:t xml:space="preserve"> and the </w:t>
      </w:r>
      <w:proofErr w:type="spellStart"/>
      <w:r w:rsidRPr="00691EC0">
        <w:t>authorized_objective_centroid</w:t>
      </w:r>
      <w:proofErr w:type="spellEnd"/>
      <w:r w:rsidRPr="00691EC0">
        <w:t>.</w:t>
      </w:r>
    </w:p>
    <w:p w14:paraId="095CB6F9" w14:textId="77777777" w:rsidR="009A1C5A" w:rsidRPr="00691EC0" w:rsidRDefault="00000000" w:rsidP="0033548C">
      <w:pPr>
        <w:pStyle w:val="L3-Bullet"/>
      </w:pPr>
      <w:r w:rsidRPr="00691EC0">
        <w:t>Both must use the same version-pinned embedding model defined in ASCR-03.</w:t>
      </w:r>
    </w:p>
    <w:p w14:paraId="44E414F8" w14:textId="77777777" w:rsidR="009A1C5A" w:rsidRPr="00691EC0" w:rsidRDefault="00000000" w:rsidP="0033548C">
      <w:pPr>
        <w:pStyle w:val="L3-Bullet"/>
      </w:pPr>
      <w:r w:rsidRPr="00691EC0">
        <w:t xml:space="preserve">If the cosine distance exceeds FAIL_THRESHOLD, return FAIL with </w:t>
      </w:r>
      <w:proofErr w:type="spellStart"/>
      <w:r w:rsidRPr="00691EC0">
        <w:t>failure_</w:t>
      </w:r>
      <w:proofErr w:type="gramStart"/>
      <w:r w:rsidRPr="00691EC0">
        <w:t>reason.type</w:t>
      </w:r>
      <w:proofErr w:type="spellEnd"/>
      <w:proofErr w:type="gramEnd"/>
      <w:r w:rsidRPr="00691EC0">
        <w:t xml:space="preserve"> = SEMANTIC, </w:t>
      </w:r>
      <w:proofErr w:type="spellStart"/>
      <w:r w:rsidRPr="00691EC0">
        <w:t>failure_</w:t>
      </w:r>
      <w:proofErr w:type="gramStart"/>
      <w:r w:rsidRPr="00691EC0">
        <w:t>reason.subtype</w:t>
      </w:r>
      <w:proofErr w:type="spellEnd"/>
      <w:proofErr w:type="gramEnd"/>
      <w:r w:rsidRPr="00691EC0">
        <w:t xml:space="preserve"> = null, the measured </w:t>
      </w:r>
      <w:proofErr w:type="spellStart"/>
      <w:r w:rsidRPr="00691EC0">
        <w:t>objective_distance</w:t>
      </w:r>
      <w:proofErr w:type="spellEnd"/>
      <w:r w:rsidRPr="00691EC0">
        <w:t>, and the look-ahead step number at which the failure occurred.</w:t>
      </w:r>
    </w:p>
    <w:p w14:paraId="7D0555DE" w14:textId="77777777" w:rsidR="009A1C5A" w:rsidRPr="00691EC0" w:rsidRDefault="00000000" w:rsidP="0033548C">
      <w:pPr>
        <w:pStyle w:val="L3-Bullet"/>
      </w:pPr>
      <w:r w:rsidRPr="00691EC0">
        <w:t>Do not advance the simulation.</w:t>
      </w:r>
    </w:p>
    <w:p w14:paraId="50BC1571" w14:textId="77777777" w:rsidR="009A1C5A" w:rsidRPr="00691EC0" w:rsidRDefault="00000000" w:rsidP="0033548C">
      <w:pPr>
        <w:pStyle w:val="L2-Bullet"/>
      </w:pPr>
      <w:r w:rsidRPr="00691EC0">
        <w:lastRenderedPageBreak/>
        <w:t>Step 4.3 - Advance simulation when another look-ahead step remains</w:t>
      </w:r>
    </w:p>
    <w:p w14:paraId="5A8F6A30" w14:textId="77777777" w:rsidR="009A1C5A" w:rsidRPr="00691EC0" w:rsidRDefault="00000000" w:rsidP="0033548C">
      <w:pPr>
        <w:pStyle w:val="L3-Bullet"/>
      </w:pPr>
      <w:r w:rsidRPr="00691EC0">
        <w:t xml:space="preserve">If step &lt; LOOKAHEAD_HORIZON, advance </w:t>
      </w:r>
      <w:proofErr w:type="spellStart"/>
      <w:r w:rsidRPr="00691EC0">
        <w:t>simulated_state</w:t>
      </w:r>
      <w:proofErr w:type="spellEnd"/>
      <w:r w:rsidRPr="00691EC0">
        <w:t xml:space="preserve"> to the next step using the authorized policy-model path. If step = LOOKAHEAD_HORIZON, do not advance the state.</w:t>
      </w:r>
    </w:p>
    <w:p w14:paraId="4AE9A0FB" w14:textId="77777777" w:rsidR="009A1C5A" w:rsidRPr="00691EC0" w:rsidRDefault="00000000" w:rsidP="0033548C">
      <w:pPr>
        <w:pStyle w:val="L3-Bullet"/>
      </w:pPr>
      <w:r w:rsidRPr="00691EC0">
        <w:t>When another step remains, the advanced state becomes the input to the next loop iteration. The last evaluated state is retained for evidence generation.</w:t>
      </w:r>
    </w:p>
    <w:p w14:paraId="7FD1AC73" w14:textId="77777777" w:rsidR="009A1C5A" w:rsidRPr="00691EC0" w:rsidRDefault="00000000" w:rsidP="0033548C">
      <w:pPr>
        <w:pStyle w:val="L3-Bullet"/>
      </w:pPr>
      <w:r w:rsidRPr="00691EC0">
        <w:t xml:space="preserve">Policy model output must be reproducible for identical inputs, or the execution seed must be recorded in ASCR-07 to support deterministic replay. The ASCR-07 verdict record must include a </w:t>
      </w:r>
      <w:proofErr w:type="spellStart"/>
      <w:r w:rsidRPr="00691EC0">
        <w:t>simulation_fidelity_mode</w:t>
      </w:r>
      <w:proofErr w:type="spellEnd"/>
      <w:r w:rsidRPr="00691EC0">
        <w:t xml:space="preserve"> field populated as follows: FULL_MODEL if all look-ahead steps used the calibrated policy model; HEURISTIC_FALLBACK if any look-ahead step used a rule-based heuristic in place of the policy model; SINGLE_STEP if only step 1 was simulated and no look-ahead was performed. A verdict produced with </w:t>
      </w:r>
      <w:proofErr w:type="spellStart"/>
      <w:r w:rsidRPr="00691EC0">
        <w:t>simulation_fidelity_mode</w:t>
      </w:r>
      <w:proofErr w:type="spellEnd"/>
      <w:r w:rsidRPr="00691EC0">
        <w:t xml:space="preserve"> HEURISTIC_FALLBACK must be flagged in ASCR-12 quarterly scorecard reporting. A PASS verdict produced with </w:t>
      </w:r>
      <w:proofErr w:type="spellStart"/>
      <w:r w:rsidRPr="00691EC0">
        <w:t>simulation_fidelity_mode</w:t>
      </w:r>
      <w:proofErr w:type="spellEnd"/>
      <w:r w:rsidRPr="00691EC0">
        <w:t xml:space="preserve"> HEURISTIC_FALLBACK for any command class operating at N greater than 1 must be disclosed in the ASCR-03 Section 5 operational risk register with a named risk owner. The verification response and ASCR-07 record must also carry </w:t>
      </w:r>
      <w:proofErr w:type="spellStart"/>
      <w:r w:rsidRPr="00691EC0">
        <w:t>verification_mode</w:t>
      </w:r>
      <w:proofErr w:type="spellEnd"/>
      <w:r w:rsidRPr="00691EC0">
        <w:t xml:space="preserve"> = FULL_SEMANTIC or REDUCED_HARD_CONSTRAINT (ASCR-06-OE01 Part A Sections 2.3 and 8) so a reduced hard-constraint-only invocation cannot be confused with a full semantic-evaluation path. </w:t>
      </w:r>
      <w:proofErr w:type="spellStart"/>
      <w:r w:rsidRPr="00691EC0">
        <w:t>verification_mode</w:t>
      </w:r>
      <w:proofErr w:type="spellEnd"/>
      <w:r w:rsidRPr="00691EC0">
        <w:t xml:space="preserve"> is independent of </w:t>
      </w:r>
      <w:proofErr w:type="spellStart"/>
      <w:r w:rsidRPr="00691EC0">
        <w:t>simulation_fidelity_mode</w:t>
      </w:r>
      <w:proofErr w:type="spellEnd"/>
      <w:r w:rsidRPr="00691EC0">
        <w:t>.</w:t>
      </w:r>
    </w:p>
    <w:p w14:paraId="29D1ADDE" w14:textId="77777777" w:rsidR="009A1C5A" w:rsidRPr="0053087F" w:rsidRDefault="00000000" w:rsidP="0033548C">
      <w:pPr>
        <w:pStyle w:val="L1-Bullet"/>
        <w:rPr>
          <w:rStyle w:val="CS-Keyword"/>
        </w:rPr>
      </w:pPr>
      <w:r w:rsidRPr="0053087F">
        <w:rPr>
          <w:rStyle w:val="CS-Keyword"/>
        </w:rPr>
        <w:t>Step 5 - Completion condition</w:t>
      </w:r>
    </w:p>
    <w:p w14:paraId="6C07DB50" w14:textId="77777777" w:rsidR="009A1C5A" w:rsidRPr="00691EC0" w:rsidRDefault="00000000" w:rsidP="0033548C">
      <w:pPr>
        <w:pStyle w:val="L2-Bullet"/>
      </w:pPr>
      <w:r w:rsidRPr="00691EC0">
        <w:t xml:space="preserve">If the final required look-ahead state has been evaluated without a terminating FAIL or TIMEOUT, compute </w:t>
      </w:r>
      <w:proofErr w:type="spellStart"/>
      <w:r w:rsidRPr="00691EC0">
        <w:t>simulated_state_hash</w:t>
      </w:r>
      <w:proofErr w:type="spellEnd"/>
      <w:r w:rsidRPr="00691EC0">
        <w:t xml:space="preserve"> from the last evaluated state.</w:t>
      </w:r>
    </w:p>
    <w:p w14:paraId="047578B6" w14:textId="77777777" w:rsidR="009A1C5A" w:rsidRPr="00691EC0" w:rsidRDefault="00000000" w:rsidP="0033548C">
      <w:pPr>
        <w:pStyle w:val="L2-Bullet"/>
      </w:pPr>
      <w:r w:rsidRPr="00691EC0">
        <w:t xml:space="preserve">Return PASS and </w:t>
      </w:r>
      <w:proofErr w:type="spellStart"/>
      <w:r w:rsidRPr="00691EC0">
        <w:t>simulated_state_hash</w:t>
      </w:r>
      <w:proofErr w:type="spellEnd"/>
      <w:r w:rsidRPr="00691EC0">
        <w:t xml:space="preserve">. ASCR-07 therefore binds Physical Consequence Attribution evidence to a state that </w:t>
      </w:r>
      <w:proofErr w:type="gramStart"/>
      <w:r w:rsidRPr="00691EC0">
        <w:t>actually passed</w:t>
      </w:r>
      <w:proofErr w:type="gramEnd"/>
      <w:r w:rsidRPr="00691EC0">
        <w:t xml:space="preserve"> all required evaluations.</w:t>
      </w:r>
    </w:p>
    <w:p w14:paraId="29A4A048" w14:textId="77777777" w:rsidR="009A1C5A" w:rsidRPr="00691EC0" w:rsidRDefault="00000000" w:rsidP="0033548C">
      <w:pPr>
        <w:pStyle w:val="L2-Bullet"/>
      </w:pPr>
      <w:r w:rsidRPr="00691EC0">
        <w:t>The hash is written to the ASCR-07 invocation record as part of the Physical Consequence Attribution evidence chain.</w:t>
      </w:r>
    </w:p>
    <w:p w14:paraId="2BA5AC8B" w14:textId="77777777" w:rsidR="009A1C5A" w:rsidRPr="0053087F" w:rsidRDefault="00000000" w:rsidP="0033548C">
      <w:pPr>
        <w:pStyle w:val="L1-Bullet"/>
        <w:rPr>
          <w:rStyle w:val="CS-Keyword"/>
        </w:rPr>
      </w:pPr>
      <w:r w:rsidRPr="0053087F">
        <w:rPr>
          <w:rStyle w:val="CS-Keyword"/>
        </w:rPr>
        <w:t>Step 6 - Timeout rule (external, operates concurrently)</w:t>
      </w:r>
    </w:p>
    <w:p w14:paraId="0DD927CA" w14:textId="77777777" w:rsidR="009A1C5A" w:rsidRPr="00691EC0" w:rsidRDefault="00000000" w:rsidP="0033548C">
      <w:pPr>
        <w:pStyle w:val="L2-Bullet"/>
      </w:pPr>
      <w:r w:rsidRPr="00691EC0">
        <w:t>The intercept integration layer monitors total execution time independently of the function logic above. This ASCR-06 allocation timer operates in addition to the ASCR-04 end-to-end gateway timer (ASCR-06-OE01 Part A Section 6); whichever expires first produces TIMEOUT.</w:t>
      </w:r>
    </w:p>
    <w:p w14:paraId="5ED83B4F" w14:textId="77777777" w:rsidR="009A1C5A" w:rsidRPr="00691EC0" w:rsidRDefault="00000000" w:rsidP="0033548C">
      <w:pPr>
        <w:pStyle w:val="L2-Bullet"/>
      </w:pPr>
      <w:r w:rsidRPr="00691EC0">
        <w:t xml:space="preserve">If ASCR-06 execution exceeds its documented hard-timeout allocation within the ASCR-04 end-to-end gateway deadline, the intercept layer aborts the verification execution and returns TIMEOUT regardless of which step is in progress. The ASCR-06 hard-timeout allocation is calculated at commissioning as the end-to-end hard deadline minus the documented worst-case allocations for all non-ASCR-06 gateway stages and the required return-path margin; the resulting value is recorded in ASCR-03 Section 5 and, where </w:t>
      </w:r>
      <w:proofErr w:type="gramStart"/>
      <w:r w:rsidRPr="00691EC0">
        <w:t>contractually</w:t>
      </w:r>
      <w:proofErr w:type="gramEnd"/>
      <w:r w:rsidRPr="00691EC0">
        <w:t xml:space="preserve"> applicable, in the executed ASCR-11 terms. ASCR-06 must not consume the entire ASCR-04 end-to-end gateway deadline. P95 and P99 remain performance-distribution reporting thresholds and are not per-command runtime gates.</w:t>
      </w:r>
    </w:p>
    <w:p w14:paraId="413D9863" w14:textId="14D42485" w:rsidR="009A1C5A" w:rsidRPr="00691EC0" w:rsidRDefault="00000000" w:rsidP="0033548C">
      <w:pPr>
        <w:pStyle w:val="L2-Bullet"/>
      </w:pPr>
      <w:r w:rsidRPr="00691EC0">
        <w:lastRenderedPageBreak/>
        <w:t xml:space="preserve">TIMEOUT and FAIL both require ASCR-04 to </w:t>
      </w:r>
      <w:proofErr w:type="gramStart"/>
      <w:r w:rsidRPr="00691EC0">
        <w:t>apply</w:t>
      </w:r>
      <w:proofErr w:type="gramEnd"/>
      <w:r w:rsidRPr="00691EC0">
        <w:t xml:space="preserve"> the governed HOLD/BLOCK. Where the applicable ASCR-03 Section 6 response definition and ASCR-04 enforcement rule require a physical response, ASCR-04 invokes or maintains the deployment-approved safety/control handoff. ASCR-06 records its verification disposition and evidence in ASCR-07; physical Safe-State confirmation is supplied by the enforcement and control/safety path.</w:t>
      </w:r>
    </w:p>
    <w:p w14:paraId="730BDE5C" w14:textId="77777777" w:rsidR="009A1C5A" w:rsidRPr="0033548C" w:rsidRDefault="00000000" w:rsidP="00F6070B">
      <w:pPr>
        <w:pStyle w:val="P0-Paragraph"/>
        <w:rPr>
          <w:rStyle w:val="CS-Keyword"/>
        </w:rPr>
      </w:pPr>
      <w:r w:rsidRPr="0033548C">
        <w:rPr>
          <w:rStyle w:val="CS-Keyword"/>
        </w:rPr>
        <w:t xml:space="preserve">Key rule summary </w:t>
      </w:r>
    </w:p>
    <w:p w14:paraId="295E6BCE" w14:textId="77777777" w:rsidR="009A1C5A" w:rsidRPr="00691EC0" w:rsidRDefault="00000000" w:rsidP="0033548C">
      <w:pPr>
        <w:pStyle w:val="L1-Bullet"/>
      </w:pPr>
      <w:sdt>
        <w:sdtPr>
          <w:tag w:val="goog_rdk_0"/>
          <w:id w:val="353249781"/>
        </w:sdtPr>
        <w:sdtContent>
          <w:r w:rsidRPr="00691EC0">
            <w:rPr>
              <w:rFonts w:eastAsia="Arial Unicode MS"/>
            </w:rPr>
            <w:t>Drift gate happens first → may block everything.</w:t>
          </w:r>
        </w:sdtContent>
      </w:sdt>
    </w:p>
    <w:p w14:paraId="265A8565" w14:textId="77777777" w:rsidR="009A1C5A" w:rsidRPr="00691EC0" w:rsidRDefault="00000000" w:rsidP="0033548C">
      <w:pPr>
        <w:pStyle w:val="L1-Bullet"/>
      </w:pPr>
      <w:sdt>
        <w:sdtPr>
          <w:tag w:val="goog_rdk_1"/>
          <w:id w:val="-424524212"/>
        </w:sdtPr>
        <w:sdtContent>
          <w:r w:rsidRPr="00691EC0">
            <w:rPr>
              <w:rFonts w:eastAsia="Arial Unicode MS"/>
            </w:rPr>
            <w:t>HARD_BLOCK happens second → may block before simulation.</w:t>
          </w:r>
        </w:sdtContent>
      </w:sdt>
    </w:p>
    <w:p w14:paraId="79BC3912" w14:textId="77777777" w:rsidR="009A1C5A" w:rsidRPr="00691EC0" w:rsidRDefault="00000000" w:rsidP="0033548C">
      <w:pPr>
        <w:pStyle w:val="L1-Bullet"/>
      </w:pPr>
      <w:r w:rsidRPr="00691EC0">
        <w:t>Constraints are always checked before semantic alignment.</w:t>
      </w:r>
    </w:p>
    <w:p w14:paraId="44E66F62" w14:textId="77777777" w:rsidR="009A1C5A" w:rsidRPr="00691EC0" w:rsidRDefault="00000000" w:rsidP="0033548C">
      <w:pPr>
        <w:pStyle w:val="L1-Bullet"/>
      </w:pPr>
      <w:r w:rsidRPr="00691EC0">
        <w:t>Semantic alignment is never evaluated unless constraints pass.</w:t>
      </w:r>
    </w:p>
    <w:p w14:paraId="162657C6" w14:textId="5CED5CA4" w:rsidR="009A1C5A" w:rsidRPr="00691EC0" w:rsidRDefault="00000000" w:rsidP="0033548C">
      <w:pPr>
        <w:pStyle w:val="L1-Bullet"/>
      </w:pPr>
      <w:r w:rsidRPr="00691EC0">
        <w:t>Simulation advances step-by-step only after checks pass.</w:t>
      </w:r>
    </w:p>
    <w:p w14:paraId="580210E2" w14:textId="77777777" w:rsidR="009A1C5A" w:rsidRPr="00691EC0" w:rsidRDefault="00000000" w:rsidP="00F6070B">
      <w:pPr>
        <w:pStyle w:val="P0-Paragraph"/>
      </w:pPr>
      <w:r w:rsidRPr="00691EC0">
        <w:t>The intercept integration point must handle FAIL and TIMEOUT conditions according to Section 1.2. HARD_BLOCK_THRESHOLD and FAIL_THRESHOLD are separate ASCR-06 deployment parameters recorded in ASCR-03 Section 5 and calibrated from different distributions and decision stages. HARD_BLOCK_THRESHOLD applies to the pre-simulation planning-divergence gate. FAIL_THRESHOLD applies to the post-simulation semantic-alignment gate. No numeric ordering relationship between them is required. Where either value is incorporated into an executed contractual obligation, the applicable ASCR-11 term additionally governs that obligation.</w:t>
      </w:r>
    </w:p>
    <w:p w14:paraId="624E92A7" w14:textId="77777777" w:rsidR="009A1C5A" w:rsidRPr="0033548C" w:rsidRDefault="00000000" w:rsidP="00F6070B">
      <w:pPr>
        <w:pStyle w:val="P0-Paragraph"/>
        <w:rPr>
          <w:rStyle w:val="CS-Keyword"/>
        </w:rPr>
      </w:pPr>
      <w:r w:rsidRPr="0033548C">
        <w:rPr>
          <w:rStyle w:val="CS-Keyword"/>
        </w:rPr>
        <w:t>Configuration notes</w:t>
      </w:r>
    </w:p>
    <w:p w14:paraId="7B5D07BA" w14:textId="77777777" w:rsidR="009A1C5A" w:rsidRPr="00691EC0" w:rsidRDefault="00000000" w:rsidP="0033548C">
      <w:pPr>
        <w:pStyle w:val="L1-Bullet"/>
      </w:pPr>
      <w:r w:rsidRPr="00691EC0">
        <w:t>HARD_BLOCK_THRESHOLD and FAIL_THRESHOLD are independently calibrated because they evaluate different quantities at different pipeline stages. No numeric ordering relationship between them is required or meaningful.</w:t>
      </w:r>
    </w:p>
    <w:p w14:paraId="3AFE5C76" w14:textId="77777777" w:rsidR="009A1C5A" w:rsidRPr="00691EC0" w:rsidRDefault="00000000" w:rsidP="0033548C">
      <w:pPr>
        <w:pStyle w:val="L1-Bullet"/>
      </w:pPr>
      <w:r w:rsidRPr="00691EC0">
        <w:t>A higher cosine distance value indicates greater divergence from the authorized-objective centroid.</w:t>
      </w:r>
    </w:p>
    <w:p w14:paraId="4B2DF84D" w14:textId="77777777" w:rsidR="009A1C5A" w:rsidRPr="00691EC0" w:rsidRDefault="00000000" w:rsidP="0033548C">
      <w:pPr>
        <w:pStyle w:val="L1-Bullet"/>
      </w:pPr>
      <w:r w:rsidRPr="00691EC0">
        <w:t>HARD_BLOCK_THRESHOLD applies before simulation execution and intercepts only high-confidence divergence conditions.</w:t>
      </w:r>
    </w:p>
    <w:p w14:paraId="3D9B8F38" w14:textId="77777777" w:rsidR="009A1C5A" w:rsidRPr="00691EC0" w:rsidRDefault="00000000" w:rsidP="0033548C">
      <w:pPr>
        <w:pStyle w:val="L1-Bullet"/>
      </w:pPr>
      <w:r w:rsidRPr="00691EC0">
        <w:t xml:space="preserve">A command whose planning </w:t>
      </w:r>
      <w:proofErr w:type="spellStart"/>
      <w:r w:rsidRPr="00691EC0">
        <w:t>divergence_score</w:t>
      </w:r>
      <w:proofErr w:type="spellEnd"/>
      <w:r w:rsidRPr="00691EC0">
        <w:t xml:space="preserve"> exceeds HARD_BLOCK_THRESHOLD is rejected before simulation. Commands that clear the planning-divergence gate proceed to simulation, where the simulated post-execution objective distance is independently compared with FAIL_THRESHOLD.</w:t>
      </w:r>
    </w:p>
    <w:p w14:paraId="13D22ABE" w14:textId="77777777" w:rsidR="009A1C5A" w:rsidRPr="00691EC0" w:rsidRDefault="00000000" w:rsidP="0033548C">
      <w:pPr>
        <w:pStyle w:val="L1-Bullet"/>
      </w:pPr>
      <w:r w:rsidRPr="00691EC0">
        <w:t>A planning cycle that clears HARD_BLOCK_THRESHOLD but fails during post-simulation evaluation produces a richer evidentiary record because the simulated state hash and failing look-ahead step are written to ASCR-07.</w:t>
      </w:r>
    </w:p>
    <w:p w14:paraId="00BE74DF" w14:textId="77777777" w:rsidR="009A1C5A" w:rsidRPr="00691EC0" w:rsidRDefault="00000000" w:rsidP="0033548C">
      <w:pPr>
        <w:pStyle w:val="L1-Bullet"/>
      </w:pPr>
      <w:r w:rsidRPr="00691EC0">
        <w:t>Independent calibration of HARD_BLOCK_THRESHOLD and FAIL_THRESHOLD MUST be confirmed jointly by the OT Engineering Lead and AI/ML Engineering Lead before commissioning. Numeric ordering between the two thresholds is not a commissioning criterion.</w:t>
      </w:r>
    </w:p>
    <w:p w14:paraId="25964B2E" w14:textId="77777777" w:rsidR="009A1C5A" w:rsidRPr="00691EC0" w:rsidRDefault="00000000" w:rsidP="00AF2D09">
      <w:pPr>
        <w:pStyle w:val="HS-Heading2"/>
      </w:pPr>
      <w:bookmarkStart w:id="16" w:name="_heading=h.abmcaq1vbh4o" w:colFirst="0" w:colLast="0"/>
      <w:bookmarkEnd w:id="16"/>
      <w:r w:rsidRPr="00691EC0">
        <w:t>2.3 Timing architecture</w:t>
      </w:r>
    </w:p>
    <w:p w14:paraId="11CEF816" w14:textId="77777777" w:rsidR="009A1C5A" w:rsidRPr="00691EC0" w:rsidRDefault="00000000" w:rsidP="00F6070B">
      <w:pPr>
        <w:pStyle w:val="P0-Paragraph"/>
      </w:pPr>
      <w:r w:rsidRPr="00691EC0">
        <w:t xml:space="preserve">The total verification latency budget - from command receipt at the </w:t>
      </w:r>
      <w:proofErr w:type="gramStart"/>
      <w:r w:rsidRPr="00691EC0">
        <w:t>intercept integration</w:t>
      </w:r>
      <w:proofErr w:type="gramEnd"/>
      <w:r w:rsidRPr="00691EC0">
        <w:t xml:space="preserve"> point to verdict return to ASCR-04 Layer 6 - must be defined in ASCR-03 Section 5 before ASCR-06 timing architecture is selected. The acceptable latency envelope for each actuation domain must be documented there by the OT Engineering Lead and AI/ML Engineering Lead jointly. The selected timing architecture and hard ASCR-06 allocation must be </w:t>
      </w:r>
      <w:r w:rsidRPr="00691EC0">
        <w:lastRenderedPageBreak/>
        <w:t>recorded in ASCR-03 Section 5. Where applicable verification latency is contractually governed, the corresponding effective value must also be reflected in the executed ASCR-11 terms, including Schedule D SLO-I4 where that metric applies.</w:t>
      </w:r>
    </w:p>
    <w:p w14:paraId="4C1010D6" w14:textId="77777777" w:rsidR="009A1C5A" w:rsidRPr="00691EC0" w:rsidRDefault="00000000" w:rsidP="00F6070B">
      <w:pPr>
        <w:pStyle w:val="P0-Paragraph"/>
      </w:pPr>
      <w:r w:rsidRPr="00691EC0">
        <w:t>Two timing architectures are available for latency-constrained actuation domains:</w:t>
      </w:r>
    </w:p>
    <w:p w14:paraId="1F62C3B7" w14:textId="77777777" w:rsidR="009A1C5A" w:rsidRPr="00AF2D09" w:rsidRDefault="00000000" w:rsidP="00AF2D09">
      <w:pPr>
        <w:pStyle w:val="HS-Heading3"/>
      </w:pPr>
      <w:r w:rsidRPr="00AF2D09">
        <w:t>Pre-authorization</w:t>
      </w:r>
    </w:p>
    <w:p w14:paraId="2AFAF6BC" w14:textId="77777777" w:rsidR="009A1C5A" w:rsidRPr="00691EC0" w:rsidRDefault="00000000" w:rsidP="00F6070B">
      <w:pPr>
        <w:pStyle w:val="P0-Paragraph"/>
      </w:pPr>
      <w:r w:rsidRPr="00691EC0">
        <w:t>Verify the class of command during the planning cycle, before the specific command is generated, and issue a time-bounded pre-authorization token that the intercept integration point accepts without re-simulation. Pre-authorization token lifetime must be defined per actuation domain in ASCR-03 Section 5 and must not exceed the interval after which the physical environment state may have changed sufficiently to invalidate the pre-authorization. Token early invalidation rules: a pre-authorization token must be invalidated before its scheduled expiry in two conditions, regardless of remaining lifetime.</w:t>
      </w:r>
    </w:p>
    <w:p w14:paraId="78D84710" w14:textId="77777777" w:rsidR="009A1C5A" w:rsidRPr="00691EC0" w:rsidRDefault="00000000" w:rsidP="00F6070B">
      <w:pPr>
        <w:pStyle w:val="P0-Paragraph"/>
      </w:pPr>
      <w:r w:rsidRPr="00691EC0">
        <w:t xml:space="preserve">First, drift-triggered invalidation: if the </w:t>
      </w:r>
      <w:proofErr w:type="spellStart"/>
      <w:r w:rsidRPr="00691EC0">
        <w:t>drift_vector</w:t>
      </w:r>
      <w:proofErr w:type="spellEnd"/>
      <w:r w:rsidRPr="00691EC0">
        <w:t xml:space="preserve"> for the target OT system exceeds </w:t>
      </w:r>
      <w:proofErr w:type="spellStart"/>
      <w:r w:rsidRPr="00691EC0">
        <w:t>preauth_invalidation_drift_ratio</w:t>
      </w:r>
      <w:proofErr w:type="spellEnd"/>
      <w:r w:rsidRPr="00691EC0">
        <w:t xml:space="preserve"> × the configured drift threshold while a pre-authorization token for that system is live, the token is immediately invalidated. Any subsequent </w:t>
      </w:r>
      <w:proofErr w:type="spellStart"/>
      <w:r w:rsidRPr="00691EC0">
        <w:t>verify_command</w:t>
      </w:r>
      <w:proofErr w:type="spellEnd"/>
      <w:r w:rsidRPr="00691EC0">
        <w:t xml:space="preserve"> presenting that token must be treated as if the token had expired and must trigger full re-simulation. </w:t>
      </w:r>
      <w:proofErr w:type="spellStart"/>
      <w:r w:rsidRPr="00691EC0">
        <w:t>preauth_invalidation_drift_ratio</w:t>
      </w:r>
      <w:proofErr w:type="spellEnd"/>
      <w:r w:rsidRPr="00691EC0">
        <w:t xml:space="preserve"> is a Class A ceiling of 0.50; deployments may configure a stricter lower value in ASCR-03 Section 5 but may not configure a more permissive value.</w:t>
      </w:r>
    </w:p>
    <w:p w14:paraId="1C2B1691" w14:textId="77777777" w:rsidR="009A1C5A" w:rsidRPr="00691EC0" w:rsidRDefault="00000000" w:rsidP="00F6070B">
      <w:pPr>
        <w:pStyle w:val="P0-Paragraph"/>
      </w:pPr>
      <w:r w:rsidRPr="00691EC0">
        <w:t xml:space="preserve">Second, Safe-State invalidation: a confirmed Safe-State activation event supplied by ASCR-04 or the applicable control/safety path immediately invalidates all outstanding pre-authorization tokens scoped to that system. Any </w:t>
      </w:r>
      <w:proofErr w:type="spellStart"/>
      <w:r w:rsidRPr="00691EC0">
        <w:t>verify_command</w:t>
      </w:r>
      <w:proofErr w:type="spellEnd"/>
      <w:r w:rsidRPr="00691EC0">
        <w:t xml:space="preserve"> presenting a token invalidated by that event must be rejected with FAIL and </w:t>
      </w:r>
      <w:proofErr w:type="spellStart"/>
      <w:r w:rsidRPr="00691EC0">
        <w:t>failure_</w:t>
      </w:r>
      <w:proofErr w:type="gramStart"/>
      <w:r w:rsidRPr="00691EC0">
        <w:t>reason.type</w:t>
      </w:r>
      <w:proofErr w:type="spellEnd"/>
      <w:proofErr w:type="gramEnd"/>
      <w:r w:rsidRPr="00691EC0">
        <w:t xml:space="preserve"> = PREAUTH_INVALIDATED regardless of token lifetime remaining. The presented token is carried in </w:t>
      </w:r>
      <w:proofErr w:type="spellStart"/>
      <w:r w:rsidRPr="00691EC0">
        <w:t>preauth_token_ref</w:t>
      </w:r>
      <w:proofErr w:type="spellEnd"/>
      <w:r w:rsidRPr="00691EC0">
        <w:t xml:space="preserve"> as defined in ASCR-06-OE01 Part A Section 2.3. Re-simulation is not offered until Safe-State release is confirmed under the current ASCR-03 release-authority and Safe-State exit requirements.</w:t>
      </w:r>
    </w:p>
    <w:p w14:paraId="3C0D85ED" w14:textId="77777777" w:rsidR="009A1C5A" w:rsidRPr="00691EC0" w:rsidRDefault="00000000" w:rsidP="00F6070B">
      <w:pPr>
        <w:pStyle w:val="P0-Paragraph"/>
      </w:pPr>
      <w:r w:rsidRPr="00691EC0">
        <w:t>Token invalidation events must be written to ASCR-07 as PREAUTH_TOKEN_INVALIDATED records containing the token identifier, invalidation reason (DRIFT_TRIGGERED or SAFE_STATE_TRIGGERED), and the triggering event reference.</w:t>
      </w:r>
    </w:p>
    <w:p w14:paraId="6DD7B959" w14:textId="77777777" w:rsidR="009A1C5A" w:rsidRPr="00AF2D09" w:rsidRDefault="00000000" w:rsidP="00AF2D09">
      <w:pPr>
        <w:pStyle w:val="HS-Heading3"/>
      </w:pPr>
      <w:r w:rsidRPr="00AF2D09">
        <w:t>Reduced look-ahead</w:t>
      </w:r>
    </w:p>
    <w:p w14:paraId="07EE8CE3" w14:textId="77777777" w:rsidR="009A1C5A" w:rsidRPr="00691EC0" w:rsidRDefault="00000000" w:rsidP="00F6070B">
      <w:pPr>
        <w:pStyle w:val="P0-Paragraph"/>
      </w:pPr>
      <w:r w:rsidRPr="00691EC0">
        <w:t xml:space="preserve">Accept N=1 with hard constraints only for time-critical actuation domains, trading multi-cycle cascade detection for latency compliance. The reduction must be documented in ASCR-03 Section 5 with the affected command class, residual risk, compensating controls, and approving authority under the current ASCR-03 risk-acceptance model. Where </w:t>
      </w:r>
      <w:proofErr w:type="gramStart"/>
      <w:r w:rsidRPr="00691EC0">
        <w:t>the architecture</w:t>
      </w:r>
      <w:proofErr w:type="gramEnd"/>
      <w:r w:rsidRPr="00691EC0">
        <w:t xml:space="preserve"> instantiation is affected, ASCR-05 Section 6.1 must carry the corresponding risk-disposition or risk-acceptance reference. ASCR-05 records the architecture decision; it does not independently assign risk-acceptance authority.</w:t>
      </w:r>
    </w:p>
    <w:p w14:paraId="659F9630" w14:textId="77777777" w:rsidR="009A1C5A" w:rsidRPr="00691EC0" w:rsidRDefault="00000000" w:rsidP="00AF2D09">
      <w:pPr>
        <w:pStyle w:val="HS-Heading4"/>
        <w:rPr>
          <w:bCs/>
        </w:rPr>
      </w:pPr>
      <w:r w:rsidRPr="00691EC0">
        <w:t>Pre-authorization implementation requirements</w:t>
      </w:r>
    </w:p>
    <w:p w14:paraId="36519258" w14:textId="77777777" w:rsidR="009A1C5A" w:rsidRPr="00691EC0" w:rsidRDefault="00000000" w:rsidP="00F6070B">
      <w:pPr>
        <w:pStyle w:val="P0-Paragraph"/>
      </w:pPr>
      <w:r w:rsidRPr="00691EC0">
        <w:t>Time-critical command classes may avoid command-time full simulation only through the pre-authorization architecture defined above. A command may proceed without a new full simulation only when a valid ASCR-06 pre-authorization token exists for that command class and all token validity conditions, including state/drift, model-version, scope, freshness, and Safe-State invalidation checks, remain satisfied. Post-execution anomaly detection may provide additional monitoring but must not be the sole basis for permitting physical execution. A command without a valid pre-authorization token follows normal step-ahead verification or is held.</w:t>
      </w:r>
    </w:p>
    <w:p w14:paraId="72680AD0" w14:textId="77777777" w:rsidR="009A1C5A" w:rsidRPr="00691EC0" w:rsidRDefault="00000000" w:rsidP="00F6070B">
      <w:pPr>
        <w:pStyle w:val="P0-Paragraph"/>
      </w:pPr>
      <w:r w:rsidRPr="00691EC0">
        <w:lastRenderedPageBreak/>
        <w:t>During ASCR-10 shadow mode, ASCR-06 continues to compute and record PASS, FAIL, and TIMEOUT dispositions, but ASCR-04 must not enforce those shadow dispositions against live actuation. Every shadow-mode disposition is written to ASCR-07 as a shadow-mode verdict record and is used to calibrate thresholds and identify false-positive rates before production enforcement based on ASCR-06 verdicts is activated. A configuration in which ASCR-04 applies blocking action from shadow verdicts is not shadow mode; it is an enforcement phase and requires the applicable ASCR-03 and ASCR-10 authorization.</w:t>
      </w:r>
    </w:p>
    <w:p w14:paraId="1C73CD65" w14:textId="77777777" w:rsidR="009A1C5A" w:rsidRPr="00691EC0" w:rsidRDefault="00000000" w:rsidP="00AF2D09">
      <w:pPr>
        <w:pStyle w:val="HS-Heading2"/>
        <w:rPr>
          <w:sz w:val="34"/>
          <w:szCs w:val="34"/>
        </w:rPr>
      </w:pPr>
      <w:bookmarkStart w:id="17" w:name="_heading=h.wx33phhvlked" w:colFirst="0" w:colLast="0"/>
      <w:bookmarkEnd w:id="17"/>
      <w:r w:rsidRPr="00691EC0">
        <w:t>2.4 Degraded trust execution state model</w:t>
      </w:r>
    </w:p>
    <w:p w14:paraId="219B4AAC" w14:textId="77777777" w:rsidR="009A1C5A" w:rsidRPr="00691EC0" w:rsidRDefault="00000000" w:rsidP="00F6070B">
      <w:pPr>
        <w:pStyle w:val="P0-Paragraph"/>
      </w:pPr>
      <w:r w:rsidRPr="00691EC0">
        <w:t xml:space="preserve">ASCR-06 defines an intermediate operational condition between PASS eligibility and Safe-State activation called DEGRADED_TRUST_MODE as follows: </w:t>
      </w:r>
    </w:p>
    <w:p w14:paraId="5D8C7E0D" w14:textId="77777777" w:rsidR="009A1C5A" w:rsidRPr="00691EC0" w:rsidRDefault="00000000" w:rsidP="00F6070B">
      <w:pPr>
        <w:pStyle w:val="P0-Paragraph"/>
      </w:pPr>
      <w:r w:rsidRPr="00691EC0">
        <w:t>DEGRADED_TRUST_MODE is entered when:</w:t>
      </w:r>
    </w:p>
    <w:p w14:paraId="71CCA331" w14:textId="77777777" w:rsidR="009A1C5A" w:rsidRPr="00691EC0" w:rsidRDefault="00000000" w:rsidP="00AF2D09">
      <w:pPr>
        <w:pStyle w:val="L1-Bullet"/>
      </w:pPr>
      <w:r w:rsidRPr="00691EC0">
        <w:t>HEURISTIC_FALLBACK or another reduced-confidence policy-model condition is present, and</w:t>
      </w:r>
    </w:p>
    <w:p w14:paraId="529D9346" w14:textId="77777777" w:rsidR="009A1C5A" w:rsidRPr="00691EC0" w:rsidRDefault="00000000" w:rsidP="00AF2D09">
      <w:pPr>
        <w:pStyle w:val="L1-Bullet"/>
      </w:pPr>
      <w:r w:rsidRPr="00691EC0">
        <w:t xml:space="preserve">aggregated policy-model confidence remains at or above </w:t>
      </w:r>
      <w:proofErr w:type="spellStart"/>
      <w:r w:rsidRPr="00691EC0">
        <w:t>confidence_floor</w:t>
      </w:r>
      <w:proofErr w:type="spellEnd"/>
      <w:r w:rsidRPr="00691EC0">
        <w:t>, and</w:t>
      </w:r>
    </w:p>
    <w:p w14:paraId="0227C3AB" w14:textId="77777777" w:rsidR="009A1C5A" w:rsidRPr="00691EC0" w:rsidRDefault="00000000" w:rsidP="00AF2D09">
      <w:pPr>
        <w:pStyle w:val="L1-Bullet"/>
      </w:pPr>
      <w:r w:rsidRPr="00691EC0">
        <w:t>drift remains within the ordinary verification threshold. Drift suspension or incomplete state equivalence does not enter DEGRADED_TRUST_MODE and remains SUSPENDED with external TIMEOUT until recovery.</w:t>
      </w:r>
    </w:p>
    <w:p w14:paraId="4A8A256D" w14:textId="77777777" w:rsidR="009A1C5A" w:rsidRPr="00691EC0" w:rsidRDefault="00000000" w:rsidP="00F6070B">
      <w:pPr>
        <w:pStyle w:val="P0-Paragraph"/>
      </w:pPr>
      <w:r w:rsidRPr="00691EC0">
        <w:t>In DEGRADED_TRUST_MODE:</w:t>
      </w:r>
    </w:p>
    <w:p w14:paraId="30CAAA2E" w14:textId="77777777" w:rsidR="009A1C5A" w:rsidRPr="00691EC0" w:rsidRDefault="00000000" w:rsidP="00AF2D09">
      <w:pPr>
        <w:pStyle w:val="L1-Bullet"/>
      </w:pPr>
      <w:r w:rsidRPr="00691EC0">
        <w:t>simulation continues to execute</w:t>
      </w:r>
    </w:p>
    <w:p w14:paraId="69EF808C" w14:textId="77777777" w:rsidR="009A1C5A" w:rsidRPr="00691EC0" w:rsidRDefault="00000000" w:rsidP="00AF2D09">
      <w:pPr>
        <w:pStyle w:val="L1-Bullet"/>
      </w:pPr>
      <w:r w:rsidRPr="00691EC0">
        <w:t xml:space="preserve">PASS remains possible only while aggregated confidence remains at or above </w:t>
      </w:r>
      <w:proofErr w:type="spellStart"/>
      <w:r w:rsidRPr="00691EC0">
        <w:t>confidence_floor</w:t>
      </w:r>
      <w:proofErr w:type="spellEnd"/>
    </w:p>
    <w:p w14:paraId="242372E6" w14:textId="77777777" w:rsidR="009A1C5A" w:rsidRPr="00691EC0" w:rsidRDefault="00000000" w:rsidP="00AF2D09">
      <w:pPr>
        <w:pStyle w:val="L1-Bullet"/>
      </w:pPr>
      <w:r w:rsidRPr="00691EC0">
        <w:t>FAIL conditions remain enforceable</w:t>
      </w:r>
    </w:p>
    <w:p w14:paraId="7EFB9494" w14:textId="77777777" w:rsidR="009A1C5A" w:rsidRPr="00691EC0" w:rsidRDefault="00000000" w:rsidP="00AF2D09">
      <w:pPr>
        <w:pStyle w:val="L1-Bullet"/>
      </w:pPr>
      <w:r w:rsidRPr="00691EC0">
        <w:t>Safe-State is not automatically triggered</w:t>
      </w:r>
    </w:p>
    <w:p w14:paraId="147FE65B" w14:textId="77777777" w:rsidR="009A1C5A" w:rsidRPr="00691EC0" w:rsidRDefault="00000000" w:rsidP="00AF2D09">
      <w:pPr>
        <w:pStyle w:val="L1-Bullet"/>
      </w:pPr>
      <w:r w:rsidRPr="00691EC0">
        <w:t xml:space="preserve">ASCR-06 must emit </w:t>
      </w:r>
      <w:proofErr w:type="spellStart"/>
      <w:r w:rsidRPr="00691EC0">
        <w:t>degraded_trust_flag</w:t>
      </w:r>
      <w:proofErr w:type="spellEnd"/>
      <w:r w:rsidRPr="00691EC0">
        <w:t xml:space="preserve"> = TRUE in the verification response and ASCR-07 evidence record. ASCR-04 consumes that flag as part of the governed verification context.</w:t>
      </w:r>
    </w:p>
    <w:p w14:paraId="09B4FCD1" w14:textId="77777777" w:rsidR="009A1C5A" w:rsidRPr="00691EC0" w:rsidRDefault="00000000" w:rsidP="00F6070B">
      <w:pPr>
        <w:pStyle w:val="P0-Paragraph"/>
      </w:pPr>
      <w:r w:rsidRPr="00691EC0">
        <w:t xml:space="preserve">DEGRADED_TRUST_MODE applies only while aggregated confidence remains at or above </w:t>
      </w:r>
      <w:proofErr w:type="spellStart"/>
      <w:r w:rsidRPr="00691EC0">
        <w:t>confidence_floor</w:t>
      </w:r>
      <w:proofErr w:type="spellEnd"/>
      <w:r w:rsidRPr="00691EC0">
        <w:t>. Within that range it does not change the verification disposition; it modifies confidence metadata and downstream interpretation in ASCR-07 and ASCR-08 only.</w:t>
      </w:r>
    </w:p>
    <w:p w14:paraId="7F538389" w14:textId="77777777" w:rsidR="009A1C5A" w:rsidRPr="00691EC0" w:rsidRDefault="00000000" w:rsidP="00F6070B">
      <w:pPr>
        <w:pStyle w:val="P0-Paragraph"/>
      </w:pPr>
      <w:r w:rsidRPr="00691EC0">
        <w:t>Exit from DEGRADED_TRUST_MODE occurs only when:</w:t>
      </w:r>
    </w:p>
    <w:p w14:paraId="41EA2604" w14:textId="77777777" w:rsidR="009A1C5A" w:rsidRPr="00691EC0" w:rsidRDefault="00000000" w:rsidP="00AF2D09">
      <w:pPr>
        <w:pStyle w:val="L1-Bullet"/>
      </w:pPr>
      <w:r w:rsidRPr="00691EC0">
        <w:t>full model confidence is restored AND</w:t>
      </w:r>
    </w:p>
    <w:p w14:paraId="5F793B6A" w14:textId="7D7814C8" w:rsidR="009A1C5A" w:rsidRPr="00691EC0" w:rsidRDefault="00000000" w:rsidP="00AF2D09">
      <w:pPr>
        <w:pStyle w:val="L1-Bullet"/>
      </w:pPr>
      <w:proofErr w:type="gramStart"/>
      <w:r w:rsidRPr="00691EC0">
        <w:t>drift</w:t>
      </w:r>
      <w:proofErr w:type="gramEnd"/>
      <w:r w:rsidRPr="00691EC0">
        <w:t xml:space="preserve"> stability is within nominal tolerance across </w:t>
      </w:r>
      <w:proofErr w:type="spellStart"/>
      <w:r w:rsidRPr="00691EC0">
        <w:t>degraded_trust_recovery_cycles</w:t>
      </w:r>
      <w:proofErr w:type="spellEnd"/>
      <w:r w:rsidRPr="00691EC0">
        <w:t xml:space="preserve"> consecutive cycles, with </w:t>
      </w:r>
      <w:proofErr w:type="spellStart"/>
      <w:r w:rsidRPr="00691EC0">
        <w:t>degraded_trust_recovery_cycles</w:t>
      </w:r>
      <w:proofErr w:type="spellEnd"/>
      <w:r w:rsidRPr="00691EC0">
        <w:t xml:space="preserve"> defined in ASCR-03 Section 5</w:t>
      </w:r>
    </w:p>
    <w:p w14:paraId="48E92BDF" w14:textId="77777777" w:rsidR="009A1C5A" w:rsidRPr="00691EC0" w:rsidRDefault="00000000" w:rsidP="00AF2D09">
      <w:pPr>
        <w:pStyle w:val="HS-Heading1"/>
      </w:pPr>
      <w:bookmarkStart w:id="18" w:name="_heading=h.77iflnh9cf91" w:colFirst="0" w:colLast="0"/>
      <w:bookmarkEnd w:id="18"/>
      <w:r w:rsidRPr="00691EC0">
        <w:t>Section 3 - PLC simulation interface</w:t>
      </w:r>
    </w:p>
    <w:p w14:paraId="3444E61A" w14:textId="77777777" w:rsidR="009A1C5A" w:rsidRPr="00691EC0" w:rsidRDefault="00000000" w:rsidP="00AF2D09">
      <w:pPr>
        <w:pStyle w:val="HS-Heading2"/>
      </w:pPr>
      <w:bookmarkStart w:id="19" w:name="_heading=h.hfvgbmxfrggw" w:colFirst="0" w:colLast="0"/>
      <w:bookmarkEnd w:id="19"/>
      <w:r w:rsidRPr="00691EC0">
        <w:t>3.1 Interface architecture</w:t>
      </w:r>
    </w:p>
    <w:p w14:paraId="523C2FFD" w14:textId="77777777" w:rsidR="009A1C5A" w:rsidRPr="00691EC0" w:rsidRDefault="00000000" w:rsidP="00F6070B">
      <w:pPr>
        <w:pStyle w:val="P0-Paragraph"/>
      </w:pPr>
      <w:r w:rsidRPr="00691EC0">
        <w:t xml:space="preserve">The PLC simulation interface provides the translation layer between the digital twin execution engine and the protocol-level representations of OT actuation commands. It must support the protocols used in the </w:t>
      </w:r>
      <w:proofErr w:type="gramStart"/>
      <w:r w:rsidRPr="00691EC0">
        <w:t>deployment's</w:t>
      </w:r>
      <w:proofErr w:type="gramEnd"/>
      <w:r w:rsidRPr="00691EC0">
        <w:t xml:space="preserve"> OT environment without requiring modification to live PLC configuration.</w:t>
      </w:r>
    </w:p>
    <w:p w14:paraId="6A09CDC1" w14:textId="77777777" w:rsidR="009A1C5A" w:rsidRPr="00691EC0" w:rsidRDefault="00000000" w:rsidP="00F6070B">
      <w:pPr>
        <w:pStyle w:val="P0-Paragraph"/>
      </w:pPr>
      <w:r w:rsidRPr="00691EC0">
        <w:t>Minimum required protocol bindings for supply chain deployments:</w:t>
      </w:r>
    </w:p>
    <w:p w14:paraId="152764F2" w14:textId="77777777" w:rsidR="009A1C5A" w:rsidRPr="00691EC0" w:rsidRDefault="00000000" w:rsidP="00B730F5">
      <w:pPr>
        <w:pStyle w:val="L1-Bullet"/>
      </w:pPr>
      <w:r w:rsidRPr="0053087F">
        <w:rPr>
          <w:rStyle w:val="CS-Keyword"/>
        </w:rPr>
        <w:t>Modbus TCP:</w:t>
      </w:r>
      <w:r w:rsidRPr="00691EC0">
        <w:t xml:space="preserve"> Register map replicated in the simulation layer; command simulation executes register writes against the simulated map and evaluates output coil state</w:t>
      </w:r>
    </w:p>
    <w:p w14:paraId="235846BF" w14:textId="77777777" w:rsidR="009A1C5A" w:rsidRPr="00691EC0" w:rsidRDefault="00000000" w:rsidP="00B730F5">
      <w:pPr>
        <w:pStyle w:val="L1-Bullet"/>
      </w:pPr>
      <w:r w:rsidRPr="00691EC0">
        <w:lastRenderedPageBreak/>
        <w:t xml:space="preserve">OPC-UA: Namespace replication is required. The OT-side telemetry collector subscribes to the live OPC-UA server in read-only mode and replicates the required namespace state through the approved one-way telemetry path. The ASCR-06 receive-side component maintains the normalized shadow node tree against which commands are simulated. ASCR-06 does not </w:t>
      </w:r>
      <w:proofErr w:type="gramStart"/>
      <w:r w:rsidRPr="00691EC0">
        <w:t>originate</w:t>
      </w:r>
      <w:proofErr w:type="gramEnd"/>
      <w:r w:rsidRPr="00691EC0">
        <w:t xml:space="preserve"> an OPC-UA session across the hardware-unidirectional boundary.</w:t>
      </w:r>
    </w:p>
    <w:p w14:paraId="0C9ED506" w14:textId="77777777" w:rsidR="009A1C5A" w:rsidRPr="00691EC0" w:rsidRDefault="00000000" w:rsidP="00B730F5">
      <w:pPr>
        <w:pStyle w:val="L1-Bullet"/>
      </w:pPr>
      <w:r w:rsidRPr="0053087F">
        <w:rPr>
          <w:rStyle w:val="CS-Keyword"/>
        </w:rPr>
        <w:t xml:space="preserve">PROFINET / </w:t>
      </w:r>
      <w:proofErr w:type="spellStart"/>
      <w:r w:rsidRPr="0053087F">
        <w:rPr>
          <w:rStyle w:val="CS-Keyword"/>
        </w:rPr>
        <w:t>EtherNet</w:t>
      </w:r>
      <w:proofErr w:type="spellEnd"/>
      <w:r w:rsidRPr="0053087F">
        <w:rPr>
          <w:rStyle w:val="CS-Keyword"/>
        </w:rPr>
        <w:t>/IP:</w:t>
      </w:r>
      <w:r w:rsidRPr="00691EC0">
        <w:t xml:space="preserve"> Supported via protocol translation gateway; simulation operates on the translated representation</w:t>
      </w:r>
    </w:p>
    <w:p w14:paraId="445EED2B" w14:textId="77777777" w:rsidR="009A1C5A" w:rsidRPr="00691EC0" w:rsidRDefault="00000000" w:rsidP="00B730F5">
      <w:pPr>
        <w:pStyle w:val="L1-Bullet"/>
      </w:pPr>
      <w:r w:rsidRPr="00691EC0">
        <w:t>Protocol translation gateway must preserve all state variables required for step-ahead verification. Any translation loss must be documented as a fidelity gap in ASCR-03 Section 5 and reflected in the 98% fidelity validation requirement - a simulation that does not meet the defined fidelity evaluation model for the affected command classes cannot satisfy the fidelity requirement for command classes that depend on those state variables.</w:t>
      </w:r>
    </w:p>
    <w:p w14:paraId="08BD67FC" w14:textId="77777777" w:rsidR="009A1C5A" w:rsidRPr="00691EC0" w:rsidRDefault="00000000" w:rsidP="00B730F5">
      <w:pPr>
        <w:pStyle w:val="L1-Bullet"/>
      </w:pPr>
      <w:r w:rsidRPr="0053087F">
        <w:rPr>
          <w:rStyle w:val="CS-Keyword"/>
        </w:rPr>
        <w:t>Proprietary WCS/WMS APIs:</w:t>
      </w:r>
      <w:r w:rsidRPr="00691EC0">
        <w:t xml:space="preserve"> REST or </w:t>
      </w:r>
      <w:proofErr w:type="spellStart"/>
      <w:r w:rsidRPr="00691EC0">
        <w:t>gRPC</w:t>
      </w:r>
      <w:proofErr w:type="spellEnd"/>
      <w:r w:rsidRPr="00691EC0">
        <w:t xml:space="preserve"> interface replication required; simulation must maintain a stateful mock of the WCS reflecting current conveyor and sort configuration</w:t>
      </w:r>
    </w:p>
    <w:p w14:paraId="654AEE75" w14:textId="77777777" w:rsidR="009A1C5A" w:rsidRPr="00691EC0" w:rsidRDefault="00000000" w:rsidP="00B730F5">
      <w:pPr>
        <w:pStyle w:val="HS-Heading2"/>
      </w:pPr>
      <w:bookmarkStart w:id="20" w:name="_heading=h.5f2vpu5kjkac" w:colFirst="0" w:colLast="0"/>
      <w:bookmarkEnd w:id="20"/>
      <w:r w:rsidRPr="00691EC0">
        <w:t>3.2 State synchronization protocol</w:t>
      </w:r>
    </w:p>
    <w:p w14:paraId="06AAFC63" w14:textId="77777777" w:rsidR="009A1C5A" w:rsidRPr="00691EC0" w:rsidRDefault="00000000" w:rsidP="00F6070B">
      <w:pPr>
        <w:pStyle w:val="P0-Paragraph"/>
      </w:pPr>
      <w:r w:rsidRPr="00691EC0">
        <w:t>Synchronization is strictly read-only and unidirectional from OT to the digital twin. The digital twin is isolated from live OT and communicates through a data diode or equivalent hardware-enforced unidirectional gateway. Unidirectionality must be verified during OE03 commissioning and, where applicable, exercised through approved ASCR-09 technical validation; it must not be assumed from vendor specifications alone. Where the required hardware-unidirectional property cannot be demonstrated, including a software-only read-only configuration or any bidirectional ASCR-06 telemetry path, record the gap and its risk-disposition reference in the ASCR-05 Section 6.1 deployment instantiation and resolve it under the ASCR-03 governance/risk-acceptance model. The affected path must not enter production enforcement until the deployment-approved architecture and compensating controls satisfy the governed requirement.</w:t>
      </w:r>
    </w:p>
    <w:p w14:paraId="68A11B6F" w14:textId="77777777" w:rsidR="009A1C5A" w:rsidRPr="00691EC0" w:rsidRDefault="00000000" w:rsidP="00F6070B">
      <w:pPr>
        <w:pStyle w:val="P0-Paragraph"/>
      </w:pPr>
      <w:r w:rsidRPr="00691EC0">
        <w:t>The following synchronization events must be logged to ASCR-07:</w:t>
      </w:r>
    </w:p>
    <w:p w14:paraId="07A65761" w14:textId="77777777" w:rsidR="009A1C5A" w:rsidRPr="00691EC0" w:rsidRDefault="00000000" w:rsidP="00B730F5">
      <w:pPr>
        <w:pStyle w:val="L1-Bullet"/>
      </w:pPr>
      <w:r w:rsidRPr="00691EC0">
        <w:t>State snapshot timestamp and hash</w:t>
      </w:r>
    </w:p>
    <w:p w14:paraId="1372E6DA" w14:textId="77777777" w:rsidR="009A1C5A" w:rsidRPr="00691EC0" w:rsidRDefault="00000000" w:rsidP="00B730F5">
      <w:pPr>
        <w:pStyle w:val="L1-Bullet"/>
      </w:pPr>
      <w:r w:rsidRPr="00691EC0">
        <w:t>Drift metric - delta between simulated and live state at sync time</w:t>
      </w:r>
    </w:p>
    <w:p w14:paraId="3A0EFF07" w14:textId="77777777" w:rsidR="009A1C5A" w:rsidRPr="00691EC0" w:rsidRDefault="00000000" w:rsidP="00B730F5">
      <w:pPr>
        <w:pStyle w:val="L1-Bullet"/>
      </w:pPr>
      <w:r w:rsidRPr="00691EC0">
        <w:t>Drift budget breach events - triggers ASCR-03 Section 4 human authority escalation</w:t>
      </w:r>
    </w:p>
    <w:p w14:paraId="6C5A9478" w14:textId="77777777" w:rsidR="009A1C5A" w:rsidRPr="00691EC0" w:rsidRDefault="00000000" w:rsidP="00B730F5">
      <w:pPr>
        <w:pStyle w:val="L1-Bullet"/>
      </w:pPr>
      <w:r w:rsidRPr="00691EC0">
        <w:t>Simulation reset events - when drift exceeds recoverability threshold</w:t>
      </w:r>
    </w:p>
    <w:p w14:paraId="69FEB322" w14:textId="77777777" w:rsidR="009A1C5A" w:rsidRPr="00691EC0" w:rsidRDefault="00000000" w:rsidP="00B730F5">
      <w:pPr>
        <w:pStyle w:val="HS-Heading2"/>
      </w:pPr>
      <w:bookmarkStart w:id="21" w:name="_heading=h.wwhgo11gl1uk" w:colFirst="0" w:colLast="0"/>
      <w:bookmarkEnd w:id="21"/>
      <w:r w:rsidRPr="00691EC0">
        <w:t>3.3 Simulation fidelity requirements</w:t>
      </w:r>
    </w:p>
    <w:p w14:paraId="6B2AFCC9" w14:textId="77777777" w:rsidR="009A1C5A" w:rsidRPr="00691EC0" w:rsidRDefault="00000000" w:rsidP="00F6070B">
      <w:pPr>
        <w:pStyle w:val="P0-Paragraph"/>
      </w:pPr>
      <w:r w:rsidRPr="00691EC0">
        <w:t>Drift evaluation occurs prior to simulation and independently of HARD_BLOCK evaluation; both are required preconditions for execution. HARD_BLOCK evaluation occurs only after drift clearance and prior to full look-ahead simulation execution. Drift gating and HARD_BLOCK gating operate on independent dimensions and must not be conflated or implemented as interchangeable pre-simulation filters.</w:t>
      </w:r>
    </w:p>
    <w:p w14:paraId="6B309843" w14:textId="77777777" w:rsidR="009A1C5A" w:rsidRPr="00691EC0" w:rsidRDefault="00000000" w:rsidP="00F6070B">
      <w:pPr>
        <w:pStyle w:val="P0-Paragraph"/>
      </w:pPr>
      <w:r w:rsidRPr="00691EC0">
        <w:t>All ASCR-06 simulation validation is performed under a tolerance-based state equivalence model applied under defined sampling conditions. Simulation fidelity is defined as bounded equivalence between simulated and observed system states - not as deterministic correctness. Within this model, discrete state variables (e.g., conveyor on/off, PLC output coil state) require exact match as a specific case of tolerance-based equivalence where the acceptable tolerance is zero; continuous state variables are evaluated using bounded tolerance ranges as defined in ASCR-03 Section 5. No part of this fidelity requirement implies or requires deterministic identity between simulation and physical state beyond the per-variable tolerance definitions.</w:t>
      </w:r>
    </w:p>
    <w:p w14:paraId="424E3C40" w14:textId="77777777" w:rsidR="009A1C5A" w:rsidRPr="00691EC0" w:rsidRDefault="00000000" w:rsidP="00F6070B">
      <w:pPr>
        <w:pStyle w:val="P0-Paragraph"/>
      </w:pPr>
      <w:r w:rsidRPr="00691EC0">
        <w:lastRenderedPageBreak/>
        <w:t xml:space="preserve">Validation must occur during commissioning and after each major OT configuration change. Validation criterion: for the commissioning validation corpus, simulation fidelity must be at least 98% across the complete stratified sample and at least 98% within every registered command class. A command class that fails the per-class criterion blocks commissioning for that class even when aggregate fidelity is at or above 98%. Tolerance is defined per physical system and state variable: discrete state variables require exact match; continuous state variables require match within the deployment-approved measurement-uncertainty and state-tolerance basis derived from applicable sensor or OEM accuracy specifications, process limits, control-loop requirements, physical-system risk assessment, and site safety-engineering basis. </w:t>
      </w:r>
      <w:proofErr w:type="gramStart"/>
      <w:r w:rsidRPr="00691EC0">
        <w:t>The ±2</w:t>
      </w:r>
      <w:proofErr w:type="gramEnd"/>
      <w:r w:rsidRPr="00691EC0">
        <w:t xml:space="preserve">% value in this artifact is a Class B Blueprint starting example for the ASCR-06 verification bound, not a Safety Integrity Level parameter. Any safety-rated function remains independently subject to its applicable IEC 61508, IEC 61511, machine-safety, or other functional-safety integrity requirements, including applicable failure-probability measures and validation processes. Tolerance definitions must be documented in ASCR-03 Section 5 and reviewed by the OT Engineering Lead. The commissioning validation corpus must contain at least 500 commands in total and at least 50 observations for every registered command class. It must also use a predeclared per-class sample-size and confidence method sufficient to support the stated per-class fidelity claim. The selected statistical method may require a larger total or per-class sample; neither </w:t>
      </w:r>
      <w:proofErr w:type="gramStart"/>
      <w:r w:rsidRPr="00691EC0">
        <w:t>500</w:t>
      </w:r>
      <w:proofErr w:type="gramEnd"/>
      <w:r w:rsidRPr="00691EC0">
        <w:t xml:space="preserve"> total nor 50 per class is statistical proof of the 98% criterion when the approved method requires more evidence. Where more than 10 command classes are registered, the total corpus must be increased as necessary to preserve the 50-observation per-class floor and satisfy the selected confidence method. Commands that fail the defined tolerance-based state equivalence criteria against live outcomes must be analyzed and the simulation model updated before ASCR-06 is placed in the verification path.</w:t>
      </w:r>
    </w:p>
    <w:p w14:paraId="4E6A2B1B" w14:textId="77777777" w:rsidR="009A1C5A" w:rsidRPr="00691EC0" w:rsidRDefault="00000000" w:rsidP="00F6070B">
      <w:pPr>
        <w:pStyle w:val="P0-Paragraph"/>
      </w:pPr>
      <w:r w:rsidRPr="00691EC0">
        <w:t>Before each ASCR-09 exercise that depends on ASCR-06, confirm that the applicable ASCR-06 fidelity qualification remains current. Repeat fidelity validation whenever an ASCR-10 authorized change affects the twin, state mapping, model/policy behavior, command distribution, or other fidelity-relevant assumption, and whenever prior qualification is failed or withdrawn. Fidelity results are reported through the applicable ASCR-12 scorecard process; a rate below 98% is a control-performance gap requiring remediation before production enforcement relies on the affected command class.</w:t>
      </w:r>
    </w:p>
    <w:p w14:paraId="34643463" w14:textId="3FC13EBC" w:rsidR="009A1C5A" w:rsidRPr="00B730F5" w:rsidRDefault="00000000" w:rsidP="00F6070B">
      <w:pPr>
        <w:pStyle w:val="P0-Paragraph"/>
        <w:rPr>
          <w:sz w:val="24"/>
        </w:rPr>
      </w:pPr>
      <w:r w:rsidRPr="00691EC0">
        <w:t xml:space="preserve">A simulation with a verified fidelity gap in a command class must not produce an enforcement-grade PASS for that class. Until the gap is remediated and the affected class is revalidated, invocations in that class return TIMEOUT with </w:t>
      </w:r>
      <w:proofErr w:type="spellStart"/>
      <w:r w:rsidRPr="00691EC0">
        <w:t>failure_</w:t>
      </w:r>
      <w:proofErr w:type="gramStart"/>
      <w:r w:rsidRPr="00691EC0">
        <w:t>reason.type</w:t>
      </w:r>
      <w:proofErr w:type="spellEnd"/>
      <w:proofErr w:type="gramEnd"/>
      <w:r w:rsidRPr="00691EC0">
        <w:t xml:space="preserve"> = SIMULATION and </w:t>
      </w:r>
      <w:proofErr w:type="spellStart"/>
      <w:r w:rsidRPr="00691EC0">
        <w:t>failure_</w:t>
      </w:r>
      <w:proofErr w:type="gramStart"/>
      <w:r w:rsidRPr="00691EC0">
        <w:t>reason.subtype</w:t>
      </w:r>
      <w:proofErr w:type="spellEnd"/>
      <w:proofErr w:type="gramEnd"/>
      <w:r w:rsidRPr="00691EC0">
        <w:t xml:space="preserve"> = FIDELITY_GAP and the affected class identified in the ASCR-07 record. Alternatively, removing the class from the ASCR-06 verification path requires a governed ASCR-03 scope/risk decision with documented compensating controls; where the architecture is affected, the corresponding ASCR-05 Section 6.1 risk-disposition reference must be updated. The original failure type must not be </w:t>
      </w:r>
      <w:proofErr w:type="spellStart"/>
      <w:proofErr w:type="gramStart"/>
      <w:r w:rsidRPr="00691EC0">
        <w:t>relabelled</w:t>
      </w:r>
      <w:proofErr w:type="spellEnd"/>
      <w:proofErr w:type="gramEnd"/>
      <w:r w:rsidRPr="00691EC0">
        <w:t xml:space="preserve"> solely to suppress enforcement. A FAIL verdict later determined to be incorrect through post-incident ground-truth reconstruction must be retained as an ASCR-06 verification-quality event and evaluated under ASCR-08 when deployment incident criteria are met. ASCR-06 does not preassign an ASCR-08 failure code from the verification failure alone. Intent, Locus, and Authority are determined from the available incident evidence under ASCR-08 Section 1.2 / Table 1.1; where evidence is insufficient, use ASCR-08 Section 2.6 Indeterminate handling. Recurring false FAIL verdicts for a command class must also be reflected in the applicable ASCR-01 risk update and fidelity-gap/control-performance review. The fidelity gap registry must be maintained in ASCR-03 Section 5.</w:t>
      </w:r>
      <w:bookmarkStart w:id="22" w:name="_heading=h.u7j8hzwnvjs2" w:colFirst="0" w:colLast="0"/>
      <w:bookmarkEnd w:id="22"/>
    </w:p>
    <w:p w14:paraId="033A86EC" w14:textId="77777777" w:rsidR="009A1C5A" w:rsidRPr="00691EC0" w:rsidRDefault="00000000" w:rsidP="00B730F5">
      <w:pPr>
        <w:pStyle w:val="HS-Heading1"/>
      </w:pPr>
      <w:bookmarkStart w:id="23" w:name="_heading=h.hfnyoxe49rjv" w:colFirst="0" w:colLast="0"/>
      <w:bookmarkEnd w:id="23"/>
      <w:r w:rsidRPr="00691EC0">
        <w:lastRenderedPageBreak/>
        <w:t>Section 4 - Integration dependencies</w:t>
      </w:r>
    </w:p>
    <w:tbl>
      <w:tblPr>
        <w:tblStyle w:val="a8"/>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38"/>
        <w:gridCol w:w="3831"/>
        <w:gridCol w:w="3991"/>
      </w:tblGrid>
      <w:tr w:rsidR="009A1C5A" w:rsidRPr="00691EC0" w14:paraId="14C0A0B6" w14:textId="77777777" w:rsidTr="00B730F5">
        <w:trPr>
          <w:trHeight w:val="515"/>
          <w:tblHeader/>
        </w:trPr>
        <w:tc>
          <w:tcPr>
            <w:tcW w:w="1538" w:type="dxa"/>
            <w:shd w:val="clear" w:color="auto" w:fill="1F3864"/>
            <w:tcMar>
              <w:top w:w="100" w:type="dxa"/>
              <w:left w:w="100" w:type="dxa"/>
              <w:bottom w:w="100" w:type="dxa"/>
              <w:right w:w="100" w:type="dxa"/>
            </w:tcMar>
          </w:tcPr>
          <w:p w14:paraId="7756ADC0" w14:textId="77777777" w:rsidR="009A1C5A" w:rsidRPr="0053087F" w:rsidRDefault="00000000" w:rsidP="00B730F5">
            <w:pPr>
              <w:pStyle w:val="T0-Table"/>
              <w:rPr>
                <w:rStyle w:val="CS-Keyword"/>
              </w:rPr>
            </w:pPr>
            <w:r w:rsidRPr="0053087F">
              <w:rPr>
                <w:rStyle w:val="CS-Keyword"/>
              </w:rPr>
              <w:t>Dependency</w:t>
            </w:r>
          </w:p>
        </w:tc>
        <w:tc>
          <w:tcPr>
            <w:tcW w:w="3831" w:type="dxa"/>
            <w:shd w:val="clear" w:color="auto" w:fill="1F3864"/>
            <w:tcMar>
              <w:top w:w="100" w:type="dxa"/>
              <w:left w:w="100" w:type="dxa"/>
              <w:bottom w:w="100" w:type="dxa"/>
              <w:right w:w="100" w:type="dxa"/>
            </w:tcMar>
          </w:tcPr>
          <w:p w14:paraId="53548A6C" w14:textId="77777777" w:rsidR="009A1C5A" w:rsidRPr="0053087F" w:rsidRDefault="00000000" w:rsidP="00B730F5">
            <w:pPr>
              <w:pStyle w:val="T0-Table"/>
              <w:rPr>
                <w:rStyle w:val="CS-Keyword"/>
              </w:rPr>
            </w:pPr>
            <w:r w:rsidRPr="0053087F">
              <w:rPr>
                <w:rStyle w:val="CS-Keyword"/>
              </w:rPr>
              <w:t>Component</w:t>
            </w:r>
          </w:p>
        </w:tc>
        <w:tc>
          <w:tcPr>
            <w:tcW w:w="3991" w:type="dxa"/>
            <w:shd w:val="clear" w:color="auto" w:fill="1F3864"/>
            <w:tcMar>
              <w:top w:w="100" w:type="dxa"/>
              <w:left w:w="100" w:type="dxa"/>
              <w:bottom w:w="100" w:type="dxa"/>
              <w:right w:w="100" w:type="dxa"/>
            </w:tcMar>
          </w:tcPr>
          <w:p w14:paraId="6D4F42C0" w14:textId="77777777" w:rsidR="009A1C5A" w:rsidRPr="0053087F" w:rsidRDefault="00000000" w:rsidP="00B730F5">
            <w:pPr>
              <w:pStyle w:val="T0-Table"/>
              <w:rPr>
                <w:rStyle w:val="CS-Keyword"/>
              </w:rPr>
            </w:pPr>
            <w:r w:rsidRPr="0053087F">
              <w:rPr>
                <w:rStyle w:val="CS-Keyword"/>
              </w:rPr>
              <w:t>Required For</w:t>
            </w:r>
          </w:p>
        </w:tc>
      </w:tr>
      <w:tr w:rsidR="009A1C5A" w:rsidRPr="00691EC0" w14:paraId="32060070" w14:textId="77777777" w:rsidTr="00B730F5">
        <w:trPr>
          <w:trHeight w:val="1070"/>
        </w:trPr>
        <w:tc>
          <w:tcPr>
            <w:tcW w:w="1538" w:type="dxa"/>
            <w:shd w:val="clear" w:color="auto" w:fill="FFFFFF"/>
            <w:tcMar>
              <w:top w:w="100" w:type="dxa"/>
              <w:left w:w="100" w:type="dxa"/>
              <w:bottom w:w="100" w:type="dxa"/>
              <w:right w:w="100" w:type="dxa"/>
            </w:tcMar>
          </w:tcPr>
          <w:p w14:paraId="3CE21B64" w14:textId="77777777" w:rsidR="009A1C5A" w:rsidRPr="00691EC0" w:rsidRDefault="00000000" w:rsidP="00B730F5">
            <w:pPr>
              <w:pStyle w:val="T0-Table"/>
            </w:pPr>
            <w:r w:rsidRPr="00691EC0">
              <w:t>ASCR-03 Section 5</w:t>
            </w:r>
          </w:p>
        </w:tc>
        <w:tc>
          <w:tcPr>
            <w:tcW w:w="3831" w:type="dxa"/>
            <w:shd w:val="clear" w:color="auto" w:fill="FFFFFF"/>
            <w:tcMar>
              <w:top w:w="100" w:type="dxa"/>
              <w:left w:w="100" w:type="dxa"/>
              <w:bottom w:w="100" w:type="dxa"/>
              <w:right w:w="100" w:type="dxa"/>
            </w:tcMar>
          </w:tcPr>
          <w:p w14:paraId="4941AAC9" w14:textId="77777777" w:rsidR="009A1C5A" w:rsidRPr="00691EC0" w:rsidRDefault="00000000" w:rsidP="00B730F5">
            <w:pPr>
              <w:pStyle w:val="T0-Table"/>
            </w:pPr>
            <w:r w:rsidRPr="00691EC0">
              <w:t>Technical success criteria - latency envelope, hard constraints, authorized-objective centroid</w:t>
            </w:r>
          </w:p>
        </w:tc>
        <w:tc>
          <w:tcPr>
            <w:tcW w:w="3991" w:type="dxa"/>
            <w:shd w:val="clear" w:color="auto" w:fill="FFFFFF"/>
            <w:tcMar>
              <w:top w:w="100" w:type="dxa"/>
              <w:left w:w="100" w:type="dxa"/>
              <w:bottom w:w="100" w:type="dxa"/>
              <w:right w:w="100" w:type="dxa"/>
            </w:tcMar>
          </w:tcPr>
          <w:p w14:paraId="7741CA97" w14:textId="77777777" w:rsidR="009A1C5A" w:rsidRPr="00691EC0" w:rsidRDefault="00000000" w:rsidP="00B730F5">
            <w:pPr>
              <w:pStyle w:val="T0-Table"/>
            </w:pPr>
            <w:r w:rsidRPr="00691EC0">
              <w:t>Threshold values; constraint definitions; look-ahead horizon; timing architecture selection</w:t>
            </w:r>
          </w:p>
        </w:tc>
      </w:tr>
      <w:tr w:rsidR="009A1C5A" w:rsidRPr="00691EC0" w14:paraId="4BDA6507" w14:textId="77777777" w:rsidTr="00B730F5">
        <w:trPr>
          <w:trHeight w:val="785"/>
        </w:trPr>
        <w:tc>
          <w:tcPr>
            <w:tcW w:w="1538" w:type="dxa"/>
            <w:shd w:val="clear" w:color="auto" w:fill="D9E2F3"/>
            <w:tcMar>
              <w:top w:w="100" w:type="dxa"/>
              <w:left w:w="100" w:type="dxa"/>
              <w:bottom w:w="100" w:type="dxa"/>
              <w:right w:w="100" w:type="dxa"/>
            </w:tcMar>
          </w:tcPr>
          <w:p w14:paraId="2B4B8CA6" w14:textId="77777777" w:rsidR="009A1C5A" w:rsidRPr="00691EC0" w:rsidRDefault="00000000" w:rsidP="00B730F5">
            <w:pPr>
              <w:pStyle w:val="T0-Table"/>
            </w:pPr>
            <w:r w:rsidRPr="00691EC0">
              <w:t>ASCR-03 Section 6</w:t>
            </w:r>
          </w:p>
        </w:tc>
        <w:tc>
          <w:tcPr>
            <w:tcW w:w="3831" w:type="dxa"/>
            <w:shd w:val="clear" w:color="auto" w:fill="D9E2F3"/>
            <w:tcMar>
              <w:top w:w="100" w:type="dxa"/>
              <w:left w:w="100" w:type="dxa"/>
              <w:bottom w:w="100" w:type="dxa"/>
              <w:right w:w="100" w:type="dxa"/>
            </w:tcMar>
          </w:tcPr>
          <w:p w14:paraId="0C5F8C7B" w14:textId="77777777" w:rsidR="009A1C5A" w:rsidRPr="00691EC0" w:rsidRDefault="00000000" w:rsidP="00B730F5">
            <w:pPr>
              <w:pStyle w:val="T0-Table"/>
            </w:pPr>
            <w:r w:rsidRPr="00691EC0">
              <w:t>Safe-State definitions per physical system</w:t>
            </w:r>
          </w:p>
        </w:tc>
        <w:tc>
          <w:tcPr>
            <w:tcW w:w="3991" w:type="dxa"/>
            <w:shd w:val="clear" w:color="auto" w:fill="D9E2F3"/>
            <w:tcMar>
              <w:top w:w="100" w:type="dxa"/>
              <w:left w:w="100" w:type="dxa"/>
              <w:bottom w:w="100" w:type="dxa"/>
              <w:right w:w="100" w:type="dxa"/>
            </w:tcMar>
          </w:tcPr>
          <w:p w14:paraId="489D0BCC" w14:textId="77777777" w:rsidR="009A1C5A" w:rsidRPr="00691EC0" w:rsidRDefault="00000000" w:rsidP="00B730F5">
            <w:pPr>
              <w:pStyle w:val="T0-Table"/>
            </w:pPr>
            <w:r w:rsidRPr="00691EC0">
              <w:t>Safe-State verification criteria and response-integration context</w:t>
            </w:r>
          </w:p>
        </w:tc>
      </w:tr>
      <w:tr w:rsidR="009A1C5A" w:rsidRPr="00691EC0" w14:paraId="02EAEDF0" w14:textId="77777777" w:rsidTr="00B730F5">
        <w:trPr>
          <w:trHeight w:val="785"/>
        </w:trPr>
        <w:tc>
          <w:tcPr>
            <w:tcW w:w="1538" w:type="dxa"/>
            <w:shd w:val="clear" w:color="auto" w:fill="FFFFFF"/>
            <w:tcMar>
              <w:top w:w="100" w:type="dxa"/>
              <w:left w:w="100" w:type="dxa"/>
              <w:bottom w:w="100" w:type="dxa"/>
              <w:right w:w="100" w:type="dxa"/>
            </w:tcMar>
          </w:tcPr>
          <w:p w14:paraId="1462A82B" w14:textId="77777777" w:rsidR="009A1C5A" w:rsidRPr="00691EC0" w:rsidRDefault="00000000" w:rsidP="00B730F5">
            <w:pPr>
              <w:pStyle w:val="T0-Table"/>
            </w:pPr>
            <w:r w:rsidRPr="00691EC0">
              <w:t>ASCR-03 release authority</w:t>
            </w:r>
          </w:p>
        </w:tc>
        <w:tc>
          <w:tcPr>
            <w:tcW w:w="3831" w:type="dxa"/>
            <w:shd w:val="clear" w:color="auto" w:fill="FFFFFF"/>
            <w:tcMar>
              <w:top w:w="100" w:type="dxa"/>
              <w:left w:w="100" w:type="dxa"/>
              <w:bottom w:w="100" w:type="dxa"/>
              <w:right w:w="100" w:type="dxa"/>
            </w:tcMar>
          </w:tcPr>
          <w:p w14:paraId="27DA3F4E" w14:textId="77777777" w:rsidR="009A1C5A" w:rsidRPr="00691EC0" w:rsidRDefault="00000000" w:rsidP="00B730F5">
            <w:pPr>
              <w:pStyle w:val="T0-Table"/>
            </w:pPr>
            <w:r w:rsidRPr="00691EC0">
              <w:t>Current ASCR-03 release authority and Safe-State exit requirements</w:t>
            </w:r>
          </w:p>
        </w:tc>
        <w:tc>
          <w:tcPr>
            <w:tcW w:w="3991" w:type="dxa"/>
            <w:shd w:val="clear" w:color="auto" w:fill="FFFFFF"/>
            <w:tcMar>
              <w:top w:w="100" w:type="dxa"/>
              <w:left w:w="100" w:type="dxa"/>
              <w:bottom w:w="100" w:type="dxa"/>
              <w:right w:w="100" w:type="dxa"/>
            </w:tcMar>
          </w:tcPr>
          <w:p w14:paraId="7ABB6A53" w14:textId="77777777" w:rsidR="009A1C5A" w:rsidRPr="00691EC0" w:rsidRDefault="00000000" w:rsidP="00B730F5">
            <w:pPr>
              <w:pStyle w:val="T0-Table"/>
            </w:pPr>
            <w:r w:rsidRPr="00691EC0">
              <w:t>Safe-State release authorization chain</w:t>
            </w:r>
          </w:p>
        </w:tc>
      </w:tr>
      <w:tr w:rsidR="009A1C5A" w:rsidRPr="00691EC0" w14:paraId="06E74182" w14:textId="77777777" w:rsidTr="00B730F5">
        <w:trPr>
          <w:trHeight w:val="785"/>
        </w:trPr>
        <w:tc>
          <w:tcPr>
            <w:tcW w:w="1538" w:type="dxa"/>
            <w:shd w:val="clear" w:color="auto" w:fill="D9E2F3"/>
            <w:tcMar>
              <w:top w:w="100" w:type="dxa"/>
              <w:left w:w="100" w:type="dxa"/>
              <w:bottom w:w="100" w:type="dxa"/>
              <w:right w:w="100" w:type="dxa"/>
            </w:tcMar>
          </w:tcPr>
          <w:p w14:paraId="09B6C65D" w14:textId="77777777" w:rsidR="009A1C5A" w:rsidRPr="00691EC0" w:rsidRDefault="00000000" w:rsidP="00B730F5">
            <w:pPr>
              <w:pStyle w:val="T0-Table"/>
            </w:pPr>
            <w:r w:rsidRPr="00691EC0">
              <w:t>ASCR-04 Layer 6</w:t>
            </w:r>
          </w:p>
        </w:tc>
        <w:tc>
          <w:tcPr>
            <w:tcW w:w="3831" w:type="dxa"/>
            <w:shd w:val="clear" w:color="auto" w:fill="D9E2F3"/>
            <w:tcMar>
              <w:top w:w="100" w:type="dxa"/>
              <w:left w:w="100" w:type="dxa"/>
              <w:bottom w:w="100" w:type="dxa"/>
              <w:right w:w="100" w:type="dxa"/>
            </w:tcMar>
          </w:tcPr>
          <w:p w14:paraId="43E49DC7" w14:textId="77777777" w:rsidR="009A1C5A" w:rsidRPr="00691EC0" w:rsidRDefault="00000000" w:rsidP="00B730F5">
            <w:pPr>
              <w:pStyle w:val="T0-Table"/>
            </w:pPr>
            <w:r w:rsidRPr="00691EC0">
              <w:t>Physical impact gate - queries ASCR-06 for verdict</w:t>
            </w:r>
          </w:p>
        </w:tc>
        <w:tc>
          <w:tcPr>
            <w:tcW w:w="3991" w:type="dxa"/>
            <w:shd w:val="clear" w:color="auto" w:fill="D9E2F3"/>
            <w:tcMar>
              <w:top w:w="100" w:type="dxa"/>
              <w:left w:w="100" w:type="dxa"/>
              <w:bottom w:w="100" w:type="dxa"/>
              <w:right w:w="100" w:type="dxa"/>
            </w:tcMar>
          </w:tcPr>
          <w:p w14:paraId="3485AA69" w14:textId="77777777" w:rsidR="009A1C5A" w:rsidRPr="00691EC0" w:rsidRDefault="00000000" w:rsidP="00B730F5">
            <w:pPr>
              <w:pStyle w:val="T0-Table"/>
            </w:pPr>
            <w:r w:rsidRPr="00691EC0">
              <w:t>Integration point; verdict enforcement; rejection code assignment</w:t>
            </w:r>
          </w:p>
        </w:tc>
      </w:tr>
      <w:tr w:rsidR="009A1C5A" w:rsidRPr="00691EC0" w14:paraId="30A0049B" w14:textId="77777777" w:rsidTr="00B730F5">
        <w:trPr>
          <w:trHeight w:val="1070"/>
        </w:trPr>
        <w:tc>
          <w:tcPr>
            <w:tcW w:w="1538" w:type="dxa"/>
            <w:shd w:val="clear" w:color="auto" w:fill="FFFFFF"/>
            <w:tcMar>
              <w:top w:w="100" w:type="dxa"/>
              <w:left w:w="100" w:type="dxa"/>
              <w:bottom w:w="100" w:type="dxa"/>
              <w:right w:w="100" w:type="dxa"/>
            </w:tcMar>
          </w:tcPr>
          <w:p w14:paraId="70C8D704" w14:textId="77777777" w:rsidR="009A1C5A" w:rsidRPr="00691EC0" w:rsidRDefault="00000000" w:rsidP="00B730F5">
            <w:pPr>
              <w:pStyle w:val="T0-Table"/>
            </w:pPr>
            <w:r w:rsidRPr="00691EC0">
              <w:t>ASCR-04 Section 3.3</w:t>
            </w:r>
          </w:p>
        </w:tc>
        <w:tc>
          <w:tcPr>
            <w:tcW w:w="3831" w:type="dxa"/>
            <w:shd w:val="clear" w:color="auto" w:fill="FFFFFF"/>
            <w:tcMar>
              <w:top w:w="100" w:type="dxa"/>
              <w:left w:w="100" w:type="dxa"/>
              <w:bottom w:w="100" w:type="dxa"/>
              <w:right w:w="100" w:type="dxa"/>
            </w:tcMar>
          </w:tcPr>
          <w:p w14:paraId="63ED9688" w14:textId="77777777" w:rsidR="009A1C5A" w:rsidRPr="00691EC0" w:rsidRDefault="00000000" w:rsidP="00B730F5">
            <w:pPr>
              <w:pStyle w:val="T0-Table"/>
            </w:pPr>
            <w:r w:rsidRPr="00691EC0">
              <w:t>Rejection codes STEP_AHEAD_FAIL and CIRCUIT_BREAKER_ACTIVE</w:t>
            </w:r>
          </w:p>
        </w:tc>
        <w:tc>
          <w:tcPr>
            <w:tcW w:w="3991" w:type="dxa"/>
            <w:shd w:val="clear" w:color="auto" w:fill="FFFFFF"/>
            <w:tcMar>
              <w:top w:w="100" w:type="dxa"/>
              <w:left w:w="100" w:type="dxa"/>
              <w:bottom w:w="100" w:type="dxa"/>
              <w:right w:w="100" w:type="dxa"/>
            </w:tcMar>
          </w:tcPr>
          <w:p w14:paraId="2CB4D6C5" w14:textId="77777777" w:rsidR="009A1C5A" w:rsidRPr="00691EC0" w:rsidRDefault="00000000" w:rsidP="00B730F5">
            <w:pPr>
              <w:pStyle w:val="T0-Table"/>
            </w:pPr>
            <w:r w:rsidRPr="00691EC0">
              <w:t>Verdict-to-hold mapping, latched-hold state distinction, and incident-routing criteria; STEP_AHEAD_FAIL is not an ASCR-08 classification trigger in isolation</w:t>
            </w:r>
          </w:p>
        </w:tc>
      </w:tr>
      <w:tr w:rsidR="009A1C5A" w:rsidRPr="00691EC0" w14:paraId="4DEAB177" w14:textId="77777777" w:rsidTr="00B730F5">
        <w:trPr>
          <w:trHeight w:val="785"/>
        </w:trPr>
        <w:tc>
          <w:tcPr>
            <w:tcW w:w="1538" w:type="dxa"/>
            <w:shd w:val="clear" w:color="auto" w:fill="D9E2F3"/>
            <w:tcMar>
              <w:top w:w="100" w:type="dxa"/>
              <w:left w:w="100" w:type="dxa"/>
              <w:bottom w:w="100" w:type="dxa"/>
              <w:right w:w="100" w:type="dxa"/>
            </w:tcMar>
          </w:tcPr>
          <w:p w14:paraId="05DD7B44" w14:textId="77777777" w:rsidR="009A1C5A" w:rsidRPr="00691EC0" w:rsidRDefault="00000000" w:rsidP="00B730F5">
            <w:pPr>
              <w:pStyle w:val="T0-Table"/>
            </w:pPr>
            <w:r w:rsidRPr="00691EC0">
              <w:t>ASCR-05 EP-10, EP-13</w:t>
            </w:r>
          </w:p>
        </w:tc>
        <w:tc>
          <w:tcPr>
            <w:tcW w:w="3831" w:type="dxa"/>
            <w:shd w:val="clear" w:color="auto" w:fill="D9E2F3"/>
            <w:tcMar>
              <w:top w:w="100" w:type="dxa"/>
              <w:left w:w="100" w:type="dxa"/>
              <w:bottom w:w="100" w:type="dxa"/>
              <w:right w:w="100" w:type="dxa"/>
            </w:tcMar>
          </w:tcPr>
          <w:p w14:paraId="1CCE81B9" w14:textId="77777777" w:rsidR="009A1C5A" w:rsidRPr="00691EC0" w:rsidRDefault="00000000" w:rsidP="00B730F5">
            <w:pPr>
              <w:pStyle w:val="T0-Table"/>
            </w:pPr>
            <w:proofErr w:type="gramStart"/>
            <w:r w:rsidRPr="00691EC0">
              <w:t>Reference</w:t>
            </w:r>
            <w:proofErr w:type="gramEnd"/>
            <w:r w:rsidRPr="00691EC0">
              <w:t xml:space="preserve"> architecture enforcement points</w:t>
            </w:r>
          </w:p>
        </w:tc>
        <w:tc>
          <w:tcPr>
            <w:tcW w:w="3991" w:type="dxa"/>
            <w:shd w:val="clear" w:color="auto" w:fill="D9E2F3"/>
            <w:tcMar>
              <w:top w:w="100" w:type="dxa"/>
              <w:left w:w="100" w:type="dxa"/>
              <w:bottom w:w="100" w:type="dxa"/>
              <w:right w:w="100" w:type="dxa"/>
            </w:tcMar>
          </w:tcPr>
          <w:p w14:paraId="39535B84" w14:textId="77777777" w:rsidR="009A1C5A" w:rsidRPr="00691EC0" w:rsidRDefault="00000000" w:rsidP="00B730F5">
            <w:pPr>
              <w:pStyle w:val="T0-Table"/>
            </w:pPr>
            <w:r w:rsidRPr="00691EC0">
              <w:t>Architectural position; evidence chain annotation</w:t>
            </w:r>
          </w:p>
        </w:tc>
      </w:tr>
      <w:tr w:rsidR="009A1C5A" w:rsidRPr="00691EC0" w14:paraId="6C97E3BF" w14:textId="77777777" w:rsidTr="00B730F5">
        <w:trPr>
          <w:trHeight w:val="785"/>
        </w:trPr>
        <w:tc>
          <w:tcPr>
            <w:tcW w:w="1538" w:type="dxa"/>
            <w:shd w:val="clear" w:color="auto" w:fill="FFFFFF"/>
            <w:tcMar>
              <w:top w:w="100" w:type="dxa"/>
              <w:left w:w="100" w:type="dxa"/>
              <w:bottom w:w="100" w:type="dxa"/>
              <w:right w:w="100" w:type="dxa"/>
            </w:tcMar>
          </w:tcPr>
          <w:p w14:paraId="3FA70C41" w14:textId="77777777" w:rsidR="009A1C5A" w:rsidRPr="00691EC0" w:rsidRDefault="00000000" w:rsidP="00B730F5">
            <w:pPr>
              <w:pStyle w:val="T0-Table"/>
            </w:pPr>
            <w:r w:rsidRPr="00691EC0">
              <w:t>ASCR-05 EP-14</w:t>
            </w:r>
          </w:p>
        </w:tc>
        <w:tc>
          <w:tcPr>
            <w:tcW w:w="3831" w:type="dxa"/>
            <w:shd w:val="clear" w:color="auto" w:fill="FFFFFF"/>
            <w:tcMar>
              <w:top w:w="100" w:type="dxa"/>
              <w:left w:w="100" w:type="dxa"/>
              <w:bottom w:w="100" w:type="dxa"/>
              <w:right w:w="100" w:type="dxa"/>
            </w:tcMar>
          </w:tcPr>
          <w:p w14:paraId="068DF448" w14:textId="77777777" w:rsidR="009A1C5A" w:rsidRPr="00691EC0" w:rsidRDefault="00000000" w:rsidP="00B730F5">
            <w:pPr>
              <w:pStyle w:val="T0-Table"/>
            </w:pPr>
            <w:r w:rsidRPr="00691EC0">
              <w:t>IEC 61508 safety-function clearance point at Conduit C4</w:t>
            </w:r>
          </w:p>
        </w:tc>
        <w:tc>
          <w:tcPr>
            <w:tcW w:w="3991" w:type="dxa"/>
            <w:shd w:val="clear" w:color="auto" w:fill="FFFFFF"/>
            <w:tcMar>
              <w:top w:w="100" w:type="dxa"/>
              <w:left w:w="100" w:type="dxa"/>
              <w:bottom w:w="100" w:type="dxa"/>
              <w:right w:w="100" w:type="dxa"/>
            </w:tcMar>
          </w:tcPr>
          <w:p w14:paraId="0EE11965" w14:textId="77777777" w:rsidR="009A1C5A" w:rsidRPr="00691EC0" w:rsidRDefault="00000000" w:rsidP="00B730F5">
            <w:pPr>
              <w:pStyle w:val="T0-Table"/>
            </w:pPr>
            <w:r w:rsidRPr="00691EC0">
              <w:t>Independent safety-clearance boundary - an ASCR-06 PASS verdict does not substitute for SIL-rated safety-function clearance at C4 (Section 5.1)</w:t>
            </w:r>
          </w:p>
        </w:tc>
      </w:tr>
      <w:tr w:rsidR="009A1C5A" w:rsidRPr="00691EC0" w14:paraId="48ECBA2A" w14:textId="77777777" w:rsidTr="00B730F5">
        <w:trPr>
          <w:trHeight w:val="1070"/>
        </w:trPr>
        <w:tc>
          <w:tcPr>
            <w:tcW w:w="1538" w:type="dxa"/>
            <w:shd w:val="clear" w:color="auto" w:fill="D9E2F3"/>
            <w:tcMar>
              <w:top w:w="100" w:type="dxa"/>
              <w:left w:w="100" w:type="dxa"/>
              <w:bottom w:w="100" w:type="dxa"/>
              <w:right w:w="100" w:type="dxa"/>
            </w:tcMar>
          </w:tcPr>
          <w:p w14:paraId="1A090F19" w14:textId="77777777" w:rsidR="009A1C5A" w:rsidRPr="00691EC0" w:rsidRDefault="00000000" w:rsidP="00B730F5">
            <w:pPr>
              <w:pStyle w:val="T0-Table"/>
            </w:pPr>
            <w:r w:rsidRPr="00691EC0">
              <w:t>ASCR-07</w:t>
            </w:r>
          </w:p>
        </w:tc>
        <w:tc>
          <w:tcPr>
            <w:tcW w:w="3831" w:type="dxa"/>
            <w:shd w:val="clear" w:color="auto" w:fill="D9E2F3"/>
            <w:tcMar>
              <w:top w:w="100" w:type="dxa"/>
              <w:left w:w="100" w:type="dxa"/>
              <w:bottom w:w="100" w:type="dxa"/>
              <w:right w:w="100" w:type="dxa"/>
            </w:tcMar>
          </w:tcPr>
          <w:p w14:paraId="6894FD88" w14:textId="77777777" w:rsidR="009A1C5A" w:rsidRPr="00691EC0" w:rsidRDefault="00000000" w:rsidP="00B730F5">
            <w:pPr>
              <w:pStyle w:val="T0-Table"/>
            </w:pPr>
            <w:r w:rsidRPr="00691EC0">
              <w:t>ASCR-07 planning-cycle record and associated integrity-signature evidence, including the divergence and authorization/delegation evidence required by the current ASCR-07 schema</w:t>
            </w:r>
          </w:p>
        </w:tc>
        <w:tc>
          <w:tcPr>
            <w:tcW w:w="3991" w:type="dxa"/>
            <w:shd w:val="clear" w:color="auto" w:fill="D9E2F3"/>
            <w:tcMar>
              <w:top w:w="100" w:type="dxa"/>
              <w:left w:w="100" w:type="dxa"/>
              <w:bottom w:w="100" w:type="dxa"/>
              <w:right w:w="100" w:type="dxa"/>
            </w:tcMar>
          </w:tcPr>
          <w:p w14:paraId="36CF473D" w14:textId="77777777" w:rsidR="009A1C5A" w:rsidRPr="00691EC0" w:rsidRDefault="00000000" w:rsidP="00B730F5">
            <w:pPr>
              <w:pStyle w:val="T0-Table"/>
            </w:pPr>
            <w:r w:rsidRPr="00691EC0">
              <w:t>Pre-simulation divergence and lineage evidence; verification-disposition destination; ASCR-04/control-path Safe-State confirmation evidence referenced for reconstruction</w:t>
            </w:r>
          </w:p>
        </w:tc>
      </w:tr>
      <w:tr w:rsidR="009A1C5A" w:rsidRPr="00691EC0" w14:paraId="6E1CD4A2" w14:textId="77777777" w:rsidTr="00B730F5">
        <w:trPr>
          <w:trHeight w:val="1070"/>
        </w:trPr>
        <w:tc>
          <w:tcPr>
            <w:tcW w:w="1538" w:type="dxa"/>
            <w:shd w:val="clear" w:color="auto" w:fill="FFFFFF"/>
            <w:tcMar>
              <w:top w:w="100" w:type="dxa"/>
              <w:left w:w="100" w:type="dxa"/>
              <w:bottom w:w="100" w:type="dxa"/>
              <w:right w:w="100" w:type="dxa"/>
            </w:tcMar>
          </w:tcPr>
          <w:p w14:paraId="3CAEB047" w14:textId="77777777" w:rsidR="009A1C5A" w:rsidRPr="00691EC0" w:rsidRDefault="00000000" w:rsidP="00B730F5">
            <w:pPr>
              <w:pStyle w:val="T0-Table"/>
            </w:pPr>
            <w:r w:rsidRPr="00691EC0">
              <w:t>ASCR-08</w:t>
            </w:r>
          </w:p>
        </w:tc>
        <w:tc>
          <w:tcPr>
            <w:tcW w:w="3831" w:type="dxa"/>
            <w:shd w:val="clear" w:color="auto" w:fill="FFFFFF"/>
            <w:tcMar>
              <w:top w:w="100" w:type="dxa"/>
              <w:left w:w="100" w:type="dxa"/>
              <w:bottom w:w="100" w:type="dxa"/>
              <w:right w:w="100" w:type="dxa"/>
            </w:tcMar>
          </w:tcPr>
          <w:p w14:paraId="14AD7787" w14:textId="77777777" w:rsidR="009A1C5A" w:rsidRPr="00691EC0" w:rsidRDefault="00000000" w:rsidP="00B730F5">
            <w:pPr>
              <w:pStyle w:val="T0-Table"/>
            </w:pPr>
            <w:r w:rsidRPr="00691EC0">
              <w:t>Incident response playbook and current Intent-Locus-Authority taxonomy</w:t>
            </w:r>
          </w:p>
        </w:tc>
        <w:tc>
          <w:tcPr>
            <w:tcW w:w="3991" w:type="dxa"/>
            <w:shd w:val="clear" w:color="auto" w:fill="FFFFFF"/>
            <w:tcMar>
              <w:top w:w="100" w:type="dxa"/>
              <w:left w:w="100" w:type="dxa"/>
              <w:bottom w:w="100" w:type="dxa"/>
              <w:right w:w="100" w:type="dxa"/>
            </w:tcMar>
          </w:tcPr>
          <w:p w14:paraId="5DCF2073" w14:textId="77777777" w:rsidR="009A1C5A" w:rsidRPr="00691EC0" w:rsidRDefault="00000000" w:rsidP="00B730F5">
            <w:pPr>
              <w:pStyle w:val="T0-Table"/>
            </w:pPr>
            <w:r w:rsidRPr="00691EC0">
              <w:t>Classification when deployment incident criteria are met; ASCR-08 Section 2.6 Indeterminate handling where evidence is insufficient. An ASCR-06 disposition does not itself determine the incident code.</w:t>
            </w:r>
          </w:p>
        </w:tc>
      </w:tr>
      <w:tr w:rsidR="009A1C5A" w:rsidRPr="00691EC0" w14:paraId="1DB37175" w14:textId="77777777" w:rsidTr="00B730F5">
        <w:trPr>
          <w:trHeight w:val="1070"/>
        </w:trPr>
        <w:tc>
          <w:tcPr>
            <w:tcW w:w="1538" w:type="dxa"/>
            <w:shd w:val="clear" w:color="auto" w:fill="D9E2F3"/>
            <w:tcMar>
              <w:top w:w="100" w:type="dxa"/>
              <w:left w:w="100" w:type="dxa"/>
              <w:bottom w:w="100" w:type="dxa"/>
              <w:right w:w="100" w:type="dxa"/>
            </w:tcMar>
          </w:tcPr>
          <w:p w14:paraId="63164A87" w14:textId="77777777" w:rsidR="009A1C5A" w:rsidRPr="00691EC0" w:rsidRDefault="00000000" w:rsidP="00B730F5">
            <w:pPr>
              <w:pStyle w:val="T0-Table"/>
            </w:pPr>
            <w:r w:rsidRPr="00691EC0">
              <w:lastRenderedPageBreak/>
              <w:t>ASCR-09</w:t>
            </w:r>
          </w:p>
        </w:tc>
        <w:tc>
          <w:tcPr>
            <w:tcW w:w="3831" w:type="dxa"/>
            <w:shd w:val="clear" w:color="auto" w:fill="D9E2F3"/>
            <w:tcMar>
              <w:top w:w="100" w:type="dxa"/>
              <w:left w:w="100" w:type="dxa"/>
              <w:bottom w:w="100" w:type="dxa"/>
              <w:right w:w="100" w:type="dxa"/>
            </w:tcMar>
          </w:tcPr>
          <w:p w14:paraId="69360AA9" w14:textId="77777777" w:rsidR="009A1C5A" w:rsidRPr="00691EC0" w:rsidRDefault="00000000" w:rsidP="00B730F5">
            <w:pPr>
              <w:pStyle w:val="T0-Table"/>
            </w:pPr>
            <w:r w:rsidRPr="00691EC0">
              <w:t>TVA exercise scripts</w:t>
            </w:r>
          </w:p>
        </w:tc>
        <w:tc>
          <w:tcPr>
            <w:tcW w:w="3991" w:type="dxa"/>
            <w:shd w:val="clear" w:color="auto" w:fill="D9E2F3"/>
            <w:tcMar>
              <w:top w:w="100" w:type="dxa"/>
              <w:left w:w="100" w:type="dxa"/>
              <w:bottom w:w="100" w:type="dxa"/>
              <w:right w:w="100" w:type="dxa"/>
            </w:tcMar>
          </w:tcPr>
          <w:p w14:paraId="5943EBA1" w14:textId="77777777" w:rsidR="009A1C5A" w:rsidRPr="00691EC0" w:rsidRDefault="00000000" w:rsidP="00B730F5">
            <w:pPr>
              <w:pStyle w:val="T0-Table"/>
            </w:pPr>
            <w:r w:rsidRPr="00691EC0">
              <w:t>ASCR-06 PASS/FAIL/TIMEOUT path validation through TVA-03; look-ahead and dependency/cascade behavior validated through applicable technical and adversary/scenario execution</w:t>
            </w:r>
          </w:p>
        </w:tc>
      </w:tr>
      <w:tr w:rsidR="009A1C5A" w:rsidRPr="00691EC0" w14:paraId="137FED18" w14:textId="77777777" w:rsidTr="00B730F5">
        <w:trPr>
          <w:trHeight w:val="1070"/>
        </w:trPr>
        <w:tc>
          <w:tcPr>
            <w:tcW w:w="1538" w:type="dxa"/>
            <w:shd w:val="clear" w:color="auto" w:fill="FFFFFF"/>
            <w:tcMar>
              <w:top w:w="100" w:type="dxa"/>
              <w:left w:w="100" w:type="dxa"/>
              <w:bottom w:w="100" w:type="dxa"/>
              <w:right w:w="100" w:type="dxa"/>
            </w:tcMar>
          </w:tcPr>
          <w:p w14:paraId="0814538C" w14:textId="77777777" w:rsidR="009A1C5A" w:rsidRPr="00691EC0" w:rsidRDefault="00000000" w:rsidP="00B730F5">
            <w:pPr>
              <w:pStyle w:val="T0-Table"/>
            </w:pPr>
            <w:r w:rsidRPr="00691EC0">
              <w:t>ASCR-10</w:t>
            </w:r>
          </w:p>
        </w:tc>
        <w:tc>
          <w:tcPr>
            <w:tcW w:w="3831" w:type="dxa"/>
            <w:shd w:val="clear" w:color="auto" w:fill="FFFFFF"/>
            <w:tcMar>
              <w:top w:w="100" w:type="dxa"/>
              <w:left w:w="100" w:type="dxa"/>
              <w:bottom w:w="100" w:type="dxa"/>
              <w:right w:w="100" w:type="dxa"/>
            </w:tcMar>
          </w:tcPr>
          <w:p w14:paraId="0ED5E4A0" w14:textId="77777777" w:rsidR="009A1C5A" w:rsidRPr="00691EC0" w:rsidRDefault="00000000" w:rsidP="00B730F5">
            <w:pPr>
              <w:pStyle w:val="T0-Table"/>
            </w:pPr>
            <w:r w:rsidRPr="00691EC0">
              <w:t>AI-BOM change authorization</w:t>
            </w:r>
          </w:p>
        </w:tc>
        <w:tc>
          <w:tcPr>
            <w:tcW w:w="3991" w:type="dxa"/>
            <w:shd w:val="clear" w:color="auto" w:fill="FFFFFF"/>
            <w:tcMar>
              <w:top w:w="100" w:type="dxa"/>
              <w:left w:w="100" w:type="dxa"/>
              <w:bottom w:w="100" w:type="dxa"/>
              <w:right w:w="100" w:type="dxa"/>
            </w:tcMar>
          </w:tcPr>
          <w:p w14:paraId="3EB07B88" w14:textId="77777777" w:rsidR="009A1C5A" w:rsidRPr="00691EC0" w:rsidRDefault="00000000" w:rsidP="00B730F5">
            <w:pPr>
              <w:pStyle w:val="T0-Table"/>
            </w:pPr>
            <w:r w:rsidRPr="00691EC0">
              <w:t>Policy model retraining triggers; authorized-objective centroid update authorization</w:t>
            </w:r>
          </w:p>
        </w:tc>
      </w:tr>
      <w:tr w:rsidR="009A1C5A" w:rsidRPr="00691EC0" w14:paraId="4E41DD4D" w14:textId="77777777" w:rsidTr="00B730F5">
        <w:trPr>
          <w:trHeight w:val="1070"/>
        </w:trPr>
        <w:tc>
          <w:tcPr>
            <w:tcW w:w="1538" w:type="dxa"/>
            <w:shd w:val="clear" w:color="auto" w:fill="D9E2F3"/>
            <w:tcMar>
              <w:top w:w="100" w:type="dxa"/>
              <w:left w:w="100" w:type="dxa"/>
              <w:bottom w:w="100" w:type="dxa"/>
              <w:right w:w="100" w:type="dxa"/>
            </w:tcMar>
          </w:tcPr>
          <w:p w14:paraId="2DB77FA5" w14:textId="77777777" w:rsidR="009A1C5A" w:rsidRPr="00691EC0" w:rsidRDefault="00000000" w:rsidP="00B730F5">
            <w:pPr>
              <w:pStyle w:val="T0-Table"/>
            </w:pPr>
            <w:r w:rsidRPr="00691EC0">
              <w:t>ASCR-11 Schedule D / executed contractual terms</w:t>
            </w:r>
          </w:p>
        </w:tc>
        <w:tc>
          <w:tcPr>
            <w:tcW w:w="3831" w:type="dxa"/>
            <w:shd w:val="clear" w:color="auto" w:fill="D9E2F3"/>
            <w:tcMar>
              <w:top w:w="100" w:type="dxa"/>
              <w:left w:w="100" w:type="dxa"/>
              <w:bottom w:w="100" w:type="dxa"/>
              <w:right w:w="100" w:type="dxa"/>
            </w:tcMar>
          </w:tcPr>
          <w:p w14:paraId="73A8B32E" w14:textId="77777777" w:rsidR="009A1C5A" w:rsidRPr="00691EC0" w:rsidRDefault="00000000" w:rsidP="00B730F5">
            <w:pPr>
              <w:pStyle w:val="T0-Table"/>
            </w:pPr>
            <w:r w:rsidRPr="00691EC0">
              <w:t>Deployment-approved SLO-I4 values by applicable command class and other adopted contractual performance obligations</w:t>
            </w:r>
          </w:p>
        </w:tc>
        <w:tc>
          <w:tcPr>
            <w:tcW w:w="3991" w:type="dxa"/>
            <w:shd w:val="clear" w:color="auto" w:fill="D9E2F3"/>
            <w:tcMar>
              <w:top w:w="100" w:type="dxa"/>
              <w:left w:w="100" w:type="dxa"/>
              <w:bottom w:w="100" w:type="dxa"/>
              <w:right w:w="100" w:type="dxa"/>
            </w:tcMar>
          </w:tcPr>
          <w:p w14:paraId="29EEEE8A" w14:textId="77777777" w:rsidR="009A1C5A" w:rsidRPr="00691EC0" w:rsidRDefault="00000000" w:rsidP="00B730F5">
            <w:pPr>
              <w:pStyle w:val="T0-Table"/>
            </w:pPr>
            <w:r w:rsidRPr="00691EC0">
              <w:t>Contractual performance governance; not the source of a universal ASCR-06 hard timeout</w:t>
            </w:r>
          </w:p>
        </w:tc>
      </w:tr>
      <w:tr w:rsidR="009A1C5A" w:rsidRPr="00691EC0" w14:paraId="5B150919" w14:textId="77777777" w:rsidTr="00B730F5">
        <w:trPr>
          <w:trHeight w:val="1070"/>
        </w:trPr>
        <w:tc>
          <w:tcPr>
            <w:tcW w:w="1538" w:type="dxa"/>
            <w:shd w:val="clear" w:color="auto" w:fill="FFFFFF"/>
            <w:tcMar>
              <w:top w:w="100" w:type="dxa"/>
              <w:left w:w="100" w:type="dxa"/>
              <w:bottom w:w="100" w:type="dxa"/>
              <w:right w:w="100" w:type="dxa"/>
            </w:tcMar>
          </w:tcPr>
          <w:p w14:paraId="4FD3C384" w14:textId="77777777" w:rsidR="009A1C5A" w:rsidRPr="00691EC0" w:rsidRDefault="00000000" w:rsidP="00B730F5">
            <w:pPr>
              <w:pStyle w:val="T0-Table"/>
            </w:pPr>
            <w:r w:rsidRPr="00691EC0">
              <w:t>ASCR-11 Schedule A</w:t>
            </w:r>
          </w:p>
        </w:tc>
        <w:tc>
          <w:tcPr>
            <w:tcW w:w="3831" w:type="dxa"/>
            <w:shd w:val="clear" w:color="auto" w:fill="FFFFFF"/>
            <w:tcMar>
              <w:top w:w="100" w:type="dxa"/>
              <w:left w:w="100" w:type="dxa"/>
              <w:bottom w:w="100" w:type="dxa"/>
              <w:right w:w="100" w:type="dxa"/>
            </w:tcMar>
          </w:tcPr>
          <w:p w14:paraId="0A00720D" w14:textId="77777777" w:rsidR="009A1C5A" w:rsidRPr="00691EC0" w:rsidRDefault="00000000" w:rsidP="00B730F5">
            <w:pPr>
              <w:pStyle w:val="T0-Table"/>
            </w:pPr>
            <w:r w:rsidRPr="00691EC0">
              <w:t>Semantic-drift tolerance parameters and deployment anchor cosine-distance threshold</w:t>
            </w:r>
          </w:p>
        </w:tc>
        <w:tc>
          <w:tcPr>
            <w:tcW w:w="3991" w:type="dxa"/>
            <w:shd w:val="clear" w:color="auto" w:fill="FFFFFF"/>
            <w:tcMar>
              <w:top w:w="100" w:type="dxa"/>
              <w:left w:w="100" w:type="dxa"/>
              <w:bottom w:w="100" w:type="dxa"/>
              <w:right w:w="100" w:type="dxa"/>
            </w:tcMar>
          </w:tcPr>
          <w:p w14:paraId="4E24210F" w14:textId="77777777" w:rsidR="009A1C5A" w:rsidRPr="00691EC0" w:rsidRDefault="00000000" w:rsidP="00B730F5">
            <w:pPr>
              <w:pStyle w:val="T0-Table"/>
            </w:pPr>
            <w:r w:rsidRPr="00691EC0">
              <w:t>Contractual semantic-drift parameters where applicable; not the storage location for ASCR-06 HARD_BLOCK_THRESHOLD or FAIL_THRESHOLD</w:t>
            </w:r>
          </w:p>
        </w:tc>
      </w:tr>
      <w:tr w:rsidR="009A1C5A" w:rsidRPr="00691EC0" w14:paraId="482F362B" w14:textId="77777777" w:rsidTr="00B730F5">
        <w:trPr>
          <w:trHeight w:val="785"/>
        </w:trPr>
        <w:tc>
          <w:tcPr>
            <w:tcW w:w="1538" w:type="dxa"/>
            <w:shd w:val="clear" w:color="auto" w:fill="D9E2F3"/>
            <w:tcMar>
              <w:top w:w="100" w:type="dxa"/>
              <w:left w:w="100" w:type="dxa"/>
              <w:bottom w:w="100" w:type="dxa"/>
              <w:right w:w="100" w:type="dxa"/>
            </w:tcMar>
          </w:tcPr>
          <w:p w14:paraId="510AFD51" w14:textId="77777777" w:rsidR="009A1C5A" w:rsidRPr="00691EC0" w:rsidRDefault="00000000" w:rsidP="00B730F5">
            <w:pPr>
              <w:pStyle w:val="T0-Table"/>
            </w:pPr>
            <w:r w:rsidRPr="00691EC0">
              <w:t>ASCR-12</w:t>
            </w:r>
          </w:p>
        </w:tc>
        <w:tc>
          <w:tcPr>
            <w:tcW w:w="3831" w:type="dxa"/>
            <w:shd w:val="clear" w:color="auto" w:fill="D9E2F3"/>
            <w:tcMar>
              <w:top w:w="100" w:type="dxa"/>
              <w:left w:w="100" w:type="dxa"/>
              <w:bottom w:w="100" w:type="dxa"/>
              <w:right w:w="100" w:type="dxa"/>
            </w:tcMar>
          </w:tcPr>
          <w:p w14:paraId="2DA4E238" w14:textId="77777777" w:rsidR="009A1C5A" w:rsidRPr="00691EC0" w:rsidRDefault="00000000" w:rsidP="00B730F5">
            <w:pPr>
              <w:pStyle w:val="T0-Table"/>
            </w:pPr>
            <w:r w:rsidRPr="00691EC0">
              <w:t>Quarterly scorecard</w:t>
            </w:r>
          </w:p>
        </w:tc>
        <w:tc>
          <w:tcPr>
            <w:tcW w:w="3991" w:type="dxa"/>
            <w:shd w:val="clear" w:color="auto" w:fill="D9E2F3"/>
            <w:tcMar>
              <w:top w:w="100" w:type="dxa"/>
              <w:left w:w="100" w:type="dxa"/>
              <w:bottom w:w="100" w:type="dxa"/>
              <w:right w:w="100" w:type="dxa"/>
            </w:tcMar>
          </w:tcPr>
          <w:p w14:paraId="2987575C" w14:textId="77777777" w:rsidR="009A1C5A" w:rsidRPr="00691EC0" w:rsidRDefault="00000000" w:rsidP="00B730F5">
            <w:pPr>
              <w:pStyle w:val="T0-Table"/>
            </w:pPr>
            <w:r w:rsidRPr="00691EC0">
              <w:t>Fidelity rate and verdict accuracy reporting; drift budget breach reporting</w:t>
            </w:r>
          </w:p>
        </w:tc>
      </w:tr>
      <w:tr w:rsidR="009A1C5A" w:rsidRPr="00691EC0" w14:paraId="76F83C8B" w14:textId="77777777" w:rsidTr="00B730F5">
        <w:trPr>
          <w:trHeight w:val="1070"/>
        </w:trPr>
        <w:tc>
          <w:tcPr>
            <w:tcW w:w="1538" w:type="dxa"/>
            <w:shd w:val="clear" w:color="auto" w:fill="FFFFFF"/>
            <w:tcMar>
              <w:top w:w="100" w:type="dxa"/>
              <w:left w:w="100" w:type="dxa"/>
              <w:bottom w:w="100" w:type="dxa"/>
              <w:right w:w="100" w:type="dxa"/>
            </w:tcMar>
          </w:tcPr>
          <w:p w14:paraId="563DEFFA" w14:textId="77777777" w:rsidR="009A1C5A" w:rsidRPr="00691EC0" w:rsidRDefault="00000000" w:rsidP="00B730F5">
            <w:pPr>
              <w:pStyle w:val="T0-Table"/>
            </w:pPr>
            <w:r w:rsidRPr="00691EC0">
              <w:t>ASCR-13</w:t>
            </w:r>
          </w:p>
        </w:tc>
        <w:tc>
          <w:tcPr>
            <w:tcW w:w="3831" w:type="dxa"/>
            <w:shd w:val="clear" w:color="auto" w:fill="FFFFFF"/>
            <w:tcMar>
              <w:top w:w="100" w:type="dxa"/>
              <w:left w:w="100" w:type="dxa"/>
              <w:bottom w:w="100" w:type="dxa"/>
              <w:right w:w="100" w:type="dxa"/>
            </w:tcMar>
          </w:tcPr>
          <w:p w14:paraId="212C3A4A" w14:textId="77777777" w:rsidR="009A1C5A" w:rsidRPr="00691EC0" w:rsidRDefault="00000000" w:rsidP="00B730F5">
            <w:pPr>
              <w:pStyle w:val="T0-Table"/>
            </w:pPr>
            <w:r w:rsidRPr="00691EC0">
              <w:t>Taskforce roles</w:t>
            </w:r>
          </w:p>
        </w:tc>
        <w:tc>
          <w:tcPr>
            <w:tcW w:w="3991" w:type="dxa"/>
            <w:shd w:val="clear" w:color="auto" w:fill="FFFFFF"/>
            <w:tcMar>
              <w:top w:w="100" w:type="dxa"/>
              <w:left w:w="100" w:type="dxa"/>
              <w:bottom w:w="100" w:type="dxa"/>
              <w:right w:w="100" w:type="dxa"/>
            </w:tcMar>
          </w:tcPr>
          <w:p w14:paraId="38C4F503" w14:textId="77777777" w:rsidR="009A1C5A" w:rsidRPr="00691EC0" w:rsidRDefault="00000000" w:rsidP="00B730F5">
            <w:pPr>
              <w:pStyle w:val="T0-Table"/>
            </w:pPr>
            <w:r w:rsidRPr="00691EC0">
              <w:t>OT Engineering Lead and AI/ML Engineering Lead as ASCR-06 configuration and maintenance owners</w:t>
            </w:r>
          </w:p>
        </w:tc>
      </w:tr>
      <w:tr w:rsidR="009A1C5A" w:rsidRPr="00691EC0" w14:paraId="07F05655" w14:textId="77777777" w:rsidTr="00B730F5">
        <w:trPr>
          <w:trHeight w:val="1340"/>
        </w:trPr>
        <w:tc>
          <w:tcPr>
            <w:tcW w:w="1538" w:type="dxa"/>
            <w:shd w:val="clear" w:color="auto" w:fill="D9E2F3"/>
            <w:tcMar>
              <w:top w:w="100" w:type="dxa"/>
              <w:left w:w="100" w:type="dxa"/>
              <w:bottom w:w="100" w:type="dxa"/>
              <w:right w:w="100" w:type="dxa"/>
            </w:tcMar>
          </w:tcPr>
          <w:p w14:paraId="2C379323" w14:textId="77777777" w:rsidR="009A1C5A" w:rsidRPr="00691EC0" w:rsidRDefault="00000000" w:rsidP="00B730F5">
            <w:pPr>
              <w:pStyle w:val="T0-Table"/>
            </w:pPr>
            <w:r w:rsidRPr="00691EC0">
              <w:t>ASCR-02</w:t>
            </w:r>
          </w:p>
        </w:tc>
        <w:tc>
          <w:tcPr>
            <w:tcW w:w="3831" w:type="dxa"/>
            <w:shd w:val="clear" w:color="auto" w:fill="D9E2F3"/>
            <w:tcMar>
              <w:top w:w="100" w:type="dxa"/>
              <w:left w:w="100" w:type="dxa"/>
              <w:bottom w:w="100" w:type="dxa"/>
              <w:right w:w="100" w:type="dxa"/>
            </w:tcMar>
          </w:tcPr>
          <w:p w14:paraId="6B147C41" w14:textId="77777777" w:rsidR="009A1C5A" w:rsidRPr="00691EC0" w:rsidRDefault="00000000" w:rsidP="00B730F5">
            <w:pPr>
              <w:pStyle w:val="T0-Table"/>
            </w:pPr>
            <w:r w:rsidRPr="00691EC0">
              <w:t>Compliance crosswalk and evidence mapping</w:t>
            </w:r>
          </w:p>
        </w:tc>
        <w:tc>
          <w:tcPr>
            <w:tcW w:w="3991" w:type="dxa"/>
            <w:shd w:val="clear" w:color="auto" w:fill="D9E2F3"/>
            <w:tcMar>
              <w:top w:w="100" w:type="dxa"/>
              <w:left w:w="100" w:type="dxa"/>
              <w:bottom w:w="100" w:type="dxa"/>
              <w:right w:w="100" w:type="dxa"/>
            </w:tcMar>
          </w:tcPr>
          <w:p w14:paraId="0BEFC1F4" w14:textId="77777777" w:rsidR="009A1C5A" w:rsidRPr="00691EC0" w:rsidRDefault="00000000" w:rsidP="00B730F5">
            <w:pPr>
              <w:pStyle w:val="T0-Table"/>
            </w:pPr>
            <w:r w:rsidRPr="00691EC0">
              <w:t>Potential mapping of ASCR-06 controls and evidence to applicable obligations and evidence needs; the crosswalk and ASCR-06 records do not by themselves establish regulatory compliance or legal sufficiency</w:t>
            </w:r>
          </w:p>
        </w:tc>
      </w:tr>
    </w:tbl>
    <w:p w14:paraId="628B73FC" w14:textId="29972DB8" w:rsidR="009A1C5A" w:rsidRPr="00B730F5" w:rsidRDefault="009A1C5A" w:rsidP="00F6070B">
      <w:pPr>
        <w:pStyle w:val="P0-Paragraph"/>
      </w:pPr>
      <w:bookmarkStart w:id="24" w:name="_heading=h.s9ocjcw0wh13" w:colFirst="0" w:colLast="0"/>
      <w:bookmarkStart w:id="25" w:name="_heading=h.jcjlprr0uqct" w:colFirst="0" w:colLast="0"/>
      <w:bookmarkEnd w:id="24"/>
      <w:bookmarkEnd w:id="25"/>
    </w:p>
    <w:p w14:paraId="1AED850F" w14:textId="77777777" w:rsidR="009A1C5A" w:rsidRPr="00691EC0" w:rsidRDefault="00000000" w:rsidP="00B730F5">
      <w:pPr>
        <w:pStyle w:val="HS-Heading1"/>
      </w:pPr>
      <w:bookmarkStart w:id="26" w:name="_heading=h.h5s5r3rohihb" w:colFirst="0" w:colLast="0"/>
      <w:bookmarkEnd w:id="26"/>
      <w:r w:rsidRPr="00691EC0">
        <w:t>ASCR-07 read-write ordering and causality barrier</w:t>
      </w:r>
    </w:p>
    <w:p w14:paraId="25164341" w14:textId="77777777" w:rsidR="009A1C5A" w:rsidRPr="00691EC0" w:rsidRDefault="00000000" w:rsidP="00F6070B">
      <w:pPr>
        <w:pStyle w:val="P0-Paragraph"/>
      </w:pPr>
      <w:r w:rsidRPr="00691EC0">
        <w:t>ASCR-06 operates under a strict write-after-read separation model with respect to ASCR-07.</w:t>
      </w:r>
    </w:p>
    <w:p w14:paraId="621ECDEF" w14:textId="77777777" w:rsidR="009A1C5A" w:rsidRPr="00691EC0" w:rsidRDefault="00000000" w:rsidP="00F6070B">
      <w:pPr>
        <w:pStyle w:val="P0-Paragraph"/>
      </w:pPr>
      <w:r w:rsidRPr="00691EC0">
        <w:t xml:space="preserve">All ASCR-07 fields required for ASCR-06 evaluation (including </w:t>
      </w:r>
      <w:proofErr w:type="spellStart"/>
      <w:r w:rsidRPr="00691EC0">
        <w:t>divergence_score</w:t>
      </w:r>
      <w:proofErr w:type="spellEnd"/>
      <w:r w:rsidRPr="00691EC0">
        <w:t xml:space="preserve">, </w:t>
      </w:r>
      <w:proofErr w:type="spellStart"/>
      <w:r w:rsidRPr="00691EC0">
        <w:t>auth_chain</w:t>
      </w:r>
      <w:proofErr w:type="spellEnd"/>
      <w:r w:rsidRPr="00691EC0">
        <w:t xml:space="preserve">, and </w:t>
      </w:r>
      <w:proofErr w:type="spellStart"/>
      <w:r w:rsidRPr="00691EC0">
        <w:t>integrity_sig</w:t>
      </w:r>
      <w:proofErr w:type="spellEnd"/>
      <w:r w:rsidRPr="00691EC0">
        <w:t xml:space="preserve">) must be read at the start of the </w:t>
      </w:r>
      <w:proofErr w:type="spellStart"/>
      <w:r w:rsidRPr="00691EC0">
        <w:t>verify_command</w:t>
      </w:r>
      <w:proofErr w:type="spellEnd"/>
      <w:r w:rsidRPr="00691EC0">
        <w:t xml:space="preserve"> lifecycle before any simulation or evaluation step begins.</w:t>
      </w:r>
    </w:p>
    <w:p w14:paraId="52CF21F0" w14:textId="77777777" w:rsidR="009A1C5A" w:rsidRPr="00691EC0" w:rsidRDefault="00000000" w:rsidP="00F6070B">
      <w:pPr>
        <w:pStyle w:val="P0-Paragraph"/>
      </w:pPr>
      <w:r w:rsidRPr="00691EC0">
        <w:lastRenderedPageBreak/>
        <w:t>No ASCR-07 write operation may occur prior to completion of:</w:t>
      </w:r>
    </w:p>
    <w:p w14:paraId="6F55E567" w14:textId="77777777" w:rsidR="009A1C5A" w:rsidRPr="00691EC0" w:rsidRDefault="00000000" w:rsidP="00F6070B">
      <w:pPr>
        <w:pStyle w:val="L1-Bullet"/>
      </w:pPr>
      <w:r w:rsidRPr="00691EC0">
        <w:t>drift evaluation</w:t>
      </w:r>
    </w:p>
    <w:p w14:paraId="4D4E8BDD" w14:textId="77777777" w:rsidR="009A1C5A" w:rsidRPr="00691EC0" w:rsidRDefault="00000000" w:rsidP="00F6070B">
      <w:pPr>
        <w:pStyle w:val="L1-Bullet"/>
      </w:pPr>
      <w:r w:rsidRPr="00691EC0">
        <w:t>HARD_BLOCK evaluation</w:t>
      </w:r>
    </w:p>
    <w:p w14:paraId="59588968" w14:textId="77777777" w:rsidR="009A1C5A" w:rsidRPr="00691EC0" w:rsidRDefault="00000000" w:rsidP="00F6070B">
      <w:pPr>
        <w:pStyle w:val="L1-Bullet"/>
      </w:pPr>
      <w:r w:rsidRPr="00691EC0">
        <w:t>full look-ahead simulation (if applicable)</w:t>
      </w:r>
    </w:p>
    <w:p w14:paraId="349C38BE" w14:textId="77777777" w:rsidR="009A1C5A" w:rsidRPr="00691EC0" w:rsidRDefault="00000000" w:rsidP="00F6070B">
      <w:pPr>
        <w:pStyle w:val="P0-Paragraph"/>
      </w:pPr>
      <w:r w:rsidRPr="00691EC0">
        <w:t xml:space="preserve">ASCR-06 must not </w:t>
      </w:r>
      <w:proofErr w:type="gramStart"/>
      <w:r w:rsidRPr="00691EC0">
        <w:t>read</w:t>
      </w:r>
      <w:proofErr w:type="gramEnd"/>
      <w:r w:rsidRPr="00691EC0">
        <w:t xml:space="preserve"> from any ASCR-07 record that it is concurrently </w:t>
      </w:r>
      <w:proofErr w:type="gramStart"/>
      <w:r w:rsidRPr="00691EC0">
        <w:t>writing</w:t>
      </w:r>
      <w:proofErr w:type="gramEnd"/>
      <w:r w:rsidRPr="00691EC0">
        <w:t>. Any attempt to reference a partially constructed ASCR-07 record constitutes a Runtime Integrity violation under Section 5.3.</w:t>
      </w:r>
    </w:p>
    <w:p w14:paraId="6839A252" w14:textId="77777777" w:rsidR="009A1C5A" w:rsidRPr="00691EC0" w:rsidRDefault="00000000" w:rsidP="00F6070B">
      <w:pPr>
        <w:pStyle w:val="P0-Paragraph"/>
      </w:pPr>
      <w:r w:rsidRPr="00691EC0">
        <w:t>ASCR-07 writes are finalized only after a PASS, FAIL, or TIMEOUT verdict has been computed and all simulation artifacts are complete.</w:t>
      </w:r>
    </w:p>
    <w:p w14:paraId="061500B4" w14:textId="77777777" w:rsidR="009A1C5A" w:rsidRPr="00691EC0" w:rsidRDefault="00000000" w:rsidP="00F6070B">
      <w:pPr>
        <w:pStyle w:val="P0-Paragraph"/>
      </w:pPr>
      <w:r w:rsidRPr="00691EC0">
        <w:t xml:space="preserve">This establishes a strict </w:t>
      </w:r>
      <w:proofErr w:type="gramStart"/>
      <w:r w:rsidRPr="00691EC0">
        <w:t>causality</w:t>
      </w:r>
      <w:proofErr w:type="gramEnd"/>
      <w:r w:rsidRPr="00691EC0">
        <w:t xml:space="preserve"> boundary between:</w:t>
      </w:r>
    </w:p>
    <w:p w14:paraId="6EC8B5DB" w14:textId="77777777" w:rsidR="009A1C5A" w:rsidRPr="00691EC0" w:rsidRDefault="00000000" w:rsidP="00F6070B">
      <w:pPr>
        <w:pStyle w:val="L1-Bullet"/>
      </w:pPr>
      <w:r w:rsidRPr="00691EC0">
        <w:t>pre-execution telemetry consumption</w:t>
      </w:r>
    </w:p>
    <w:p w14:paraId="79A7D034" w14:textId="240F27DE" w:rsidR="009A1C5A" w:rsidRPr="00691EC0" w:rsidRDefault="00000000" w:rsidP="00F6070B">
      <w:pPr>
        <w:pStyle w:val="L1-Bullet"/>
      </w:pPr>
      <w:r w:rsidRPr="00691EC0">
        <w:t>post-execution evidence generation</w:t>
      </w:r>
    </w:p>
    <w:p w14:paraId="35EB6403" w14:textId="77777777" w:rsidR="009A1C5A" w:rsidRPr="00691EC0" w:rsidRDefault="00000000" w:rsidP="00F6070B">
      <w:pPr>
        <w:pStyle w:val="HS-Heading1"/>
      </w:pPr>
      <w:bookmarkStart w:id="27" w:name="_heading=h.sdha4fx88p4d" w:colFirst="0" w:colLast="0"/>
      <w:bookmarkEnd w:id="27"/>
      <w:r w:rsidRPr="00691EC0">
        <w:t>Section 5 - Scope and limitations</w:t>
      </w:r>
    </w:p>
    <w:p w14:paraId="22688A27" w14:textId="77777777" w:rsidR="009A1C5A" w:rsidRPr="00691EC0" w:rsidRDefault="00000000" w:rsidP="00F6070B">
      <w:pPr>
        <w:pStyle w:val="HS-Heading2"/>
      </w:pPr>
      <w:r w:rsidRPr="00691EC0">
        <w:t>Threshold classification</w:t>
      </w:r>
    </w:p>
    <w:p w14:paraId="1F88C373" w14:textId="77777777" w:rsidR="009A1C5A" w:rsidRPr="00691EC0" w:rsidRDefault="00000000" w:rsidP="00F6070B">
      <w:pPr>
        <w:pStyle w:val="P0-Paragraph"/>
      </w:pPr>
      <w:r w:rsidRPr="00691EC0">
        <w:t>This artifact distinguishes ASCR-06 verification thresholds defined by this specification from deployment-governed timing requirements and contractual performance values. Every ASCR-06 verification threshold defined in this document belongs to exactly one of the two classes below. The class determines whether the value is binding as stated or must be replaced before enforcement. Deployment-governed timing requirements are defined separately because their effective values derive from the applicable physical response window and deployed architecture.</w:t>
      </w:r>
    </w:p>
    <w:p w14:paraId="5CBEDEFA" w14:textId="77777777" w:rsidR="009A1C5A" w:rsidRPr="00691EC0" w:rsidRDefault="00000000" w:rsidP="00F6070B">
      <w:pPr>
        <w:pStyle w:val="P0-Paragraph"/>
      </w:pPr>
      <w:r w:rsidRPr="00691EC0">
        <w:t xml:space="preserve">Class A - Hard Requirements. A Class A threshold is a non-negotiable operational floor or ceiling. A floor must not be decreased below the stated minimum; a ceiling must not be increased above the stated maximum. Either may be tightened in the safer direction where the specific requirement permits. A Class A requirement may not be waived or deferred through calibration. Failure to satisfy </w:t>
      </w:r>
      <w:proofErr w:type="gramStart"/>
      <w:r w:rsidRPr="00691EC0">
        <w:t>a Class</w:t>
      </w:r>
      <w:proofErr w:type="gramEnd"/>
      <w:r w:rsidRPr="00691EC0">
        <w:t xml:space="preserve"> A requirement is a control gap requiring documented remediation before ASCR-06 is placed in the enforcement path.</w:t>
      </w:r>
    </w:p>
    <w:p w14:paraId="217D129C" w14:textId="674528C9" w:rsidR="009A1C5A" w:rsidRPr="00691EC0" w:rsidRDefault="00000000" w:rsidP="00F6070B">
      <w:pPr>
        <w:pStyle w:val="L1-Bullet"/>
      </w:pPr>
      <w:r w:rsidRPr="00691EC0">
        <w:t xml:space="preserve">98% simulation fidelity (Section 3.3) - aggregate fidelity must be at least 98% across the </w:t>
      </w:r>
      <w:proofErr w:type="gramStart"/>
      <w:r w:rsidRPr="00691EC0">
        <w:t>complete</w:t>
      </w:r>
      <w:proofErr w:type="gramEnd"/>
      <w:r w:rsidRPr="00691EC0">
        <w:t xml:space="preserve"> qualified commissioning corpus and at least 98% within every registered command class. A class below 98% blocks commissioning for that class and triggers a control-performance gap in ASCR-12 reporting.</w:t>
      </w:r>
    </w:p>
    <w:p w14:paraId="563FB2D4" w14:textId="633A9157" w:rsidR="009A1C5A" w:rsidRPr="00691EC0" w:rsidRDefault="00000000" w:rsidP="00F6070B">
      <w:pPr>
        <w:pStyle w:val="L1-Bullet"/>
      </w:pPr>
      <w:proofErr w:type="spellStart"/>
      <w:r w:rsidRPr="00691EC0">
        <w:t>preauth_invalidation_drift_ratio</w:t>
      </w:r>
      <w:proofErr w:type="spellEnd"/>
      <w:r w:rsidRPr="00691EC0">
        <w:t xml:space="preserve"> (Section 2.3) - maximum 0.50 of the configured drift </w:t>
      </w:r>
      <w:proofErr w:type="gramStart"/>
      <w:r w:rsidRPr="00691EC0">
        <w:t>threshold</w:t>
      </w:r>
      <w:proofErr w:type="gramEnd"/>
      <w:r w:rsidRPr="00691EC0">
        <w:t>. A deployment may use a lower ratio for earlier invalidation but may not use a value above 0.50. The effective value must be recorded in ASCR-03 Section 5.</w:t>
      </w:r>
    </w:p>
    <w:p w14:paraId="64BC45C8" w14:textId="58E6AD24" w:rsidR="009A1C5A" w:rsidRPr="00691EC0" w:rsidRDefault="00000000" w:rsidP="00F6070B">
      <w:pPr>
        <w:pStyle w:val="L1-Bullet"/>
      </w:pPr>
      <w:r w:rsidRPr="00691EC0">
        <w:t>Commissioning sample floor (Section 3.3) - minimum 500 commands total and minimum 50 observations per registered command class, subject to any larger sample required by the approved statistical method.</w:t>
      </w:r>
    </w:p>
    <w:p w14:paraId="25CDF089" w14:textId="77777777" w:rsidR="009A1C5A" w:rsidRPr="00691EC0" w:rsidRDefault="00000000" w:rsidP="00F6070B">
      <w:pPr>
        <w:pStyle w:val="P0-Paragraph"/>
      </w:pPr>
      <w:r w:rsidRPr="00691EC0">
        <w:t>Class B - Calibration Starting Points. A Class B threshold is a deployment-calibrated value that must be established for the local environment before enforcement is activated. A value copied from a Blueprint example into production without calibration is not a configured enforcement control.</w:t>
      </w:r>
    </w:p>
    <w:p w14:paraId="68917A4E" w14:textId="77777777" w:rsidR="009A1C5A" w:rsidRPr="00691EC0" w:rsidRDefault="00000000" w:rsidP="00F6070B">
      <w:pPr>
        <w:pStyle w:val="P0-Paragraph"/>
      </w:pPr>
      <w:r w:rsidRPr="00691EC0">
        <w:t>The following thresholds are Class B:</w:t>
      </w:r>
    </w:p>
    <w:p w14:paraId="300DE791" w14:textId="7C5E5A61" w:rsidR="009A1C5A" w:rsidRPr="00691EC0" w:rsidRDefault="00000000" w:rsidP="00F6070B">
      <w:pPr>
        <w:pStyle w:val="L1-Bullet"/>
      </w:pPr>
      <w:r w:rsidRPr="00691EC0">
        <w:lastRenderedPageBreak/>
        <w:t>Continuous-variable fidelity tolerance (Section 3.3) - deployment-calibrated by physical system and state variable from the approved measurement-uncertainty and state-tolerance basis. The ±2% value shown in this artifact is a Blueprint starting example only, not a Class A requirement and not a Safety Integrity Level parameter.</w:t>
      </w:r>
    </w:p>
    <w:p w14:paraId="2079685D" w14:textId="4ABE2676" w:rsidR="009A1C5A" w:rsidRPr="00691EC0" w:rsidRDefault="00000000" w:rsidP="00F6070B">
      <w:pPr>
        <w:pStyle w:val="L1-Bullet"/>
      </w:pPr>
      <w:r w:rsidRPr="00691EC0">
        <w:t>HARD_BLOCK_THRESHOLD (Section 2.2) - established during ASCR-10 shadow-mode baseline against the deployment's authorized planning corpus.</w:t>
      </w:r>
    </w:p>
    <w:p w14:paraId="6CA58496" w14:textId="7BD65401" w:rsidR="009A1C5A" w:rsidRPr="00691EC0" w:rsidRDefault="00000000" w:rsidP="00F6070B">
      <w:pPr>
        <w:pStyle w:val="L1-Bullet"/>
      </w:pPr>
      <w:r w:rsidRPr="00691EC0">
        <w:t>FAIL_THRESHOLD (Section 2.2) - established independently during ASCR-10 shadow mode from the post-simulation objective-distance distribution and approved false-positive budget. No numeric ordering relationship with HARD_BLOCK_THRESHOLD is required or meaningful.</w:t>
      </w:r>
    </w:p>
    <w:p w14:paraId="24DC4F4D" w14:textId="6861B414" w:rsidR="009A1C5A" w:rsidRPr="00691EC0" w:rsidRDefault="00000000" w:rsidP="00F6070B">
      <w:pPr>
        <w:pStyle w:val="L1-Bullet"/>
      </w:pPr>
      <w:r w:rsidRPr="00691EC0">
        <w:t>Look-ahead horizon N per actuation domain (Section 2.1) - deployment-calibrated from the physical environment, command class, and applicable ASCR-06/OE02 qualification and ASCR-09 scenario evidence.</w:t>
      </w:r>
    </w:p>
    <w:p w14:paraId="32DB0A86" w14:textId="07465E14" w:rsidR="009A1C5A" w:rsidRPr="00691EC0" w:rsidRDefault="00000000" w:rsidP="00F6070B">
      <w:pPr>
        <w:pStyle w:val="L1-Bullet"/>
      </w:pPr>
      <w:r w:rsidRPr="00691EC0">
        <w:t>Pre-authorization token lifetime (Section 2.3) - defined per actuation domain in ASCR-03 Section 5 from observed state-change rates and the authorized execution envelope.</w:t>
      </w:r>
    </w:p>
    <w:p w14:paraId="182F9072" w14:textId="3193CD94" w:rsidR="009A1C5A" w:rsidRPr="00691EC0" w:rsidRDefault="00000000" w:rsidP="00F6070B">
      <w:pPr>
        <w:pStyle w:val="L1-Bullet"/>
      </w:pPr>
      <w:proofErr w:type="spellStart"/>
      <w:r w:rsidRPr="00691EC0">
        <w:t>drift_threshold</w:t>
      </w:r>
      <w:proofErr w:type="spellEnd"/>
      <w:r w:rsidRPr="00691EC0">
        <w:t xml:space="preserve">, </w:t>
      </w:r>
      <w:proofErr w:type="spellStart"/>
      <w:r w:rsidRPr="00691EC0">
        <w:t>recoverability_threshold</w:t>
      </w:r>
      <w:proofErr w:type="spellEnd"/>
      <w:r w:rsidRPr="00691EC0">
        <w:t xml:space="preserve">, and </w:t>
      </w:r>
      <w:proofErr w:type="spellStart"/>
      <w:r w:rsidRPr="00691EC0">
        <w:t>confidence_floor</w:t>
      </w:r>
      <w:proofErr w:type="spellEnd"/>
      <w:r w:rsidRPr="00691EC0">
        <w:t xml:space="preserve"> - deployment-calibrated values that must be defined and validated in ASCR-03 Section 5 before enforcement.</w:t>
      </w:r>
    </w:p>
    <w:p w14:paraId="73C5301D" w14:textId="77777777" w:rsidR="009A1C5A" w:rsidRPr="00691EC0" w:rsidRDefault="00000000" w:rsidP="00F6070B">
      <w:pPr>
        <w:pStyle w:val="P0-Paragraph"/>
      </w:pPr>
      <w:r w:rsidRPr="00691EC0">
        <w:t>No threshold may be reclassified from Class A to Class B. A deployment may tighten a Class A requirement only in the safer direction permitted by that requirement. Class B values are deployment-determined and must be calibrated and documented in ASCR-03 Section 5 before go-live. Where a Class B value is contractually governed, the corresponding executed ASCR-11 value must remain synchronized. An undocumented Class B value is a commissioning checklist failure under Section 6.</w:t>
      </w:r>
    </w:p>
    <w:p w14:paraId="6ED3CC68" w14:textId="77777777" w:rsidR="009A1C5A" w:rsidRPr="00691EC0" w:rsidRDefault="00000000" w:rsidP="00F6070B">
      <w:pPr>
        <w:pStyle w:val="HS-Heading2"/>
      </w:pPr>
      <w:r w:rsidRPr="00691EC0">
        <w:t>Deployment-governed timing requirements</w:t>
      </w:r>
    </w:p>
    <w:p w14:paraId="4E55A5FF" w14:textId="77777777" w:rsidR="009A1C5A" w:rsidRPr="00691EC0" w:rsidRDefault="00000000" w:rsidP="00F6070B">
      <w:pPr>
        <w:pStyle w:val="P0-Paragraph"/>
      </w:pPr>
      <w:r w:rsidRPr="00691EC0">
        <w:t xml:space="preserve">Timing values are governed by the physical response window and deployed architecture. Each applicable actuation domain must define an ASCR-04 end-to-end hard deadline, an ASCR-06 residual hard-timeout allocation, per-stage ASCR-06 budgets, return-path margin, and a hard safe-response deadline. ASCR-06 defines no universal P95/P99 value for the </w:t>
      </w:r>
      <w:proofErr w:type="gramStart"/>
      <w:r w:rsidRPr="00691EC0">
        <w:t>full</w:t>
      </w:r>
      <w:proofErr w:type="gramEnd"/>
      <w:r w:rsidRPr="00691EC0">
        <w:t xml:space="preserve"> digital-twin verification path. For CSP response-scope propagation, effective deployment budgets may be tightened but must not exceed these ASCR-06 ceilings: Zone 2 conditional cascade 500 </w:t>
      </w:r>
      <w:proofErr w:type="spellStart"/>
      <w:r w:rsidRPr="00691EC0">
        <w:t>ms</w:t>
      </w:r>
      <w:proofErr w:type="spellEnd"/>
      <w:r w:rsidRPr="00691EC0">
        <w:t xml:space="preserve">, Zone 3 Class B 1,000 </w:t>
      </w:r>
      <w:proofErr w:type="spellStart"/>
      <w:r w:rsidRPr="00691EC0">
        <w:t>ms</w:t>
      </w:r>
      <w:proofErr w:type="spellEnd"/>
      <w:r w:rsidRPr="00691EC0">
        <w:t xml:space="preserve">, and Zone 3 Class A 200 </w:t>
      </w:r>
      <w:proofErr w:type="spellStart"/>
      <w:r w:rsidRPr="00691EC0">
        <w:t>ms.</w:t>
      </w:r>
      <w:proofErr w:type="spellEnd"/>
      <w:r w:rsidRPr="00691EC0">
        <w:t xml:space="preserve"> These ceilings govern delivery of response scope to ASCR-04, not physical Safe-State completion. Where contractual performance is governed by ASCR-11 Schedule D or another executed term, the deployment-approved contractual value remains authoritative for that contractual obligation.</w:t>
      </w:r>
    </w:p>
    <w:p w14:paraId="46CDF6FC" w14:textId="77777777" w:rsidR="009A1C5A" w:rsidRPr="00691EC0" w:rsidRDefault="00000000" w:rsidP="00F6070B">
      <w:pPr>
        <w:pStyle w:val="HS-Heading2"/>
      </w:pPr>
      <w:bookmarkStart w:id="28" w:name="_heading=h.hewda5fdcqi9" w:colFirst="0" w:colLast="0"/>
      <w:bookmarkEnd w:id="28"/>
      <w:r w:rsidRPr="00691EC0">
        <w:t>5.1 What ASCR-06 does not do</w:t>
      </w:r>
    </w:p>
    <w:p w14:paraId="66890919" w14:textId="77777777" w:rsidR="009A1C5A" w:rsidRPr="00691EC0" w:rsidRDefault="00000000" w:rsidP="00F6070B">
      <w:pPr>
        <w:pStyle w:val="P0-Paragraph"/>
      </w:pPr>
      <w:r w:rsidRPr="00691EC0">
        <w:t>ASCR-06 does not replace IEC 62443-3-3 SR 3.5 (Input Validation) or SR 3.6 (Deterministic Output). Both SRs apply to the underlying IACS control layer independently of ASCR-06. ASCR-06 operates above that layer at the semantic consequence evaluation level - it evaluates whether the authorized objective is preserved across the simulated N-cycle horizon, not whether individual control outputs are valid or deterministic. SR 3.5 and SR 3.6 compliance remains a separate obligation of the OT system and is not satisfied or substituted by a PASS verdict from ASCR-06.</w:t>
      </w:r>
    </w:p>
    <w:p w14:paraId="322EDEF9" w14:textId="77777777" w:rsidR="009A1C5A" w:rsidRPr="00691EC0" w:rsidRDefault="00000000" w:rsidP="00F6070B">
      <w:pPr>
        <w:pStyle w:val="P0-Paragraph"/>
      </w:pPr>
      <w:r w:rsidRPr="00691EC0">
        <w:t xml:space="preserve">ASCR-06 does not provide a safety system in the IEC 61508 functional safety sense. It is a security control, not a safety-rated system. SIL-rated safety interlocks remain required and operate independently of ASCR-06. A </w:t>
      </w:r>
      <w:r w:rsidRPr="00691EC0">
        <w:lastRenderedPageBreak/>
        <w:t>PASS verdict from ASCR-06 does not substitute for IEC 61508 safety function clearance at Conduit C4 per ASCR-05 EP-14.</w:t>
      </w:r>
    </w:p>
    <w:p w14:paraId="4B2CB698" w14:textId="77777777" w:rsidR="009A1C5A" w:rsidRPr="00691EC0" w:rsidRDefault="00000000" w:rsidP="00F6070B">
      <w:pPr>
        <w:pStyle w:val="P0-Paragraph"/>
      </w:pPr>
      <w:r w:rsidRPr="00691EC0">
        <w:t xml:space="preserve">ASCR-06 does not detect compromise within the Intelligence Layer itself. Detecting adversarial manipulation of the model's reasoning is the domain of ASCR-07 </w:t>
      </w:r>
      <w:proofErr w:type="spellStart"/>
      <w:r w:rsidRPr="00691EC0">
        <w:t>divergence_score</w:t>
      </w:r>
      <w:proofErr w:type="spellEnd"/>
      <w:r w:rsidRPr="00691EC0">
        <w:t xml:space="preserve"> monitoring and ASCR-08 forensic reconstruction. ASCR-06 evaluates the consequence of what the Intelligence Layer decided - not whether the decision-making process was compromised.</w:t>
      </w:r>
    </w:p>
    <w:p w14:paraId="0D65D1A5" w14:textId="77777777" w:rsidR="009A1C5A" w:rsidRPr="00691EC0" w:rsidRDefault="00000000" w:rsidP="00F6070B">
      <w:pPr>
        <w:pStyle w:val="P0-Paragraph"/>
      </w:pPr>
      <w:r w:rsidRPr="00691EC0">
        <w:t>ASCR-06 does not enforce identity. Identity enforcement is ASCR-04 Layers 1 through 3. ASCR-06 evaluates objective-scope alignment of commands whose identity has already been validated upstream.</w:t>
      </w:r>
    </w:p>
    <w:p w14:paraId="1628540D" w14:textId="77777777" w:rsidR="009A1C5A" w:rsidRPr="00691EC0" w:rsidRDefault="00000000" w:rsidP="00F6070B">
      <w:pPr>
        <w:pStyle w:val="P0-Paragraph"/>
      </w:pPr>
      <w:r w:rsidRPr="00691EC0">
        <w:t>ASCR-06 does not constitute complete Physical Consequence Attribution evidence in isolation. Its verification dispositions and simulated-state evidence must be combined with ASCR-07 planning-cycle records, ASCR-04 gateway enforcement and handoff records, and applicable control/safety-path physical confirmation evidence to reconstruct the response. No single artifact is sufficient.</w:t>
      </w:r>
    </w:p>
    <w:p w14:paraId="242D378A" w14:textId="77777777" w:rsidR="009A1C5A" w:rsidRPr="00691EC0" w:rsidRDefault="00000000" w:rsidP="00F6070B">
      <w:pPr>
        <w:pStyle w:val="P0-Paragraph"/>
      </w:pPr>
      <w:r w:rsidRPr="00691EC0">
        <w:t>What ASCR-06 uniquely provides is consequence evaluation - the determination of whether executing a specific command in the current physical environment, simulated N cycles forward, remains within the authorized operational objective and satisfies all hard constraints. No other ASCR control performs this consequence evaluation under the defined tolerance-based state equivalence model. Its absence is not compensated by stronger identity verification, tighter scope authorization, or more complete decision logging - those controls evaluate the command's legitimacy, not its physical consequence.</w:t>
      </w:r>
    </w:p>
    <w:p w14:paraId="75B8612D" w14:textId="77777777" w:rsidR="009A1C5A" w:rsidRPr="00691EC0" w:rsidRDefault="00000000" w:rsidP="00F6070B">
      <w:pPr>
        <w:pStyle w:val="HS-Heading2"/>
      </w:pPr>
      <w:bookmarkStart w:id="29" w:name="_heading=h.meg7pf5g9xf7" w:colFirst="0" w:colLast="0"/>
      <w:bookmarkEnd w:id="29"/>
      <w:r w:rsidRPr="00691EC0">
        <w:t>5.2 Threshold and calibration limitations</w:t>
      </w:r>
    </w:p>
    <w:p w14:paraId="3D74F675" w14:textId="77777777" w:rsidR="009A1C5A" w:rsidRPr="00691EC0" w:rsidRDefault="00000000" w:rsidP="00F6070B">
      <w:pPr>
        <w:pStyle w:val="P0-Paragraph"/>
      </w:pPr>
      <w:r w:rsidRPr="00691EC0">
        <w:t>The Class A thresholds defined under Threshold classification in Section 5, including the 98% fidelity floor, are hard requirements and are not subject to downward calibration.</w:t>
      </w:r>
    </w:p>
    <w:p w14:paraId="4B1FAAC3" w14:textId="77777777" w:rsidR="009A1C5A" w:rsidRPr="00691EC0" w:rsidRDefault="00000000" w:rsidP="00F6070B">
      <w:pPr>
        <w:pStyle w:val="P0-Paragraph"/>
      </w:pPr>
      <w:r w:rsidRPr="00691EC0">
        <w:t>The cosine distance FAIL threshold must be established during the ASCR-10 shadow-mode baseline period against the deployment's specific authorized planning corpus. A threshold value copied from this artifact into production without calibration is not a configured verification control. It is an uncalibrated starting value that can produce false positives and false negatives at rates determined by the deployment environment rather than by the security requirement.</w:t>
      </w:r>
    </w:p>
    <w:p w14:paraId="18E6E6E4" w14:textId="77777777" w:rsidR="009A1C5A" w:rsidRPr="00F6070B" w:rsidRDefault="00000000" w:rsidP="00F6070B">
      <w:pPr>
        <w:pStyle w:val="HS-Heading3"/>
      </w:pPr>
      <w:r w:rsidRPr="00F6070B">
        <w:t>Threshold calibration procedure</w:t>
      </w:r>
    </w:p>
    <w:p w14:paraId="6D346974" w14:textId="77777777" w:rsidR="009A1C5A" w:rsidRPr="00691EC0" w:rsidRDefault="00000000" w:rsidP="00F6070B">
      <w:pPr>
        <w:pStyle w:val="P0-Paragraph"/>
      </w:pPr>
      <w:r w:rsidRPr="00691EC0">
        <w:t>The following minimum procedure must be followed during the ASCR-10 shadow-mode baseline period to produce deployment-valid threshold values. Deviations from this procedure must be documented in ASCR-03 Section 5 with a named risk owner.</w:t>
      </w:r>
    </w:p>
    <w:p w14:paraId="0EBE82ED" w14:textId="77777777" w:rsidR="009A1C5A" w:rsidRPr="00691EC0" w:rsidRDefault="00000000" w:rsidP="00F6070B">
      <w:pPr>
        <w:pStyle w:val="P0-Paragraph"/>
      </w:pPr>
      <w:r w:rsidRPr="00691EC0">
        <w:t xml:space="preserve">The shadow-mode observation period must run for a minimum of 10 business days or 5,000 </w:t>
      </w:r>
      <w:proofErr w:type="spellStart"/>
      <w:r w:rsidRPr="00691EC0">
        <w:t>verify_command</w:t>
      </w:r>
      <w:proofErr w:type="spellEnd"/>
      <w:r w:rsidRPr="00691EC0">
        <w:t xml:space="preserve"> invocations against authorized production commands, whichever is greater. The observation corpus must include every command class defined in ASCR-03 Section 2. Each command class must meet a predeclared minimum effective sample size sufficient for the percentile estimator and confidence method used to calibrate its applicable threshold. A class that does not meet that minimum is not calibrated and blocks completion of shadow-mode calibration for that class. ASCR-03 Section 5 must state whether each threshold is global or per-class and must document the sample-size method used.</w:t>
      </w:r>
    </w:p>
    <w:p w14:paraId="3DB17445" w14:textId="77777777" w:rsidR="009A1C5A" w:rsidRPr="00691EC0" w:rsidRDefault="00000000" w:rsidP="00F6070B">
      <w:pPr>
        <w:pStyle w:val="P0-Paragraph"/>
      </w:pPr>
      <w:r w:rsidRPr="00691EC0">
        <w:t xml:space="preserve">The 99.5th-percentile rule below is a procedural derivation method for the Class B HARD_BLOCK_THRESHOLD, not an independent verification threshold or a third threshold class. HARD_BLOCK_THRESHOLD derivation: </w:t>
      </w:r>
      <w:r w:rsidRPr="00691EC0">
        <w:lastRenderedPageBreak/>
        <w:t xml:space="preserve">compute the </w:t>
      </w:r>
      <w:proofErr w:type="spellStart"/>
      <w:r w:rsidRPr="00691EC0">
        <w:t>divergence_score</w:t>
      </w:r>
      <w:proofErr w:type="spellEnd"/>
      <w:r w:rsidRPr="00691EC0">
        <w:t xml:space="preserve"> distribution across all shadow-mode observations against authorized planning commands. Set HARD_BLOCK_THRESHOLD at the 99.5th percentile of that distribution plus a deployment-specific safety margin documented in ASCR-03 Section 5. The safety margin must be justified by the OT Engineering Lead and AI/ML Engineering Lead jointly. A margin of zero is not acceptable.</w:t>
      </w:r>
    </w:p>
    <w:p w14:paraId="5BC6616B" w14:textId="77777777" w:rsidR="009A1C5A" w:rsidRPr="00691EC0" w:rsidRDefault="00000000" w:rsidP="00F6070B">
      <w:pPr>
        <w:pStyle w:val="P0-Paragraph"/>
      </w:pPr>
      <w:r w:rsidRPr="00691EC0">
        <w:t xml:space="preserve">False-positive budget definition: Before FAIL_THRESHOLD calibration begins, ASCR-03 Section 5 must record the deployment's approved overall authorized-command false-positive acceptance limit and the gate-specific value </w:t>
      </w:r>
      <w:proofErr w:type="spellStart"/>
      <w:r w:rsidRPr="00691EC0">
        <w:t>FPR_budget_FAIL</w:t>
      </w:r>
      <w:proofErr w:type="spellEnd"/>
      <w:r w:rsidRPr="00691EC0">
        <w:t xml:space="preserve">, both expressed in percentage points. </w:t>
      </w:r>
      <w:proofErr w:type="spellStart"/>
      <w:r w:rsidRPr="00691EC0">
        <w:t>FPR_budget_FAIL</w:t>
      </w:r>
      <w:proofErr w:type="spellEnd"/>
      <w:r w:rsidRPr="00691EC0">
        <w:t xml:space="preserve"> is the maximum false-positive contribution allocated to the post-simulation semantic-alignment gate. The value must be greater than 0 and less than 100, must not exceed the approved overall acceptance limit, and must be jointly approved by the OT Engineering Lead and AI/ML Engineering Lead. Where the overall limit is allocated across multiple independent gates, ASCR-03 Section 5 must record each gate-specific budget and the method used to demonstrate satisfaction of the combined acceptance criterion. ASCR-06 defines no universal default for </w:t>
      </w:r>
      <w:proofErr w:type="spellStart"/>
      <w:r w:rsidRPr="00691EC0">
        <w:t>FPR_budget_FAIL</w:t>
      </w:r>
      <w:proofErr w:type="spellEnd"/>
      <w:r w:rsidRPr="00691EC0">
        <w:t>.</w:t>
      </w:r>
    </w:p>
    <w:p w14:paraId="6494245B" w14:textId="77777777" w:rsidR="009A1C5A" w:rsidRPr="00691EC0" w:rsidRDefault="00000000" w:rsidP="00F6070B">
      <w:pPr>
        <w:pStyle w:val="P0-Paragraph"/>
      </w:pPr>
      <w:r w:rsidRPr="00691EC0">
        <w:t xml:space="preserve">FAIL_THRESHOLD derivation: compute the cosine distance distribution between simulated post-execution state embeddings and the authorized-objective centroid across all shadow-mode PASS-eligible commands. Derive FAIL_THRESHOLD from the authorized-command false-positive budget allocated to the post-simulation semantic-alignment gate. If the permitted false-positive rate for this gate is </w:t>
      </w:r>
      <w:proofErr w:type="spellStart"/>
      <w:r w:rsidRPr="00691EC0">
        <w:t>FPR_budget_FAIL</w:t>
      </w:r>
      <w:proofErr w:type="spellEnd"/>
      <w:r w:rsidRPr="00691EC0">
        <w:t xml:space="preserve"> percentage points, set the initial candidate threshold at the (100 - </w:t>
      </w:r>
      <w:proofErr w:type="spellStart"/>
      <w:r w:rsidRPr="00691EC0">
        <w:t>FPR_budget_FAIL</w:t>
      </w:r>
      <w:proofErr w:type="spellEnd"/>
      <w:r w:rsidRPr="00691EC0">
        <w:t xml:space="preserve">) percentile of the authorized PASS-eligible calibration distribution. Validate the candidate on a held-out authorized-command validation corpus. The calibrated threshold is acceptable only when the measured false-positive rate does not exceed </w:t>
      </w:r>
      <w:proofErr w:type="spellStart"/>
      <w:r w:rsidRPr="00691EC0">
        <w:t>FPR_budget_FAIL</w:t>
      </w:r>
      <w:proofErr w:type="spellEnd"/>
      <w:r w:rsidRPr="00691EC0">
        <w:t>. A fixed percentile that is incompatible with the stated false-positive budget must not be used.</w:t>
      </w:r>
    </w:p>
    <w:p w14:paraId="224392C6" w14:textId="77777777" w:rsidR="009A1C5A" w:rsidRPr="00691EC0" w:rsidRDefault="00000000" w:rsidP="00F6070B">
      <w:pPr>
        <w:pStyle w:val="P0-Paragraph"/>
      </w:pPr>
      <w:r w:rsidRPr="00691EC0">
        <w:t xml:space="preserve">Calibration acceptance gate: before exiting shadow mode, run the applicable ASCR-06 OE02 qualification fixtures that exercise HARD_BLOCK and post-simulation semantic FAIL behavior, and run ASCR-09 TVA-03 for the integrated PASS/FAIL/TIMEOUT path. </w:t>
      </w:r>
      <w:proofErr w:type="gramStart"/>
      <w:r w:rsidRPr="00691EC0">
        <w:t>A calibration</w:t>
      </w:r>
      <w:proofErr w:type="gramEnd"/>
      <w:r w:rsidRPr="00691EC0">
        <w:t xml:space="preserve"> is accepted only if HARD_BLOCK fires on 100% of known-bad planning-divergence injections, FAIL fires on 100% of known-bad semantic-misalignment injections, and the false-positive rate on authorized commands is below the approved overall acceptance limit. Where the overall limit is shared across independent gates, ASCR-03 Section 5 must document the gate-specific false-positive budgets and show how they satisfy the overall acceptance criterion. If any criterion is not met, extend shadow mode and recalibrate.</w:t>
      </w:r>
    </w:p>
    <w:p w14:paraId="156275FF" w14:textId="77777777" w:rsidR="009A1C5A" w:rsidRPr="00691EC0" w:rsidRDefault="00000000" w:rsidP="00F6070B">
      <w:pPr>
        <w:pStyle w:val="P0-Paragraph"/>
      </w:pPr>
      <w:r w:rsidRPr="00691EC0">
        <w:t xml:space="preserve">Documentation requirement: the final calibrated values for HARD_BLOCK_THRESHOLD and FAIL_THRESHOLD, </w:t>
      </w:r>
      <w:proofErr w:type="spellStart"/>
      <w:r w:rsidRPr="00691EC0">
        <w:t>FPR_budget_FAIL</w:t>
      </w:r>
      <w:proofErr w:type="spellEnd"/>
      <w:r w:rsidRPr="00691EC0">
        <w:t>, the approved overall false-positive acceptance limit, the shadow-mode corpus size, per-class sample-sufficiency method, observation period, and acceptance-gate results must be recorded in ASCR-03 Section 5 with OT Engineering Lead and AI/ML Engineering Lead approval before go-live authorization. Where a resulting value is contractually governed through ASCR-11, the corresponding deployment-approved contractual value must also be recorded in the applicable executed ASCR-11 schedule or term.</w:t>
      </w:r>
    </w:p>
    <w:p w14:paraId="7D5576B9" w14:textId="77777777" w:rsidR="009A1C5A" w:rsidRPr="00691EC0" w:rsidRDefault="00000000" w:rsidP="00F6070B">
      <w:pPr>
        <w:pStyle w:val="HS-Heading2"/>
      </w:pPr>
      <w:bookmarkStart w:id="30" w:name="_heading=h.kowuctx7g4sy" w:colFirst="0" w:colLast="0"/>
      <w:bookmarkEnd w:id="30"/>
      <w:r w:rsidRPr="00691EC0">
        <w:t>5.3 Runtime integrity failure</w:t>
      </w:r>
    </w:p>
    <w:p w14:paraId="52B89529" w14:textId="77777777" w:rsidR="009A1C5A" w:rsidRPr="00691EC0" w:rsidRDefault="00000000" w:rsidP="00F6070B">
      <w:pPr>
        <w:pStyle w:val="P0-Paragraph"/>
      </w:pPr>
      <w:r w:rsidRPr="00691EC0">
        <w:t xml:space="preserve">A Runtime Integrity failure is a condition distinct from FAIL and TIMEOUT verdicts. It occurs when the ASCR-06 verification environment itself detects an integrity violation - specifically: TEE attestation failure on the execution engine workload; an unexplained or verified integrity discontinuity in already-created ASCR-07 records, including evidence of record alteration, invalid chain linkage, or tampering; or detection that the digital twin state-synchronization connection has been tampered with or replaced with a non-read-only path. An </w:t>
      </w:r>
      <w:r w:rsidRPr="00691EC0">
        <w:lastRenderedPageBreak/>
        <w:t>ordinary ASCR-07 write-availability failure without evidence of tampering is not by itself a Runtime Integrity failure.</w:t>
      </w:r>
    </w:p>
    <w:p w14:paraId="0E3F2CC6" w14:textId="77777777" w:rsidR="009A1C5A" w:rsidRPr="00691EC0" w:rsidRDefault="00000000" w:rsidP="00F6070B">
      <w:pPr>
        <w:pStyle w:val="P0-Paragraph"/>
      </w:pPr>
      <w:r w:rsidRPr="00691EC0">
        <w:t>S03_LOG_WRITE_UNAVAILABLE is a system error used when the required evidence write cannot complete because the selected ASCR-07 destination or approved relay service is unavailable, rejects the write, or fails for a non-capacity availability reason, while no evidence of tampering or chain-integrity compromise exists. If an approved durable relay accepts the record, S03 does not apply merely because the primary ASCR-07 destination is temporarily unreachable. Capacity exhaustion is governed separately by S09_EVIDENCE_PATH_CAPACITY_EXHAUSTED. The affected invocation fails closed and maps to TIMEOUT; an availability alert is raised. S03 does not by itself establish system-wide Runtime Integrity compromise. Escalate to I03_LOG_CHAIN_BREAK if integrity evidence subsequently indicates tampering or an unexplained chain discontinuity.</w:t>
      </w:r>
    </w:p>
    <w:p w14:paraId="28A56A78" w14:textId="77777777" w:rsidR="009A1C5A" w:rsidRPr="00691EC0" w:rsidRDefault="00000000" w:rsidP="00F6070B">
      <w:pPr>
        <w:pStyle w:val="P0-Paragraph"/>
      </w:pPr>
      <w:r w:rsidRPr="00691EC0">
        <w:t xml:space="preserve">A Runtime Integrity failure requires ASCR-04 to apply the governed system-wide HOLD/BLOCK for the affected ASCR-03 Section 2 scope and to invoke or maintain the deployment-approved safety/control handoff where required. The ASCR-06 verification environment and its integration trust assumptions are </w:t>
      </w:r>
      <w:proofErr w:type="gramStart"/>
      <w:r w:rsidRPr="00691EC0">
        <w:t>suspect</w:t>
      </w:r>
      <w:proofErr w:type="gramEnd"/>
      <w:r w:rsidRPr="00691EC0">
        <w:t xml:space="preserve"> until the condition is investigated and remediated. Safe-State release authority remains governed by the current ASCR-03 release model. ASCR-06 does not create a separate or higher release tier for Runtime Integrity conditions.</w:t>
      </w:r>
    </w:p>
    <w:p w14:paraId="6CF23C75" w14:textId="77777777" w:rsidR="009A1C5A" w:rsidRPr="00691EC0" w:rsidRDefault="00000000" w:rsidP="00F6070B">
      <w:pPr>
        <w:pStyle w:val="P0-Paragraph"/>
      </w:pPr>
      <w:r w:rsidRPr="00691EC0">
        <w:t>Runtime Integrity is an ASCR-06 verification-integrity condition, not a predefined ASCR-08 incident code. Where the condition satisfies deployment incident criteria, classify the incident using the current ASCR-08 Intent-Locus-Authority taxonomy from the available evidence. Where evidence is insufficient to resolve the required dimensions, use ASCR-08 Section 2.6 Indeterminate handling.</w:t>
      </w:r>
    </w:p>
    <w:p w14:paraId="24063D8E" w14:textId="77777777" w:rsidR="009A1C5A" w:rsidRPr="00691EC0" w:rsidRDefault="00000000" w:rsidP="00F6070B">
      <w:pPr>
        <w:pStyle w:val="HS-Heading2"/>
      </w:pPr>
      <w:bookmarkStart w:id="31" w:name="_heading=h.cmv0tq4g4u2d" w:colFirst="0" w:colLast="0"/>
      <w:bookmarkEnd w:id="31"/>
      <w:r w:rsidRPr="00691EC0">
        <w:t xml:space="preserve">5.4 ASCR-06 </w:t>
      </w:r>
      <w:proofErr w:type="gramStart"/>
      <w:r w:rsidRPr="00691EC0">
        <w:t>failure taxonomy</w:t>
      </w:r>
      <w:proofErr w:type="gramEnd"/>
      <w:r w:rsidRPr="00691EC0">
        <w:t xml:space="preserve"> and degraded execution states</w:t>
      </w:r>
    </w:p>
    <w:p w14:paraId="1E743D8A" w14:textId="77777777" w:rsidR="009A1C5A" w:rsidRPr="00691EC0" w:rsidRDefault="00000000" w:rsidP="00F6070B">
      <w:pPr>
        <w:pStyle w:val="P0-Paragraph"/>
      </w:pPr>
      <w:r w:rsidRPr="00691EC0">
        <w:t>ASCR-06 defines a structured failure taxonomy that classifies execution termination conditions and degraded operational states prior to ASCR-08 incident classification.</w:t>
      </w:r>
    </w:p>
    <w:p w14:paraId="6C699F83" w14:textId="77777777" w:rsidR="009A1C5A" w:rsidRPr="00691EC0" w:rsidRDefault="00000000" w:rsidP="00F6070B">
      <w:pPr>
        <w:pStyle w:val="P0-Paragraph"/>
      </w:pPr>
      <w:r w:rsidRPr="00691EC0">
        <w:t>Failure conditions are not treated as a binary set of FAIL or TIMEOUT outcomes. Instead, ASCR-06 produces a structured failure classification code that informs enforcement behavior, forensic reconstruction, and governance reporting.</w:t>
      </w:r>
    </w:p>
    <w:p w14:paraId="2B195043" w14:textId="77777777" w:rsidR="009A1C5A" w:rsidRPr="00691EC0" w:rsidRDefault="00000000" w:rsidP="00F6070B">
      <w:pPr>
        <w:pStyle w:val="P0-Paragraph"/>
      </w:pPr>
      <w:r w:rsidRPr="00691EC0">
        <w:t>The Failure Categories are defined in the following primary failure classes:</w:t>
      </w:r>
    </w:p>
    <w:tbl>
      <w:tblPr>
        <w:tblStyle w:val="a9"/>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27"/>
        <w:gridCol w:w="2294"/>
        <w:gridCol w:w="5939"/>
      </w:tblGrid>
      <w:tr w:rsidR="009A1C5A" w:rsidRPr="00691EC0" w14:paraId="79A31286" w14:textId="77777777" w:rsidTr="00F6070B">
        <w:trPr>
          <w:trHeight w:val="785"/>
          <w:tblHeader/>
        </w:trPr>
        <w:tc>
          <w:tcPr>
            <w:tcW w:w="1127" w:type="dxa"/>
            <w:shd w:val="clear" w:color="auto" w:fill="1F3864"/>
            <w:tcMar>
              <w:top w:w="100" w:type="dxa"/>
              <w:left w:w="100" w:type="dxa"/>
              <w:bottom w:w="100" w:type="dxa"/>
              <w:right w:w="100" w:type="dxa"/>
            </w:tcMar>
          </w:tcPr>
          <w:p w14:paraId="0528F4EF" w14:textId="77777777" w:rsidR="009A1C5A" w:rsidRPr="00F6070B" w:rsidRDefault="00000000" w:rsidP="00F6070B">
            <w:pPr>
              <w:pStyle w:val="T0-Table"/>
              <w:rPr>
                <w:rStyle w:val="CS-Keyword"/>
              </w:rPr>
            </w:pPr>
            <w:r w:rsidRPr="00F6070B">
              <w:rPr>
                <w:rStyle w:val="CS-Keyword"/>
              </w:rPr>
              <w:t>Failure Code</w:t>
            </w:r>
          </w:p>
        </w:tc>
        <w:tc>
          <w:tcPr>
            <w:tcW w:w="2294" w:type="dxa"/>
            <w:shd w:val="clear" w:color="auto" w:fill="1F3864"/>
            <w:tcMar>
              <w:top w:w="100" w:type="dxa"/>
              <w:left w:w="100" w:type="dxa"/>
              <w:bottom w:w="100" w:type="dxa"/>
              <w:right w:w="100" w:type="dxa"/>
            </w:tcMar>
          </w:tcPr>
          <w:p w14:paraId="0F491918" w14:textId="77777777" w:rsidR="009A1C5A" w:rsidRPr="00F6070B" w:rsidRDefault="00000000" w:rsidP="00F6070B">
            <w:pPr>
              <w:pStyle w:val="T0-Table"/>
              <w:rPr>
                <w:rStyle w:val="CS-Keyword"/>
              </w:rPr>
            </w:pPr>
            <w:r w:rsidRPr="00F6070B">
              <w:rPr>
                <w:rStyle w:val="CS-Keyword"/>
              </w:rPr>
              <w:t>Failure Name</w:t>
            </w:r>
          </w:p>
        </w:tc>
        <w:tc>
          <w:tcPr>
            <w:tcW w:w="5939" w:type="dxa"/>
            <w:shd w:val="clear" w:color="auto" w:fill="1F3864"/>
            <w:tcMar>
              <w:top w:w="100" w:type="dxa"/>
              <w:left w:w="100" w:type="dxa"/>
              <w:bottom w:w="100" w:type="dxa"/>
              <w:right w:w="100" w:type="dxa"/>
            </w:tcMar>
          </w:tcPr>
          <w:p w14:paraId="02545DE7" w14:textId="77777777" w:rsidR="009A1C5A" w:rsidRPr="00F6070B" w:rsidRDefault="00000000" w:rsidP="00F6070B">
            <w:pPr>
              <w:pStyle w:val="T0-Table"/>
              <w:rPr>
                <w:rStyle w:val="CS-Keyword"/>
              </w:rPr>
            </w:pPr>
            <w:r w:rsidRPr="00F6070B">
              <w:rPr>
                <w:rStyle w:val="CS-Keyword"/>
              </w:rPr>
              <w:t>Trigger Condition</w:t>
            </w:r>
          </w:p>
        </w:tc>
      </w:tr>
      <w:tr w:rsidR="009A1C5A" w:rsidRPr="00691EC0" w14:paraId="0BB4327C" w14:textId="77777777" w:rsidTr="00F6070B">
        <w:trPr>
          <w:trHeight w:val="1070"/>
        </w:trPr>
        <w:tc>
          <w:tcPr>
            <w:tcW w:w="1127" w:type="dxa"/>
            <w:shd w:val="clear" w:color="auto" w:fill="FFFFFF"/>
            <w:tcMar>
              <w:top w:w="100" w:type="dxa"/>
              <w:left w:w="100" w:type="dxa"/>
              <w:bottom w:w="100" w:type="dxa"/>
              <w:right w:w="100" w:type="dxa"/>
            </w:tcMar>
          </w:tcPr>
          <w:p w14:paraId="000A93F3" w14:textId="77777777" w:rsidR="009A1C5A" w:rsidRPr="00691EC0" w:rsidRDefault="00000000" w:rsidP="00F6070B">
            <w:pPr>
              <w:pStyle w:val="T0-Table"/>
            </w:pPr>
            <w:r w:rsidRPr="00691EC0">
              <w:t>F1</w:t>
            </w:r>
          </w:p>
        </w:tc>
        <w:tc>
          <w:tcPr>
            <w:tcW w:w="2294" w:type="dxa"/>
            <w:shd w:val="clear" w:color="auto" w:fill="FFFFFF"/>
            <w:tcMar>
              <w:top w:w="100" w:type="dxa"/>
              <w:left w:w="100" w:type="dxa"/>
              <w:bottom w:w="100" w:type="dxa"/>
              <w:right w:w="100" w:type="dxa"/>
            </w:tcMar>
          </w:tcPr>
          <w:p w14:paraId="30DA7FA9" w14:textId="77777777" w:rsidR="009A1C5A" w:rsidRPr="00691EC0" w:rsidRDefault="00000000" w:rsidP="00F6070B">
            <w:pPr>
              <w:pStyle w:val="T0-Table"/>
            </w:pPr>
            <w:r w:rsidRPr="00691EC0">
              <w:t>Constraint Violation Failure</w:t>
            </w:r>
          </w:p>
        </w:tc>
        <w:tc>
          <w:tcPr>
            <w:tcW w:w="5939" w:type="dxa"/>
            <w:shd w:val="clear" w:color="auto" w:fill="FFFFFF"/>
            <w:tcMar>
              <w:top w:w="100" w:type="dxa"/>
              <w:left w:w="100" w:type="dxa"/>
              <w:bottom w:w="100" w:type="dxa"/>
              <w:right w:w="100" w:type="dxa"/>
            </w:tcMar>
          </w:tcPr>
          <w:p w14:paraId="49603A95" w14:textId="77777777" w:rsidR="009A1C5A" w:rsidRPr="00691EC0" w:rsidRDefault="00000000" w:rsidP="00F6070B">
            <w:pPr>
              <w:pStyle w:val="T0-Table"/>
            </w:pPr>
            <w:r w:rsidRPr="00691EC0">
              <w:t>Triggered when hard operational constraints defined in ASCR-03 Sections 5–6 are violated during any look-ahead step.</w:t>
            </w:r>
          </w:p>
        </w:tc>
      </w:tr>
      <w:tr w:rsidR="009A1C5A" w:rsidRPr="00691EC0" w14:paraId="4621E1BF" w14:textId="77777777" w:rsidTr="00F6070B">
        <w:trPr>
          <w:trHeight w:val="1070"/>
        </w:trPr>
        <w:tc>
          <w:tcPr>
            <w:tcW w:w="1127" w:type="dxa"/>
            <w:shd w:val="clear" w:color="auto" w:fill="D9E2F3"/>
            <w:tcMar>
              <w:top w:w="100" w:type="dxa"/>
              <w:left w:w="100" w:type="dxa"/>
              <w:bottom w:w="100" w:type="dxa"/>
              <w:right w:w="100" w:type="dxa"/>
            </w:tcMar>
          </w:tcPr>
          <w:p w14:paraId="1B01760C" w14:textId="77777777" w:rsidR="009A1C5A" w:rsidRPr="00691EC0" w:rsidRDefault="00000000" w:rsidP="00F6070B">
            <w:pPr>
              <w:pStyle w:val="T0-Table"/>
            </w:pPr>
            <w:r w:rsidRPr="00691EC0">
              <w:t>F2</w:t>
            </w:r>
          </w:p>
        </w:tc>
        <w:tc>
          <w:tcPr>
            <w:tcW w:w="2294" w:type="dxa"/>
            <w:shd w:val="clear" w:color="auto" w:fill="D9E2F3"/>
            <w:tcMar>
              <w:top w:w="100" w:type="dxa"/>
              <w:left w:w="100" w:type="dxa"/>
              <w:bottom w:w="100" w:type="dxa"/>
              <w:right w:w="100" w:type="dxa"/>
            </w:tcMar>
          </w:tcPr>
          <w:p w14:paraId="221A6A46" w14:textId="77777777" w:rsidR="009A1C5A" w:rsidRPr="00691EC0" w:rsidRDefault="00000000" w:rsidP="00F6070B">
            <w:pPr>
              <w:pStyle w:val="T0-Table"/>
            </w:pPr>
            <w:r w:rsidRPr="00691EC0">
              <w:t>Semantic Divergence Failure</w:t>
            </w:r>
          </w:p>
        </w:tc>
        <w:tc>
          <w:tcPr>
            <w:tcW w:w="5939" w:type="dxa"/>
            <w:shd w:val="clear" w:color="auto" w:fill="D9E2F3"/>
            <w:tcMar>
              <w:top w:w="100" w:type="dxa"/>
              <w:left w:w="100" w:type="dxa"/>
              <w:bottom w:w="100" w:type="dxa"/>
              <w:right w:w="100" w:type="dxa"/>
            </w:tcMar>
          </w:tcPr>
          <w:p w14:paraId="6A6BD6F2" w14:textId="77777777" w:rsidR="009A1C5A" w:rsidRPr="00691EC0" w:rsidRDefault="00000000" w:rsidP="00F6070B">
            <w:pPr>
              <w:pStyle w:val="T0-Table"/>
            </w:pPr>
            <w:r w:rsidRPr="00691EC0">
              <w:t>Triggered when post-simulation state exceeds FAIL_THRESHOLD relative to the authorized-objective centroid.</w:t>
            </w:r>
          </w:p>
        </w:tc>
      </w:tr>
      <w:tr w:rsidR="009A1C5A" w:rsidRPr="00691EC0" w14:paraId="0446ABCA" w14:textId="77777777" w:rsidTr="00F6070B">
        <w:trPr>
          <w:trHeight w:val="785"/>
        </w:trPr>
        <w:tc>
          <w:tcPr>
            <w:tcW w:w="1127" w:type="dxa"/>
            <w:shd w:val="clear" w:color="auto" w:fill="FFFFFF"/>
            <w:tcMar>
              <w:top w:w="100" w:type="dxa"/>
              <w:left w:w="100" w:type="dxa"/>
              <w:bottom w:w="100" w:type="dxa"/>
              <w:right w:w="100" w:type="dxa"/>
            </w:tcMar>
          </w:tcPr>
          <w:p w14:paraId="1CDE4271" w14:textId="77777777" w:rsidR="009A1C5A" w:rsidRPr="00691EC0" w:rsidRDefault="00000000" w:rsidP="00F6070B">
            <w:pPr>
              <w:pStyle w:val="T0-Table"/>
            </w:pPr>
            <w:r w:rsidRPr="00691EC0">
              <w:lastRenderedPageBreak/>
              <w:t>F3</w:t>
            </w:r>
          </w:p>
        </w:tc>
        <w:tc>
          <w:tcPr>
            <w:tcW w:w="2294" w:type="dxa"/>
            <w:shd w:val="clear" w:color="auto" w:fill="FFFFFF"/>
            <w:tcMar>
              <w:top w:w="100" w:type="dxa"/>
              <w:left w:w="100" w:type="dxa"/>
              <w:bottom w:w="100" w:type="dxa"/>
              <w:right w:w="100" w:type="dxa"/>
            </w:tcMar>
          </w:tcPr>
          <w:p w14:paraId="15A7ABAA" w14:textId="77777777" w:rsidR="009A1C5A" w:rsidRPr="00691EC0" w:rsidRDefault="00000000" w:rsidP="00F6070B">
            <w:pPr>
              <w:pStyle w:val="T0-Table"/>
            </w:pPr>
            <w:r w:rsidRPr="00691EC0">
              <w:t>Drift-Induced Suspension Failure</w:t>
            </w:r>
          </w:p>
        </w:tc>
        <w:tc>
          <w:tcPr>
            <w:tcW w:w="5939" w:type="dxa"/>
            <w:shd w:val="clear" w:color="auto" w:fill="FFFFFF"/>
            <w:tcMar>
              <w:top w:w="100" w:type="dxa"/>
              <w:left w:w="100" w:type="dxa"/>
              <w:bottom w:w="100" w:type="dxa"/>
              <w:right w:w="100" w:type="dxa"/>
            </w:tcMar>
          </w:tcPr>
          <w:p w14:paraId="5C715E97" w14:textId="77777777" w:rsidR="009A1C5A" w:rsidRPr="00691EC0" w:rsidRDefault="00000000" w:rsidP="00F6070B">
            <w:pPr>
              <w:pStyle w:val="T0-Table"/>
            </w:pPr>
            <w:r w:rsidRPr="00691EC0">
              <w:t>Triggered when drift exceeds configured thresholds prior to simulation execution.</w:t>
            </w:r>
          </w:p>
        </w:tc>
      </w:tr>
      <w:tr w:rsidR="009A1C5A" w:rsidRPr="00691EC0" w14:paraId="7CE1A0A0" w14:textId="77777777" w:rsidTr="00F6070B">
        <w:trPr>
          <w:trHeight w:val="1070"/>
        </w:trPr>
        <w:tc>
          <w:tcPr>
            <w:tcW w:w="1127" w:type="dxa"/>
            <w:shd w:val="clear" w:color="auto" w:fill="D9E2F3"/>
            <w:tcMar>
              <w:top w:w="100" w:type="dxa"/>
              <w:left w:w="100" w:type="dxa"/>
              <w:bottom w:w="100" w:type="dxa"/>
              <w:right w:w="100" w:type="dxa"/>
            </w:tcMar>
          </w:tcPr>
          <w:p w14:paraId="26390B33" w14:textId="77777777" w:rsidR="009A1C5A" w:rsidRPr="00691EC0" w:rsidRDefault="00000000" w:rsidP="00F6070B">
            <w:pPr>
              <w:pStyle w:val="T0-Table"/>
            </w:pPr>
            <w:r w:rsidRPr="00691EC0">
              <w:t>F4</w:t>
            </w:r>
          </w:p>
        </w:tc>
        <w:tc>
          <w:tcPr>
            <w:tcW w:w="2294" w:type="dxa"/>
            <w:shd w:val="clear" w:color="auto" w:fill="D9E2F3"/>
            <w:tcMar>
              <w:top w:w="100" w:type="dxa"/>
              <w:left w:w="100" w:type="dxa"/>
              <w:bottom w:w="100" w:type="dxa"/>
              <w:right w:w="100" w:type="dxa"/>
            </w:tcMar>
          </w:tcPr>
          <w:p w14:paraId="756F5A72" w14:textId="77777777" w:rsidR="009A1C5A" w:rsidRPr="00691EC0" w:rsidRDefault="00000000" w:rsidP="00F6070B">
            <w:pPr>
              <w:pStyle w:val="T0-Table"/>
            </w:pPr>
            <w:r w:rsidRPr="00691EC0">
              <w:t>HARD_BLOCK Planning Failure</w:t>
            </w:r>
          </w:p>
        </w:tc>
        <w:tc>
          <w:tcPr>
            <w:tcW w:w="5939" w:type="dxa"/>
            <w:shd w:val="clear" w:color="auto" w:fill="D9E2F3"/>
            <w:tcMar>
              <w:top w:w="100" w:type="dxa"/>
              <w:left w:w="100" w:type="dxa"/>
              <w:bottom w:w="100" w:type="dxa"/>
              <w:right w:w="100" w:type="dxa"/>
            </w:tcMar>
          </w:tcPr>
          <w:p w14:paraId="4BEDCD16" w14:textId="77777777" w:rsidR="009A1C5A" w:rsidRPr="00691EC0" w:rsidRDefault="00000000" w:rsidP="00F6070B">
            <w:pPr>
              <w:pStyle w:val="T0-Table"/>
            </w:pPr>
            <w:r w:rsidRPr="00691EC0">
              <w:t xml:space="preserve">Triggered when </w:t>
            </w:r>
            <w:proofErr w:type="spellStart"/>
            <w:r w:rsidRPr="00691EC0">
              <w:t>divergence_score</w:t>
            </w:r>
            <w:proofErr w:type="spellEnd"/>
            <w:r w:rsidRPr="00691EC0">
              <w:t xml:space="preserve"> exceeds HARD_BLOCK_THRESHOLD prior to simulation execution.</w:t>
            </w:r>
          </w:p>
        </w:tc>
      </w:tr>
      <w:tr w:rsidR="009A1C5A" w:rsidRPr="00691EC0" w14:paraId="1432922E" w14:textId="77777777" w:rsidTr="00F6070B">
        <w:trPr>
          <w:trHeight w:val="1070"/>
        </w:trPr>
        <w:tc>
          <w:tcPr>
            <w:tcW w:w="1127" w:type="dxa"/>
            <w:shd w:val="clear" w:color="auto" w:fill="FFFFFF"/>
            <w:tcMar>
              <w:top w:w="100" w:type="dxa"/>
              <w:left w:w="100" w:type="dxa"/>
              <w:bottom w:w="100" w:type="dxa"/>
              <w:right w:w="100" w:type="dxa"/>
            </w:tcMar>
          </w:tcPr>
          <w:p w14:paraId="76DC1FF2" w14:textId="77777777" w:rsidR="009A1C5A" w:rsidRPr="00691EC0" w:rsidRDefault="00000000" w:rsidP="00F6070B">
            <w:pPr>
              <w:pStyle w:val="T0-Table"/>
            </w:pPr>
            <w:r w:rsidRPr="00691EC0">
              <w:t>F5</w:t>
            </w:r>
          </w:p>
        </w:tc>
        <w:tc>
          <w:tcPr>
            <w:tcW w:w="2294" w:type="dxa"/>
            <w:shd w:val="clear" w:color="auto" w:fill="FFFFFF"/>
            <w:tcMar>
              <w:top w:w="100" w:type="dxa"/>
              <w:left w:w="100" w:type="dxa"/>
              <w:bottom w:w="100" w:type="dxa"/>
              <w:right w:w="100" w:type="dxa"/>
            </w:tcMar>
          </w:tcPr>
          <w:p w14:paraId="75C270A3" w14:textId="77777777" w:rsidR="009A1C5A" w:rsidRPr="00691EC0" w:rsidRDefault="00000000" w:rsidP="00F6070B">
            <w:pPr>
              <w:pStyle w:val="T0-Table"/>
            </w:pPr>
            <w:r w:rsidRPr="00691EC0">
              <w:t>Simulation Validity/Fidelity Failure</w:t>
            </w:r>
          </w:p>
        </w:tc>
        <w:tc>
          <w:tcPr>
            <w:tcW w:w="5939" w:type="dxa"/>
            <w:shd w:val="clear" w:color="auto" w:fill="FFFFFF"/>
            <w:tcMar>
              <w:top w:w="100" w:type="dxa"/>
              <w:left w:w="100" w:type="dxa"/>
              <w:bottom w:w="100" w:type="dxa"/>
              <w:right w:w="100" w:type="dxa"/>
            </w:tcMar>
          </w:tcPr>
          <w:p w14:paraId="3F680271" w14:textId="77777777" w:rsidR="009A1C5A" w:rsidRPr="00691EC0" w:rsidRDefault="00000000" w:rsidP="00F6070B">
            <w:pPr>
              <w:pStyle w:val="T0-Table"/>
            </w:pPr>
            <w:r w:rsidRPr="00691EC0">
              <w:t>Triggered when digital twin fidelity is below validated thresholds or HEURISTIC_FALLBACK confidence floor is violated.</w:t>
            </w:r>
          </w:p>
        </w:tc>
      </w:tr>
      <w:tr w:rsidR="009A1C5A" w:rsidRPr="00691EC0" w14:paraId="66E9660F" w14:textId="77777777" w:rsidTr="00F6070B">
        <w:trPr>
          <w:trHeight w:val="785"/>
        </w:trPr>
        <w:tc>
          <w:tcPr>
            <w:tcW w:w="1127" w:type="dxa"/>
            <w:shd w:val="clear" w:color="auto" w:fill="D9E2F3"/>
            <w:tcMar>
              <w:top w:w="100" w:type="dxa"/>
              <w:left w:w="100" w:type="dxa"/>
              <w:bottom w:w="100" w:type="dxa"/>
              <w:right w:w="100" w:type="dxa"/>
            </w:tcMar>
          </w:tcPr>
          <w:p w14:paraId="731E9C1D" w14:textId="77777777" w:rsidR="009A1C5A" w:rsidRPr="00691EC0" w:rsidRDefault="00000000" w:rsidP="00F6070B">
            <w:pPr>
              <w:pStyle w:val="T0-Table"/>
            </w:pPr>
            <w:r w:rsidRPr="00691EC0">
              <w:t>F6</w:t>
            </w:r>
          </w:p>
        </w:tc>
        <w:tc>
          <w:tcPr>
            <w:tcW w:w="2294" w:type="dxa"/>
            <w:shd w:val="clear" w:color="auto" w:fill="D9E2F3"/>
            <w:tcMar>
              <w:top w:w="100" w:type="dxa"/>
              <w:left w:w="100" w:type="dxa"/>
              <w:bottom w:w="100" w:type="dxa"/>
              <w:right w:w="100" w:type="dxa"/>
            </w:tcMar>
          </w:tcPr>
          <w:p w14:paraId="78580795" w14:textId="77777777" w:rsidR="009A1C5A" w:rsidRPr="00691EC0" w:rsidRDefault="00000000" w:rsidP="00F6070B">
            <w:pPr>
              <w:pStyle w:val="T0-Table"/>
            </w:pPr>
            <w:r w:rsidRPr="00691EC0">
              <w:t>Runtime Integrity Failure</w:t>
            </w:r>
          </w:p>
        </w:tc>
        <w:tc>
          <w:tcPr>
            <w:tcW w:w="5939" w:type="dxa"/>
            <w:shd w:val="clear" w:color="auto" w:fill="D9E2F3"/>
            <w:tcMar>
              <w:top w:w="100" w:type="dxa"/>
              <w:left w:w="100" w:type="dxa"/>
              <w:bottom w:w="100" w:type="dxa"/>
              <w:right w:w="100" w:type="dxa"/>
            </w:tcMar>
          </w:tcPr>
          <w:p w14:paraId="6427D37E" w14:textId="77777777" w:rsidR="009A1C5A" w:rsidRPr="00691EC0" w:rsidRDefault="00000000" w:rsidP="00F6070B">
            <w:pPr>
              <w:pStyle w:val="T0-Table"/>
            </w:pPr>
            <w:r w:rsidRPr="00691EC0">
              <w:t>Triggered by violations defined in Section 5.3 (TEE failure, ASCR-07 corruption, synchronization tampering).</w:t>
            </w:r>
          </w:p>
        </w:tc>
      </w:tr>
    </w:tbl>
    <w:p w14:paraId="22FD2CC3" w14:textId="77777777" w:rsidR="009A1C5A" w:rsidRPr="00691EC0" w:rsidRDefault="009A1C5A" w:rsidP="00F6070B">
      <w:pPr>
        <w:pStyle w:val="P0-Paragraph"/>
      </w:pPr>
    </w:p>
    <w:p w14:paraId="65AAEA1D" w14:textId="77777777" w:rsidR="009A1C5A" w:rsidRPr="00F6070B" w:rsidRDefault="00000000" w:rsidP="00F6070B">
      <w:pPr>
        <w:pStyle w:val="HS-Heading3"/>
      </w:pPr>
      <w:r w:rsidRPr="00F6070B">
        <w:t>Degraded execution states</w:t>
      </w:r>
    </w:p>
    <w:p w14:paraId="68E439FE" w14:textId="77777777" w:rsidR="009A1C5A" w:rsidRPr="00691EC0" w:rsidRDefault="00000000" w:rsidP="00F6070B">
      <w:pPr>
        <w:pStyle w:val="P0-Paragraph"/>
      </w:pPr>
      <w:r w:rsidRPr="00691EC0">
        <w:t>ASCR-06 also defines the following non-terminal execution states:</w:t>
      </w:r>
    </w:p>
    <w:p w14:paraId="1691AEDA" w14:textId="77777777" w:rsidR="009A1C5A" w:rsidRPr="00691EC0" w:rsidRDefault="009A1C5A" w:rsidP="00F6070B">
      <w:pPr>
        <w:pStyle w:val="P0-Paragraph"/>
      </w:pPr>
    </w:p>
    <w:tbl>
      <w:tblPr>
        <w:tblStyle w:val="a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1"/>
        <w:gridCol w:w="6129"/>
      </w:tblGrid>
      <w:tr w:rsidR="009A1C5A" w:rsidRPr="00691EC0" w14:paraId="40D4C9D3" w14:textId="77777777" w:rsidTr="00F6070B">
        <w:trPr>
          <w:trHeight w:val="515"/>
          <w:tblHeader/>
        </w:trPr>
        <w:tc>
          <w:tcPr>
            <w:tcW w:w="3231" w:type="dxa"/>
            <w:shd w:val="clear" w:color="auto" w:fill="1F3864"/>
            <w:tcMar>
              <w:top w:w="100" w:type="dxa"/>
              <w:left w:w="100" w:type="dxa"/>
              <w:bottom w:w="100" w:type="dxa"/>
              <w:right w:w="100" w:type="dxa"/>
            </w:tcMar>
          </w:tcPr>
          <w:p w14:paraId="6DED920C" w14:textId="77777777" w:rsidR="009A1C5A" w:rsidRPr="00F6070B" w:rsidRDefault="00000000" w:rsidP="00F6070B">
            <w:pPr>
              <w:pStyle w:val="T0-Table"/>
              <w:rPr>
                <w:rStyle w:val="CS-Keyword"/>
              </w:rPr>
            </w:pPr>
            <w:r w:rsidRPr="00F6070B">
              <w:rPr>
                <w:rStyle w:val="CS-Keyword"/>
              </w:rPr>
              <w:t>State</w:t>
            </w:r>
          </w:p>
        </w:tc>
        <w:tc>
          <w:tcPr>
            <w:tcW w:w="6129" w:type="dxa"/>
            <w:shd w:val="clear" w:color="auto" w:fill="1F3864"/>
            <w:tcMar>
              <w:top w:w="100" w:type="dxa"/>
              <w:left w:w="100" w:type="dxa"/>
              <w:bottom w:w="100" w:type="dxa"/>
              <w:right w:w="100" w:type="dxa"/>
            </w:tcMar>
          </w:tcPr>
          <w:p w14:paraId="4E08C0AF" w14:textId="77777777" w:rsidR="009A1C5A" w:rsidRPr="00F6070B" w:rsidRDefault="00000000" w:rsidP="00F6070B">
            <w:pPr>
              <w:pStyle w:val="T0-Table"/>
              <w:rPr>
                <w:rStyle w:val="CS-Keyword"/>
              </w:rPr>
            </w:pPr>
            <w:r w:rsidRPr="00F6070B">
              <w:rPr>
                <w:rStyle w:val="CS-Keyword"/>
              </w:rPr>
              <w:t>Description</w:t>
            </w:r>
          </w:p>
        </w:tc>
      </w:tr>
      <w:tr w:rsidR="009A1C5A" w:rsidRPr="00691EC0" w14:paraId="71B612B7" w14:textId="77777777" w:rsidTr="00F6070B">
        <w:trPr>
          <w:trHeight w:val="785"/>
        </w:trPr>
        <w:tc>
          <w:tcPr>
            <w:tcW w:w="3231" w:type="dxa"/>
            <w:shd w:val="clear" w:color="auto" w:fill="FFFFFF"/>
            <w:tcMar>
              <w:top w:w="100" w:type="dxa"/>
              <w:left w:w="100" w:type="dxa"/>
              <w:bottom w:w="100" w:type="dxa"/>
              <w:right w:w="100" w:type="dxa"/>
            </w:tcMar>
          </w:tcPr>
          <w:p w14:paraId="3E4F6BBC" w14:textId="77777777" w:rsidR="009A1C5A" w:rsidRPr="00691EC0" w:rsidRDefault="00000000" w:rsidP="00F6070B">
            <w:pPr>
              <w:pStyle w:val="T0-Table"/>
            </w:pPr>
            <w:r w:rsidRPr="00691EC0">
              <w:t>DEGRADED_TRUST_MODE</w:t>
            </w:r>
          </w:p>
        </w:tc>
        <w:tc>
          <w:tcPr>
            <w:tcW w:w="6129" w:type="dxa"/>
            <w:shd w:val="clear" w:color="auto" w:fill="FFFFFF"/>
            <w:tcMar>
              <w:top w:w="100" w:type="dxa"/>
              <w:left w:w="100" w:type="dxa"/>
              <w:bottom w:w="100" w:type="dxa"/>
              <w:right w:w="100" w:type="dxa"/>
            </w:tcMar>
          </w:tcPr>
          <w:p w14:paraId="07E4DB19" w14:textId="77777777" w:rsidR="009A1C5A" w:rsidRPr="00691EC0" w:rsidRDefault="00000000" w:rsidP="00F6070B">
            <w:pPr>
              <w:pStyle w:val="T0-Table"/>
            </w:pPr>
            <w:r w:rsidRPr="00691EC0">
              <w:t>Operational execution continues with reduced confidence in simulation fidelity or policy model reliability.</w:t>
            </w:r>
          </w:p>
        </w:tc>
      </w:tr>
      <w:tr w:rsidR="009A1C5A" w:rsidRPr="00691EC0" w14:paraId="301699C6" w14:textId="77777777" w:rsidTr="00F6070B">
        <w:trPr>
          <w:trHeight w:val="785"/>
        </w:trPr>
        <w:tc>
          <w:tcPr>
            <w:tcW w:w="3231" w:type="dxa"/>
            <w:shd w:val="clear" w:color="auto" w:fill="D9E2F3"/>
            <w:tcMar>
              <w:top w:w="100" w:type="dxa"/>
              <w:left w:w="100" w:type="dxa"/>
              <w:bottom w:w="100" w:type="dxa"/>
              <w:right w:w="100" w:type="dxa"/>
            </w:tcMar>
          </w:tcPr>
          <w:p w14:paraId="70F8DF01" w14:textId="77777777" w:rsidR="009A1C5A" w:rsidRPr="00691EC0" w:rsidRDefault="00000000" w:rsidP="00F6070B">
            <w:pPr>
              <w:pStyle w:val="T0-Table"/>
            </w:pPr>
            <w:r w:rsidRPr="00691EC0">
              <w:t>SUSPENDED</w:t>
            </w:r>
          </w:p>
        </w:tc>
        <w:tc>
          <w:tcPr>
            <w:tcW w:w="6129" w:type="dxa"/>
            <w:shd w:val="clear" w:color="auto" w:fill="D9E2F3"/>
            <w:tcMar>
              <w:top w:w="100" w:type="dxa"/>
              <w:left w:w="100" w:type="dxa"/>
              <w:bottom w:w="100" w:type="dxa"/>
              <w:right w:w="100" w:type="dxa"/>
            </w:tcMar>
          </w:tcPr>
          <w:p w14:paraId="16901231" w14:textId="77777777" w:rsidR="009A1C5A" w:rsidRPr="00691EC0" w:rsidRDefault="00000000" w:rsidP="00F6070B">
            <w:pPr>
              <w:pStyle w:val="T0-Table"/>
            </w:pPr>
            <w:r w:rsidRPr="00691EC0">
              <w:t>Execution halted due to drift violation or state invalidity</w:t>
            </w:r>
          </w:p>
        </w:tc>
      </w:tr>
      <w:tr w:rsidR="009A1C5A" w:rsidRPr="00691EC0" w14:paraId="0EA56A3B" w14:textId="77777777" w:rsidTr="00F6070B">
        <w:trPr>
          <w:trHeight w:val="785"/>
        </w:trPr>
        <w:tc>
          <w:tcPr>
            <w:tcW w:w="3231" w:type="dxa"/>
            <w:shd w:val="clear" w:color="auto" w:fill="FFFFFF"/>
            <w:tcMar>
              <w:top w:w="100" w:type="dxa"/>
              <w:left w:w="100" w:type="dxa"/>
              <w:bottom w:w="100" w:type="dxa"/>
              <w:right w:w="100" w:type="dxa"/>
            </w:tcMar>
          </w:tcPr>
          <w:p w14:paraId="6E160EB4" w14:textId="77777777" w:rsidR="009A1C5A" w:rsidRPr="00691EC0" w:rsidRDefault="00000000" w:rsidP="00F6070B">
            <w:pPr>
              <w:pStyle w:val="T0-Table"/>
            </w:pPr>
            <w:r w:rsidRPr="00691EC0">
              <w:t>SHADOW_SYNC_STATE</w:t>
            </w:r>
          </w:p>
        </w:tc>
        <w:tc>
          <w:tcPr>
            <w:tcW w:w="6129" w:type="dxa"/>
            <w:shd w:val="clear" w:color="auto" w:fill="FFFFFF"/>
            <w:tcMar>
              <w:top w:w="100" w:type="dxa"/>
              <w:left w:w="100" w:type="dxa"/>
              <w:bottom w:w="100" w:type="dxa"/>
              <w:right w:w="100" w:type="dxa"/>
            </w:tcMar>
          </w:tcPr>
          <w:p w14:paraId="5F3EFE0F" w14:textId="77777777" w:rsidR="009A1C5A" w:rsidRPr="00691EC0" w:rsidRDefault="00000000" w:rsidP="00F6070B">
            <w:pPr>
              <w:pStyle w:val="T0-Table"/>
            </w:pPr>
            <w:r w:rsidRPr="00691EC0">
              <w:t>System operating in validation-only mode during ASCR-10 calibration. No enforcement decisions are issued.</w:t>
            </w:r>
          </w:p>
        </w:tc>
      </w:tr>
    </w:tbl>
    <w:p w14:paraId="7AE918AB" w14:textId="77777777" w:rsidR="009A1C5A" w:rsidRPr="00691EC0" w:rsidRDefault="009A1C5A" w:rsidP="00F6070B">
      <w:pPr>
        <w:pStyle w:val="P0-Paragraph"/>
      </w:pPr>
    </w:p>
    <w:p w14:paraId="5B646403" w14:textId="77777777" w:rsidR="009A1C5A" w:rsidRPr="00F6070B" w:rsidRDefault="00000000" w:rsidP="00F6070B">
      <w:pPr>
        <w:pStyle w:val="HS-Heading3"/>
      </w:pPr>
      <w:r w:rsidRPr="00F6070B">
        <w:t>State transition rules</w:t>
      </w:r>
    </w:p>
    <w:p w14:paraId="355DA5BA" w14:textId="77777777" w:rsidR="009A1C5A" w:rsidRPr="00691EC0" w:rsidRDefault="00000000" w:rsidP="00F6070B">
      <w:pPr>
        <w:pStyle w:val="P0-Paragraph"/>
      </w:pPr>
      <w:r w:rsidRPr="00691EC0">
        <w:t>The following rules govern mandatory state transitions triggered by failure classifications and runtime enforcement conditions within the ASCR execution model.</w:t>
      </w:r>
    </w:p>
    <w:p w14:paraId="23828B4C" w14:textId="6226ACA3" w:rsidR="00F6070B" w:rsidRDefault="00000000" w:rsidP="00F6070B">
      <w:pPr>
        <w:pStyle w:val="L1-Bullet"/>
        <w:rPr>
          <w:rFonts w:ascii="Arial Unicode MS" w:eastAsia="Arial Unicode MS" w:hAnsi="Arial Unicode MS" w:cs="Arial Unicode MS"/>
          <w:b/>
          <w:bCs/>
        </w:rPr>
      </w:pPr>
      <w:sdt>
        <w:sdtPr>
          <w:tag w:val="goog_rdk_2"/>
          <w:id w:val="728470030"/>
        </w:sdtPr>
        <w:sdtEndPr/>
        <w:sdtContent>
          <w:r w:rsidRPr="00691EC0">
            <w:rPr>
              <w:rFonts w:ascii="Arial Unicode MS" w:eastAsia="Arial Unicode MS" w:hAnsi="Arial Unicode MS" w:cs="Arial Unicode MS"/>
              <w:b/>
              <w:bCs/>
            </w:rPr>
            <w:t>F1, F2 → FAIL</w:t>
          </w:r>
        </w:sdtContent>
      </w:sdt>
    </w:p>
    <w:p w14:paraId="64AB93DB" w14:textId="00B9D4BE" w:rsidR="009A1C5A" w:rsidRPr="00691EC0" w:rsidRDefault="00000000" w:rsidP="00F6070B">
      <w:pPr>
        <w:pStyle w:val="L1-Bullet"/>
      </w:pPr>
      <w:r w:rsidRPr="00691EC0">
        <w:lastRenderedPageBreak/>
        <w:t xml:space="preserve"> Immediate transition to </w:t>
      </w:r>
      <w:r w:rsidRPr="00691EC0">
        <w:rPr>
          <w:rFonts w:ascii="Roboto Mono" w:eastAsia="Roboto Mono" w:hAnsi="Roboto Mono" w:cs="Roboto Mono"/>
        </w:rPr>
        <w:t>FAIL</w:t>
      </w:r>
      <w:r w:rsidRPr="00691EC0">
        <w:t xml:space="preserve"> upon detection of a constraint violation or semantic divergence condition.</w:t>
      </w:r>
    </w:p>
    <w:p w14:paraId="030BA711" w14:textId="77777777" w:rsidR="00F6070B" w:rsidRDefault="00000000" w:rsidP="00F6070B">
      <w:pPr>
        <w:pStyle w:val="L1-Bullet"/>
        <w:rPr>
          <w:rStyle w:val="CS-Keyword"/>
        </w:rPr>
      </w:pPr>
      <w:r w:rsidRPr="0053087F">
        <w:rPr>
          <w:rStyle w:val="CS-Keyword"/>
        </w:rPr>
        <w:t>F3 (drift) -&gt; TIMEOUT and F4 (HARD_BLOCK) -&gt; FAIL</w:t>
      </w:r>
    </w:p>
    <w:p w14:paraId="255416BF" w14:textId="7423233C" w:rsidR="009A1C5A" w:rsidRPr="00691EC0" w:rsidRDefault="00000000" w:rsidP="00F6070B">
      <w:pPr>
        <w:pStyle w:val="L1-Bullet"/>
      </w:pPr>
      <w:r w:rsidRPr="00691EC0">
        <w:t>Follow the deterministic verdict mapping in Section 2.2: drift suspension maps to TIMEOUT and HARD_BLOCK rejection maps to FAIL. Severe drift may additionally escalate to Safe-State per Section 1.3.5; the drift-versus-HARD_BLOCK verdicts are not interchangeable or policy-configurable.</w:t>
      </w:r>
    </w:p>
    <w:p w14:paraId="4C3B462B" w14:textId="77777777" w:rsidR="00F6070B" w:rsidRDefault="00000000" w:rsidP="00F6070B">
      <w:pPr>
        <w:pStyle w:val="L1-Bullet"/>
        <w:rPr>
          <w:rStyle w:val="CS-Keyword"/>
        </w:rPr>
      </w:pPr>
      <w:r w:rsidRPr="0053087F">
        <w:rPr>
          <w:rStyle w:val="CS-Keyword"/>
        </w:rPr>
        <w:t>F5 -&gt; TIMEOUT (Fidelity / Confidence Insufficient)</w:t>
      </w:r>
    </w:p>
    <w:p w14:paraId="25F95D3A" w14:textId="7114F656" w:rsidR="009A1C5A" w:rsidRPr="00691EC0" w:rsidRDefault="00000000" w:rsidP="00F6070B">
      <w:pPr>
        <w:pStyle w:val="L1-Bullet"/>
      </w:pPr>
      <w:r w:rsidRPr="00691EC0">
        <w:t>Transition to TIMEOUT with mandatory fidelity/confidence annotation when simulation fidelity or heuristic confidence required for enforcement-grade verdict production is insufficient.</w:t>
      </w:r>
    </w:p>
    <w:p w14:paraId="243AF717" w14:textId="7FCF0F28" w:rsidR="00F6070B" w:rsidRDefault="00000000" w:rsidP="00F6070B">
      <w:pPr>
        <w:pStyle w:val="L1-Bullet"/>
        <w:rPr>
          <w:rFonts w:ascii="Arial Unicode MS" w:eastAsia="Arial Unicode MS" w:hAnsi="Arial Unicode MS" w:cs="Arial Unicode MS"/>
          <w:b/>
          <w:bCs/>
        </w:rPr>
      </w:pPr>
      <w:sdt>
        <w:sdtPr>
          <w:tag w:val="goog_rdk_3"/>
          <w:id w:val="-752046202"/>
        </w:sdtPr>
        <w:sdtEndPr/>
        <w:sdtContent>
          <w:r w:rsidRPr="00691EC0">
            <w:rPr>
              <w:rFonts w:ascii="Arial Unicode MS" w:eastAsia="Arial Unicode MS" w:hAnsi="Arial Unicode MS" w:cs="Arial Unicode MS"/>
              <w:b/>
              <w:bCs/>
            </w:rPr>
            <w:t>F6 → Runtime Integrity Escalation</w:t>
          </w:r>
        </w:sdtContent>
      </w:sdt>
    </w:p>
    <w:p w14:paraId="6A7A4A9E" w14:textId="4585660B" w:rsidR="009A1C5A" w:rsidRPr="00691EC0" w:rsidRDefault="00000000" w:rsidP="00F6070B">
      <w:pPr>
        <w:pStyle w:val="L1-Bullet"/>
      </w:pPr>
      <w:r w:rsidRPr="00691EC0">
        <w:t>Immediate return of the governed system-wide affected response scope to ASCR-04 upon detection of runtime integrity violations, including trusted execution environment compromise, ASCR-07 corruption, or synchronization tampering. ASCR-04 applies the governed HOLD/</w:t>
      </w:r>
      <w:proofErr w:type="gramStart"/>
      <w:r w:rsidRPr="00691EC0">
        <w:t>BLOCK</w:t>
      </w:r>
      <w:proofErr w:type="gramEnd"/>
      <w:r w:rsidRPr="00691EC0">
        <w:t xml:space="preserve"> and the deployment-approved safety/control path executes any required physical response.</w:t>
      </w:r>
    </w:p>
    <w:p w14:paraId="708D735A" w14:textId="77777777" w:rsidR="009A1C5A" w:rsidRPr="00691EC0" w:rsidRDefault="00000000" w:rsidP="00F6070B">
      <w:pPr>
        <w:pStyle w:val="P0-Paragraph"/>
      </w:pPr>
      <w:r w:rsidRPr="00691EC0">
        <w:t xml:space="preserve">Degraded operational states may transition to either </w:t>
      </w:r>
      <w:r w:rsidRPr="00691EC0">
        <w:rPr>
          <w:rFonts w:ascii="Roboto Mono" w:eastAsia="Roboto Mono" w:hAnsi="Roboto Mono" w:cs="Roboto Mono"/>
        </w:rPr>
        <w:t>PASS</w:t>
      </w:r>
      <w:r w:rsidRPr="00691EC0">
        <w:t xml:space="preserve"> or </w:t>
      </w:r>
      <w:r w:rsidRPr="00691EC0">
        <w:rPr>
          <w:rFonts w:ascii="Roboto Mono" w:eastAsia="Roboto Mono" w:hAnsi="Roboto Mono" w:cs="Roboto Mono"/>
        </w:rPr>
        <w:t>FAIL</w:t>
      </w:r>
      <w:r w:rsidRPr="00691EC0">
        <w:t xml:space="preserve"> only after completion of a full re-evaluation cycle.</w:t>
      </w:r>
    </w:p>
    <w:p w14:paraId="59B01D1C" w14:textId="63EBB5EC" w:rsidR="009A1C5A" w:rsidRPr="00F6070B" w:rsidRDefault="00000000" w:rsidP="00F6070B">
      <w:pPr>
        <w:pStyle w:val="P0-Paragraph"/>
      </w:pPr>
      <w:r w:rsidRPr="00691EC0">
        <w:t xml:space="preserve">No degraded state may cause ASCR-06 to request a Safe-State response unless explicitly authorized by the dependency mapping defined in ASCR-03 Section 6. ASCR-06 never directly invokes the physical transition. </w:t>
      </w:r>
    </w:p>
    <w:p w14:paraId="5459A126" w14:textId="77777777" w:rsidR="009A1C5A" w:rsidRPr="00F6070B" w:rsidRDefault="00000000" w:rsidP="00F6070B">
      <w:pPr>
        <w:pStyle w:val="HS-Heading3"/>
      </w:pPr>
      <w:r w:rsidRPr="00F6070B">
        <w:t>Condition-to-outcome crosswalk</w:t>
      </w:r>
    </w:p>
    <w:tbl>
      <w:tblPr>
        <w:tblStyle w:val="ab"/>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2"/>
        <w:gridCol w:w="1872"/>
        <w:gridCol w:w="1872"/>
        <w:gridCol w:w="1872"/>
        <w:gridCol w:w="1872"/>
      </w:tblGrid>
      <w:tr w:rsidR="009A1C5A" w:rsidRPr="00691EC0" w14:paraId="63559E8F" w14:textId="77777777" w:rsidTr="00F6070B">
        <w:trPr>
          <w:tblHeader/>
          <w:jc w:val="center"/>
        </w:trPr>
        <w:tc>
          <w:tcPr>
            <w:tcW w:w="1872" w:type="dxa"/>
          </w:tcPr>
          <w:p w14:paraId="0D8810D0" w14:textId="77777777" w:rsidR="009A1C5A" w:rsidRPr="00F6070B" w:rsidRDefault="00000000" w:rsidP="00F6070B">
            <w:pPr>
              <w:pStyle w:val="T0-Table"/>
              <w:rPr>
                <w:rStyle w:val="CS-Keyword"/>
              </w:rPr>
            </w:pPr>
            <w:r w:rsidRPr="00F6070B">
              <w:rPr>
                <w:rStyle w:val="CS-Keyword"/>
              </w:rPr>
              <w:t>Condition</w:t>
            </w:r>
          </w:p>
        </w:tc>
        <w:tc>
          <w:tcPr>
            <w:tcW w:w="1872" w:type="dxa"/>
          </w:tcPr>
          <w:p w14:paraId="37F9C584" w14:textId="77777777" w:rsidR="009A1C5A" w:rsidRPr="00F6070B" w:rsidRDefault="00000000" w:rsidP="00F6070B">
            <w:pPr>
              <w:pStyle w:val="T0-Table"/>
              <w:rPr>
                <w:rStyle w:val="CS-Keyword"/>
              </w:rPr>
            </w:pPr>
            <w:r w:rsidRPr="00F6070B">
              <w:rPr>
                <w:rStyle w:val="CS-Keyword"/>
              </w:rPr>
              <w:t>Internal mapping</w:t>
            </w:r>
          </w:p>
        </w:tc>
        <w:tc>
          <w:tcPr>
            <w:tcW w:w="1872" w:type="dxa"/>
          </w:tcPr>
          <w:p w14:paraId="041B3D83" w14:textId="77777777" w:rsidR="009A1C5A" w:rsidRPr="00F6070B" w:rsidRDefault="00000000" w:rsidP="00F6070B">
            <w:pPr>
              <w:pStyle w:val="T0-Table"/>
              <w:rPr>
                <w:rStyle w:val="CS-Keyword"/>
              </w:rPr>
            </w:pPr>
            <w:r w:rsidRPr="00F6070B">
              <w:rPr>
                <w:rStyle w:val="CS-Keyword"/>
              </w:rPr>
              <w:t>External result</w:t>
            </w:r>
          </w:p>
        </w:tc>
        <w:tc>
          <w:tcPr>
            <w:tcW w:w="1872" w:type="dxa"/>
          </w:tcPr>
          <w:p w14:paraId="241374ED" w14:textId="77777777" w:rsidR="009A1C5A" w:rsidRPr="00F6070B" w:rsidRDefault="00000000" w:rsidP="00F6070B">
            <w:pPr>
              <w:pStyle w:val="T0-Table"/>
              <w:rPr>
                <w:rStyle w:val="CS-Keyword"/>
              </w:rPr>
            </w:pPr>
            <w:r w:rsidRPr="00F6070B">
              <w:rPr>
                <w:rStyle w:val="CS-Keyword"/>
              </w:rPr>
              <w:t>Safe-State response rule</w:t>
            </w:r>
          </w:p>
        </w:tc>
        <w:tc>
          <w:tcPr>
            <w:tcW w:w="1872" w:type="dxa"/>
          </w:tcPr>
          <w:p w14:paraId="197973A1" w14:textId="77777777" w:rsidR="009A1C5A" w:rsidRPr="00F6070B" w:rsidRDefault="00000000" w:rsidP="00F6070B">
            <w:pPr>
              <w:pStyle w:val="T0-Table"/>
              <w:rPr>
                <w:rStyle w:val="CS-Keyword"/>
              </w:rPr>
            </w:pPr>
            <w:r w:rsidRPr="00F6070B">
              <w:rPr>
                <w:rStyle w:val="CS-Keyword"/>
              </w:rPr>
              <w:t>Required ASCR-07 evidence (plus common OE01 Section 8 fields)</w:t>
            </w:r>
          </w:p>
        </w:tc>
      </w:tr>
      <w:tr w:rsidR="009A1C5A" w:rsidRPr="00691EC0" w14:paraId="574EE1EE" w14:textId="77777777" w:rsidTr="00F6070B">
        <w:trPr>
          <w:jc w:val="center"/>
        </w:trPr>
        <w:tc>
          <w:tcPr>
            <w:tcW w:w="1872" w:type="dxa"/>
          </w:tcPr>
          <w:p w14:paraId="66B0C131" w14:textId="77777777" w:rsidR="009A1C5A" w:rsidRPr="00691EC0" w:rsidRDefault="00000000" w:rsidP="00F6070B">
            <w:pPr>
              <w:pStyle w:val="T0-Table"/>
            </w:pPr>
            <w:r w:rsidRPr="00691EC0">
              <w:t>E01-E04 request/configuration rejection</w:t>
            </w:r>
          </w:p>
        </w:tc>
        <w:tc>
          <w:tcPr>
            <w:tcW w:w="1872" w:type="dxa"/>
          </w:tcPr>
          <w:p w14:paraId="25F06E90" w14:textId="77777777" w:rsidR="009A1C5A" w:rsidRPr="00691EC0" w:rsidRDefault="00000000" w:rsidP="00F6070B">
            <w:pPr>
              <w:pStyle w:val="T0-Table"/>
            </w:pPr>
            <w:r w:rsidRPr="00691EC0">
              <w:t>F/state: none; error: E01-E04; reason: request/config rejection; MFAP: n/a</w:t>
            </w:r>
          </w:p>
        </w:tc>
        <w:tc>
          <w:tcPr>
            <w:tcW w:w="1872" w:type="dxa"/>
          </w:tcPr>
          <w:p w14:paraId="13CE4429" w14:textId="77777777" w:rsidR="009A1C5A" w:rsidRPr="00691EC0" w:rsidRDefault="00000000" w:rsidP="00F6070B">
            <w:pPr>
              <w:pStyle w:val="T0-Table"/>
            </w:pPr>
            <w:r w:rsidRPr="00691EC0">
              <w:t>TIMEOUT</w:t>
            </w:r>
          </w:p>
        </w:tc>
        <w:tc>
          <w:tcPr>
            <w:tcW w:w="1872" w:type="dxa"/>
          </w:tcPr>
          <w:p w14:paraId="6B19950F" w14:textId="77777777" w:rsidR="009A1C5A" w:rsidRPr="00691EC0" w:rsidRDefault="00000000" w:rsidP="00F6070B">
            <w:pPr>
              <w:pStyle w:val="T0-Table"/>
            </w:pPr>
            <w:r w:rsidRPr="00691EC0">
              <w:t>Only where the governed ASCR-03 / ASCR-04 response rule requires it.</w:t>
            </w:r>
          </w:p>
        </w:tc>
        <w:tc>
          <w:tcPr>
            <w:tcW w:w="1872" w:type="dxa"/>
          </w:tcPr>
          <w:p w14:paraId="4F785B2E" w14:textId="77777777" w:rsidR="009A1C5A" w:rsidRPr="00691EC0" w:rsidRDefault="00000000" w:rsidP="00F6070B">
            <w:pPr>
              <w:pStyle w:val="T0-Table"/>
            </w:pPr>
            <w:proofErr w:type="spellStart"/>
            <w:r w:rsidRPr="00691EC0">
              <w:t>request_id</w:t>
            </w:r>
            <w:proofErr w:type="spellEnd"/>
            <w:r w:rsidRPr="00691EC0">
              <w:t xml:space="preserve"> if </w:t>
            </w:r>
            <w:proofErr w:type="spellStart"/>
            <w:r w:rsidRPr="00691EC0">
              <w:t>parsable</w:t>
            </w:r>
            <w:proofErr w:type="spellEnd"/>
            <w:r w:rsidRPr="00691EC0">
              <w:t xml:space="preserve">; </w:t>
            </w:r>
            <w:proofErr w:type="spellStart"/>
            <w:r w:rsidRPr="00691EC0">
              <w:t>error_code</w:t>
            </w:r>
            <w:proofErr w:type="spellEnd"/>
            <w:r w:rsidRPr="00691EC0">
              <w:t xml:space="preserve">; rejection detail; schema/model ref; </w:t>
            </w:r>
            <w:proofErr w:type="spellStart"/>
            <w:r w:rsidRPr="00691EC0">
              <w:t>pipeline_status</w:t>
            </w:r>
            <w:proofErr w:type="spellEnd"/>
          </w:p>
        </w:tc>
      </w:tr>
      <w:tr w:rsidR="009A1C5A" w:rsidRPr="00691EC0" w14:paraId="25D4D508" w14:textId="77777777" w:rsidTr="00F6070B">
        <w:trPr>
          <w:jc w:val="center"/>
        </w:trPr>
        <w:tc>
          <w:tcPr>
            <w:tcW w:w="1872" w:type="dxa"/>
          </w:tcPr>
          <w:p w14:paraId="083E48B9" w14:textId="77777777" w:rsidR="009A1C5A" w:rsidRPr="00691EC0" w:rsidRDefault="00000000" w:rsidP="00F6070B">
            <w:pPr>
              <w:pStyle w:val="T0-Table"/>
            </w:pPr>
            <w:r w:rsidRPr="00691EC0">
              <w:t>Constraint violation</w:t>
            </w:r>
          </w:p>
        </w:tc>
        <w:tc>
          <w:tcPr>
            <w:tcW w:w="1872" w:type="dxa"/>
          </w:tcPr>
          <w:p w14:paraId="58788BD7" w14:textId="77777777" w:rsidR="009A1C5A" w:rsidRPr="00691EC0" w:rsidRDefault="00000000" w:rsidP="00F6070B">
            <w:pPr>
              <w:pStyle w:val="T0-Table"/>
            </w:pPr>
            <w:r w:rsidRPr="00691EC0">
              <w:t>F1; error: null; reason: CONSTRAINT; MFAP: B</w:t>
            </w:r>
          </w:p>
        </w:tc>
        <w:tc>
          <w:tcPr>
            <w:tcW w:w="1872" w:type="dxa"/>
          </w:tcPr>
          <w:p w14:paraId="23999E82" w14:textId="77777777" w:rsidR="009A1C5A" w:rsidRPr="00691EC0" w:rsidRDefault="00000000" w:rsidP="00F6070B">
            <w:pPr>
              <w:pStyle w:val="T0-Table"/>
            </w:pPr>
            <w:r w:rsidRPr="00691EC0">
              <w:t>FAIL</w:t>
            </w:r>
          </w:p>
        </w:tc>
        <w:tc>
          <w:tcPr>
            <w:tcW w:w="1872" w:type="dxa"/>
          </w:tcPr>
          <w:p w14:paraId="5762AE2D" w14:textId="77777777" w:rsidR="009A1C5A" w:rsidRPr="00691EC0" w:rsidRDefault="00000000" w:rsidP="00F6070B">
            <w:pPr>
              <w:pStyle w:val="T0-Table"/>
            </w:pPr>
            <w:r w:rsidRPr="00691EC0">
              <w:t>Only where the governed response rule requires it.</w:t>
            </w:r>
          </w:p>
        </w:tc>
        <w:tc>
          <w:tcPr>
            <w:tcW w:w="1872" w:type="dxa"/>
          </w:tcPr>
          <w:p w14:paraId="7FC0E317" w14:textId="77777777" w:rsidR="009A1C5A" w:rsidRPr="00691EC0" w:rsidRDefault="00000000" w:rsidP="00F6070B">
            <w:pPr>
              <w:pStyle w:val="T0-Table"/>
            </w:pPr>
            <w:r w:rsidRPr="00691EC0">
              <w:t xml:space="preserve">constraint ID; </w:t>
            </w:r>
            <w:proofErr w:type="spellStart"/>
            <w:r w:rsidRPr="00691EC0">
              <w:t>execution_trace_ref</w:t>
            </w:r>
            <w:proofErr w:type="spellEnd"/>
            <w:r w:rsidRPr="00691EC0">
              <w:t xml:space="preserve">; </w:t>
            </w:r>
            <w:proofErr w:type="spellStart"/>
            <w:r w:rsidRPr="00691EC0">
              <w:t>current_state_hash</w:t>
            </w:r>
            <w:proofErr w:type="spellEnd"/>
            <w:r w:rsidRPr="00691EC0">
              <w:t xml:space="preserve">; </w:t>
            </w:r>
            <w:proofErr w:type="spellStart"/>
            <w:r w:rsidRPr="00691EC0">
              <w:t>model_versions</w:t>
            </w:r>
            <w:proofErr w:type="spellEnd"/>
            <w:r w:rsidRPr="00691EC0">
              <w:t xml:space="preserve">; </w:t>
            </w:r>
            <w:proofErr w:type="spellStart"/>
            <w:r w:rsidRPr="00691EC0">
              <w:t>contributing_</w:t>
            </w:r>
            <w:proofErr w:type="gramStart"/>
            <w:r w:rsidRPr="00691EC0">
              <w:t>factors</w:t>
            </w:r>
            <w:proofErr w:type="spellEnd"/>
            <w:r w:rsidRPr="00691EC0">
              <w:t>[</w:t>
            </w:r>
            <w:proofErr w:type="gramEnd"/>
            <w:r w:rsidRPr="00691EC0">
              <w:t>] if any</w:t>
            </w:r>
          </w:p>
        </w:tc>
      </w:tr>
      <w:tr w:rsidR="009A1C5A" w:rsidRPr="00691EC0" w14:paraId="32DD9FDF" w14:textId="77777777" w:rsidTr="00F6070B">
        <w:trPr>
          <w:jc w:val="center"/>
        </w:trPr>
        <w:tc>
          <w:tcPr>
            <w:tcW w:w="1872" w:type="dxa"/>
          </w:tcPr>
          <w:p w14:paraId="70FD4821" w14:textId="77777777" w:rsidR="009A1C5A" w:rsidRPr="00691EC0" w:rsidRDefault="00000000" w:rsidP="00F6070B">
            <w:pPr>
              <w:pStyle w:val="T0-Table"/>
            </w:pPr>
            <w:r w:rsidRPr="00691EC0">
              <w:lastRenderedPageBreak/>
              <w:t>Semantic/objective violation</w:t>
            </w:r>
          </w:p>
        </w:tc>
        <w:tc>
          <w:tcPr>
            <w:tcW w:w="1872" w:type="dxa"/>
          </w:tcPr>
          <w:p w14:paraId="3FC50AFB" w14:textId="77777777" w:rsidR="009A1C5A" w:rsidRPr="00691EC0" w:rsidRDefault="00000000" w:rsidP="00F6070B">
            <w:pPr>
              <w:pStyle w:val="T0-Table"/>
            </w:pPr>
            <w:r w:rsidRPr="00691EC0">
              <w:t>F2; error: null; reason: SEMANTIC; MFAP: C</w:t>
            </w:r>
          </w:p>
        </w:tc>
        <w:tc>
          <w:tcPr>
            <w:tcW w:w="1872" w:type="dxa"/>
          </w:tcPr>
          <w:p w14:paraId="054315BB" w14:textId="77777777" w:rsidR="009A1C5A" w:rsidRPr="00691EC0" w:rsidRDefault="00000000" w:rsidP="00F6070B">
            <w:pPr>
              <w:pStyle w:val="T0-Table"/>
            </w:pPr>
            <w:r w:rsidRPr="00691EC0">
              <w:t>FAIL</w:t>
            </w:r>
          </w:p>
        </w:tc>
        <w:tc>
          <w:tcPr>
            <w:tcW w:w="1872" w:type="dxa"/>
          </w:tcPr>
          <w:p w14:paraId="79A5528A" w14:textId="77777777" w:rsidR="009A1C5A" w:rsidRPr="00691EC0" w:rsidRDefault="00000000" w:rsidP="00F6070B">
            <w:pPr>
              <w:pStyle w:val="T0-Table"/>
            </w:pPr>
            <w:r w:rsidRPr="00691EC0">
              <w:t>Only where the governed response rule requires it.</w:t>
            </w:r>
          </w:p>
        </w:tc>
        <w:tc>
          <w:tcPr>
            <w:tcW w:w="1872" w:type="dxa"/>
          </w:tcPr>
          <w:p w14:paraId="565C6D65" w14:textId="77777777" w:rsidR="009A1C5A" w:rsidRPr="00691EC0" w:rsidRDefault="00000000" w:rsidP="00F6070B">
            <w:pPr>
              <w:pStyle w:val="T0-Table"/>
            </w:pPr>
            <w:proofErr w:type="spellStart"/>
            <w:r w:rsidRPr="00691EC0">
              <w:t>objective_distance</w:t>
            </w:r>
            <w:proofErr w:type="spellEnd"/>
            <w:r w:rsidRPr="00691EC0">
              <w:t xml:space="preserve">; centroid/model version; </w:t>
            </w:r>
            <w:proofErr w:type="spellStart"/>
            <w:r w:rsidRPr="00691EC0">
              <w:t>execution_trace_ref</w:t>
            </w:r>
            <w:proofErr w:type="spellEnd"/>
            <w:r w:rsidRPr="00691EC0">
              <w:t xml:space="preserve">; </w:t>
            </w:r>
            <w:proofErr w:type="spellStart"/>
            <w:r w:rsidRPr="00691EC0">
              <w:t>current_state_hash</w:t>
            </w:r>
            <w:proofErr w:type="spellEnd"/>
            <w:r w:rsidRPr="00691EC0">
              <w:t xml:space="preserve">; </w:t>
            </w:r>
            <w:proofErr w:type="spellStart"/>
            <w:r w:rsidRPr="00691EC0">
              <w:t>contributing_</w:t>
            </w:r>
            <w:proofErr w:type="gramStart"/>
            <w:r w:rsidRPr="00691EC0">
              <w:t>factors</w:t>
            </w:r>
            <w:proofErr w:type="spellEnd"/>
            <w:r w:rsidRPr="00691EC0">
              <w:t>[</w:t>
            </w:r>
            <w:proofErr w:type="gramEnd"/>
            <w:r w:rsidRPr="00691EC0">
              <w:t>] if any</w:t>
            </w:r>
          </w:p>
        </w:tc>
      </w:tr>
      <w:tr w:rsidR="009A1C5A" w:rsidRPr="00691EC0" w14:paraId="1919080C" w14:textId="77777777" w:rsidTr="00F6070B">
        <w:trPr>
          <w:jc w:val="center"/>
        </w:trPr>
        <w:tc>
          <w:tcPr>
            <w:tcW w:w="1872" w:type="dxa"/>
          </w:tcPr>
          <w:p w14:paraId="7B4B023A" w14:textId="77777777" w:rsidR="009A1C5A" w:rsidRPr="00691EC0" w:rsidRDefault="00000000" w:rsidP="00F6070B">
            <w:pPr>
              <w:pStyle w:val="T0-Table"/>
            </w:pPr>
            <w:r w:rsidRPr="00691EC0">
              <w:t>Drift / telemetry-validity loss</w:t>
            </w:r>
          </w:p>
        </w:tc>
        <w:tc>
          <w:tcPr>
            <w:tcW w:w="1872" w:type="dxa"/>
          </w:tcPr>
          <w:p w14:paraId="07A17192" w14:textId="77777777" w:rsidR="009A1C5A" w:rsidRPr="00691EC0" w:rsidRDefault="00000000" w:rsidP="00F6070B">
            <w:pPr>
              <w:pStyle w:val="T0-Table"/>
            </w:pPr>
            <w:r w:rsidRPr="00691EC0">
              <w:t>F3/SUSPENDED for drift; error: null or S-code; reason: DRIFT or TIMEOUT/TELEMETRY_DEGRADATION; MFAP: D if entered</w:t>
            </w:r>
          </w:p>
        </w:tc>
        <w:tc>
          <w:tcPr>
            <w:tcW w:w="1872" w:type="dxa"/>
          </w:tcPr>
          <w:p w14:paraId="578EA350" w14:textId="77777777" w:rsidR="009A1C5A" w:rsidRPr="00691EC0" w:rsidRDefault="00000000" w:rsidP="00F6070B">
            <w:pPr>
              <w:pStyle w:val="T0-Table"/>
            </w:pPr>
            <w:r w:rsidRPr="00691EC0">
              <w:t>TIMEOUT</w:t>
            </w:r>
          </w:p>
        </w:tc>
        <w:tc>
          <w:tcPr>
            <w:tcW w:w="1872" w:type="dxa"/>
          </w:tcPr>
          <w:p w14:paraId="161C1386" w14:textId="77777777" w:rsidR="009A1C5A" w:rsidRPr="00691EC0" w:rsidRDefault="00000000" w:rsidP="00F6070B">
            <w:pPr>
              <w:pStyle w:val="T0-Table"/>
            </w:pPr>
            <w:r w:rsidRPr="00691EC0">
              <w:t>Only where the governed response rule requires it.</w:t>
            </w:r>
          </w:p>
        </w:tc>
        <w:tc>
          <w:tcPr>
            <w:tcW w:w="1872" w:type="dxa"/>
          </w:tcPr>
          <w:p w14:paraId="4E25BEE4" w14:textId="77777777" w:rsidR="009A1C5A" w:rsidRPr="00691EC0" w:rsidRDefault="00000000" w:rsidP="00F6070B">
            <w:pPr>
              <w:pStyle w:val="T0-Table"/>
            </w:pPr>
            <w:r w:rsidRPr="00691EC0">
              <w:t xml:space="preserve">drift/freshness values; source/corroboration evidence; </w:t>
            </w:r>
            <w:proofErr w:type="spellStart"/>
            <w:r w:rsidRPr="00691EC0">
              <w:t>current_state_hash</w:t>
            </w:r>
            <w:proofErr w:type="spellEnd"/>
            <w:r w:rsidRPr="00691EC0">
              <w:t xml:space="preserve">; </w:t>
            </w:r>
            <w:proofErr w:type="spellStart"/>
            <w:r w:rsidRPr="00691EC0">
              <w:t>error_code</w:t>
            </w:r>
            <w:proofErr w:type="spellEnd"/>
            <w:r w:rsidRPr="00691EC0">
              <w:t xml:space="preserve">; </w:t>
            </w:r>
            <w:proofErr w:type="spellStart"/>
            <w:r w:rsidRPr="00691EC0">
              <w:t>degraded_trust_flag</w:t>
            </w:r>
            <w:proofErr w:type="spellEnd"/>
            <w:r w:rsidRPr="00691EC0">
              <w:t xml:space="preserve"> if active</w:t>
            </w:r>
          </w:p>
        </w:tc>
      </w:tr>
      <w:tr w:rsidR="009A1C5A" w:rsidRPr="00691EC0" w14:paraId="79895E04" w14:textId="77777777" w:rsidTr="00F6070B">
        <w:trPr>
          <w:jc w:val="center"/>
        </w:trPr>
        <w:tc>
          <w:tcPr>
            <w:tcW w:w="1872" w:type="dxa"/>
          </w:tcPr>
          <w:p w14:paraId="70567851" w14:textId="77777777" w:rsidR="009A1C5A" w:rsidRPr="00691EC0" w:rsidRDefault="00000000" w:rsidP="00F6070B">
            <w:pPr>
              <w:pStyle w:val="T0-Table"/>
            </w:pPr>
            <w:r w:rsidRPr="00691EC0">
              <w:t>HARD_BLOCK</w:t>
            </w:r>
          </w:p>
        </w:tc>
        <w:tc>
          <w:tcPr>
            <w:tcW w:w="1872" w:type="dxa"/>
          </w:tcPr>
          <w:p w14:paraId="4052B1F6" w14:textId="77777777" w:rsidR="009A1C5A" w:rsidRPr="00691EC0" w:rsidRDefault="00000000" w:rsidP="00F6070B">
            <w:pPr>
              <w:pStyle w:val="T0-Table"/>
            </w:pPr>
            <w:r w:rsidRPr="00691EC0">
              <w:t>F4; error: null; reason: HARD_BLOCK; MFAP: C</w:t>
            </w:r>
          </w:p>
        </w:tc>
        <w:tc>
          <w:tcPr>
            <w:tcW w:w="1872" w:type="dxa"/>
          </w:tcPr>
          <w:p w14:paraId="3F8211FE" w14:textId="77777777" w:rsidR="009A1C5A" w:rsidRPr="00691EC0" w:rsidRDefault="00000000" w:rsidP="00F6070B">
            <w:pPr>
              <w:pStyle w:val="T0-Table"/>
            </w:pPr>
            <w:r w:rsidRPr="00691EC0">
              <w:t>FAIL</w:t>
            </w:r>
          </w:p>
        </w:tc>
        <w:tc>
          <w:tcPr>
            <w:tcW w:w="1872" w:type="dxa"/>
          </w:tcPr>
          <w:p w14:paraId="7BF91F20" w14:textId="77777777" w:rsidR="009A1C5A" w:rsidRPr="00691EC0" w:rsidRDefault="00000000" w:rsidP="00F6070B">
            <w:pPr>
              <w:pStyle w:val="T0-Table"/>
            </w:pPr>
            <w:r w:rsidRPr="00691EC0">
              <w:t>Only where the governed response rule requires it.</w:t>
            </w:r>
          </w:p>
        </w:tc>
        <w:tc>
          <w:tcPr>
            <w:tcW w:w="1872" w:type="dxa"/>
          </w:tcPr>
          <w:p w14:paraId="1F2C175F" w14:textId="77777777" w:rsidR="009A1C5A" w:rsidRPr="00691EC0" w:rsidRDefault="00000000" w:rsidP="00F6070B">
            <w:pPr>
              <w:pStyle w:val="T0-Table"/>
            </w:pPr>
            <w:proofErr w:type="spellStart"/>
            <w:r w:rsidRPr="00691EC0">
              <w:t>divergence_score</w:t>
            </w:r>
            <w:proofErr w:type="spellEnd"/>
            <w:r w:rsidRPr="00691EC0">
              <w:t xml:space="preserve">; threshold/profile ref; planning/lineage refs; </w:t>
            </w:r>
            <w:proofErr w:type="spellStart"/>
            <w:r w:rsidRPr="00691EC0">
              <w:t>contributing_</w:t>
            </w:r>
            <w:proofErr w:type="gramStart"/>
            <w:r w:rsidRPr="00691EC0">
              <w:t>factors</w:t>
            </w:r>
            <w:proofErr w:type="spellEnd"/>
            <w:r w:rsidRPr="00691EC0">
              <w:t>[</w:t>
            </w:r>
            <w:proofErr w:type="gramEnd"/>
            <w:r w:rsidRPr="00691EC0">
              <w:t>] if any</w:t>
            </w:r>
          </w:p>
        </w:tc>
      </w:tr>
      <w:tr w:rsidR="009A1C5A" w:rsidRPr="00691EC0" w14:paraId="23BD65F8" w14:textId="77777777" w:rsidTr="00F6070B">
        <w:trPr>
          <w:jc w:val="center"/>
        </w:trPr>
        <w:tc>
          <w:tcPr>
            <w:tcW w:w="1872" w:type="dxa"/>
          </w:tcPr>
          <w:p w14:paraId="25E8BCBC" w14:textId="77777777" w:rsidR="009A1C5A" w:rsidRPr="00691EC0" w:rsidRDefault="00000000" w:rsidP="00F6070B">
            <w:pPr>
              <w:pStyle w:val="T0-Table"/>
            </w:pPr>
            <w:r w:rsidRPr="00691EC0">
              <w:t>Pre-authorization token invalidated by confirmed Safe-State activation</w:t>
            </w:r>
          </w:p>
        </w:tc>
        <w:tc>
          <w:tcPr>
            <w:tcW w:w="1872" w:type="dxa"/>
          </w:tcPr>
          <w:p w14:paraId="6C9D46BF" w14:textId="77777777" w:rsidR="009A1C5A" w:rsidRPr="00691EC0" w:rsidRDefault="00000000" w:rsidP="00F6070B">
            <w:pPr>
              <w:pStyle w:val="T0-Table"/>
            </w:pPr>
            <w:r w:rsidRPr="00691EC0">
              <w:t>F/state: none; error: null; reason: PREAUTH_INVALIDATED; MFAP: B</w:t>
            </w:r>
          </w:p>
        </w:tc>
        <w:tc>
          <w:tcPr>
            <w:tcW w:w="1872" w:type="dxa"/>
          </w:tcPr>
          <w:p w14:paraId="68AFEE0B" w14:textId="77777777" w:rsidR="009A1C5A" w:rsidRPr="00691EC0" w:rsidRDefault="00000000" w:rsidP="00F6070B">
            <w:pPr>
              <w:pStyle w:val="T0-Table"/>
            </w:pPr>
            <w:r w:rsidRPr="00691EC0">
              <w:t>FAIL</w:t>
            </w:r>
          </w:p>
        </w:tc>
        <w:tc>
          <w:tcPr>
            <w:tcW w:w="1872" w:type="dxa"/>
          </w:tcPr>
          <w:p w14:paraId="404C0220" w14:textId="77777777" w:rsidR="009A1C5A" w:rsidRPr="00691EC0" w:rsidRDefault="00000000" w:rsidP="00F6070B">
            <w:pPr>
              <w:pStyle w:val="T0-Table"/>
            </w:pPr>
            <w:r w:rsidRPr="00691EC0">
              <w:t>Only where the governed response rule requires it.</w:t>
            </w:r>
          </w:p>
        </w:tc>
        <w:tc>
          <w:tcPr>
            <w:tcW w:w="1872" w:type="dxa"/>
          </w:tcPr>
          <w:p w14:paraId="3EFA4F34" w14:textId="77777777" w:rsidR="009A1C5A" w:rsidRPr="00691EC0" w:rsidRDefault="00000000" w:rsidP="00F6070B">
            <w:pPr>
              <w:pStyle w:val="T0-Table"/>
            </w:pPr>
            <w:proofErr w:type="spellStart"/>
            <w:r w:rsidRPr="00691EC0">
              <w:t>preauth_token_ref</w:t>
            </w:r>
            <w:proofErr w:type="spellEnd"/>
            <w:r w:rsidRPr="00691EC0">
              <w:t>; PREAUTH_TOKEN_INVALIDATED record; triggering Safe-State event reference</w:t>
            </w:r>
          </w:p>
        </w:tc>
      </w:tr>
      <w:tr w:rsidR="009A1C5A" w:rsidRPr="00691EC0" w14:paraId="722906B9" w14:textId="77777777" w:rsidTr="00F6070B">
        <w:trPr>
          <w:jc w:val="center"/>
        </w:trPr>
        <w:tc>
          <w:tcPr>
            <w:tcW w:w="1872" w:type="dxa"/>
          </w:tcPr>
          <w:p w14:paraId="33FD9A09" w14:textId="77777777" w:rsidR="009A1C5A" w:rsidRPr="00691EC0" w:rsidRDefault="00000000" w:rsidP="00F6070B">
            <w:pPr>
              <w:pStyle w:val="T0-Table"/>
            </w:pPr>
            <w:r w:rsidRPr="00691EC0">
              <w:t>Simulation invalidity, fidelity gap, incomplete or untrustworthy result</w:t>
            </w:r>
          </w:p>
        </w:tc>
        <w:tc>
          <w:tcPr>
            <w:tcW w:w="1872" w:type="dxa"/>
          </w:tcPr>
          <w:p w14:paraId="230B14ED" w14:textId="77777777" w:rsidR="009A1C5A" w:rsidRPr="00691EC0" w:rsidRDefault="00000000" w:rsidP="00F6070B">
            <w:pPr>
              <w:pStyle w:val="T0-Table"/>
            </w:pPr>
            <w:r w:rsidRPr="00691EC0">
              <w:t xml:space="preserve">F5; error: null or S-code; reason: SIMULATION/SIM_DEGRADATION or </w:t>
            </w:r>
            <w:r w:rsidRPr="00691EC0">
              <w:lastRenderedPageBreak/>
              <w:t>SIMULATION/FIDELITY_GAP; MFAP: D</w:t>
            </w:r>
          </w:p>
        </w:tc>
        <w:tc>
          <w:tcPr>
            <w:tcW w:w="1872" w:type="dxa"/>
          </w:tcPr>
          <w:p w14:paraId="7B2E90C6" w14:textId="77777777" w:rsidR="009A1C5A" w:rsidRPr="00691EC0" w:rsidRDefault="00000000" w:rsidP="00F6070B">
            <w:pPr>
              <w:pStyle w:val="T0-Table"/>
            </w:pPr>
            <w:r w:rsidRPr="00691EC0">
              <w:lastRenderedPageBreak/>
              <w:t>TIMEOUT</w:t>
            </w:r>
          </w:p>
        </w:tc>
        <w:tc>
          <w:tcPr>
            <w:tcW w:w="1872" w:type="dxa"/>
          </w:tcPr>
          <w:p w14:paraId="4475037A" w14:textId="77777777" w:rsidR="009A1C5A" w:rsidRPr="00691EC0" w:rsidRDefault="00000000" w:rsidP="00F6070B">
            <w:pPr>
              <w:pStyle w:val="T0-Table"/>
            </w:pPr>
            <w:r w:rsidRPr="00691EC0">
              <w:t>Only where the governed response rule requires it.</w:t>
            </w:r>
          </w:p>
        </w:tc>
        <w:tc>
          <w:tcPr>
            <w:tcW w:w="1872" w:type="dxa"/>
          </w:tcPr>
          <w:p w14:paraId="5813296C" w14:textId="77777777" w:rsidR="009A1C5A" w:rsidRPr="00691EC0" w:rsidRDefault="00000000" w:rsidP="00F6070B">
            <w:pPr>
              <w:pStyle w:val="T0-Table"/>
            </w:pPr>
            <w:proofErr w:type="spellStart"/>
            <w:r w:rsidRPr="00691EC0">
              <w:t>execution_trace_ref</w:t>
            </w:r>
            <w:proofErr w:type="spellEnd"/>
            <w:r w:rsidRPr="00691EC0">
              <w:t xml:space="preserve">; </w:t>
            </w:r>
            <w:proofErr w:type="spellStart"/>
            <w:r w:rsidRPr="00691EC0">
              <w:t>simulation_divergence_trace_ref</w:t>
            </w:r>
            <w:proofErr w:type="spellEnd"/>
            <w:r w:rsidRPr="00691EC0">
              <w:t xml:space="preserve"> if used; </w:t>
            </w:r>
            <w:proofErr w:type="spellStart"/>
            <w:r w:rsidRPr="00691EC0">
              <w:t>simulation_fidelity_mode</w:t>
            </w:r>
            <w:proofErr w:type="spellEnd"/>
            <w:r w:rsidRPr="00691EC0">
              <w:t xml:space="preserve">; </w:t>
            </w:r>
            <w:proofErr w:type="spellStart"/>
            <w:r w:rsidRPr="00691EC0">
              <w:lastRenderedPageBreak/>
              <w:t>model_versions</w:t>
            </w:r>
            <w:proofErr w:type="spellEnd"/>
            <w:r w:rsidRPr="00691EC0">
              <w:t xml:space="preserve">; </w:t>
            </w:r>
            <w:proofErr w:type="spellStart"/>
            <w:r w:rsidRPr="00691EC0">
              <w:t>current_state_hash</w:t>
            </w:r>
            <w:proofErr w:type="spellEnd"/>
          </w:p>
        </w:tc>
      </w:tr>
      <w:tr w:rsidR="009A1C5A" w:rsidRPr="00691EC0" w14:paraId="1B6C824A" w14:textId="77777777" w:rsidTr="00F6070B">
        <w:trPr>
          <w:jc w:val="center"/>
        </w:trPr>
        <w:tc>
          <w:tcPr>
            <w:tcW w:w="1872" w:type="dxa"/>
          </w:tcPr>
          <w:p w14:paraId="2AF3D607" w14:textId="77777777" w:rsidR="009A1C5A" w:rsidRPr="00691EC0" w:rsidRDefault="00000000" w:rsidP="00F6070B">
            <w:pPr>
              <w:pStyle w:val="T0-Table"/>
            </w:pPr>
            <w:r w:rsidRPr="00691EC0">
              <w:lastRenderedPageBreak/>
              <w:t>S03-S09 availability/configuration condition</w:t>
            </w:r>
          </w:p>
        </w:tc>
        <w:tc>
          <w:tcPr>
            <w:tcW w:w="1872" w:type="dxa"/>
          </w:tcPr>
          <w:p w14:paraId="676696E5" w14:textId="77777777" w:rsidR="009A1C5A" w:rsidRPr="00691EC0" w:rsidRDefault="00000000" w:rsidP="00F6070B">
            <w:pPr>
              <w:pStyle w:val="T0-Table"/>
            </w:pPr>
            <w:r w:rsidRPr="00691EC0">
              <w:t>Condition-dependent; error: S03-S09; reason: encoded per ASCR-06-OE01 Part A Section 3; MFAP: D if degradation, otherwise boundary fail-closed</w:t>
            </w:r>
          </w:p>
        </w:tc>
        <w:tc>
          <w:tcPr>
            <w:tcW w:w="1872" w:type="dxa"/>
          </w:tcPr>
          <w:p w14:paraId="65B7AC8D" w14:textId="77777777" w:rsidR="009A1C5A" w:rsidRPr="00691EC0" w:rsidRDefault="00000000" w:rsidP="00F6070B">
            <w:pPr>
              <w:pStyle w:val="T0-Table"/>
            </w:pPr>
            <w:r w:rsidRPr="00691EC0">
              <w:t>TIMEOUT</w:t>
            </w:r>
          </w:p>
        </w:tc>
        <w:tc>
          <w:tcPr>
            <w:tcW w:w="1872" w:type="dxa"/>
          </w:tcPr>
          <w:p w14:paraId="52638380" w14:textId="77777777" w:rsidR="009A1C5A" w:rsidRPr="00691EC0" w:rsidRDefault="00000000" w:rsidP="00F6070B">
            <w:pPr>
              <w:pStyle w:val="T0-Table"/>
            </w:pPr>
            <w:r w:rsidRPr="00691EC0">
              <w:t>Condition-specific under the governed response mapping.</w:t>
            </w:r>
          </w:p>
        </w:tc>
        <w:tc>
          <w:tcPr>
            <w:tcW w:w="1872" w:type="dxa"/>
          </w:tcPr>
          <w:p w14:paraId="4EB89D04" w14:textId="77777777" w:rsidR="009A1C5A" w:rsidRPr="00691EC0" w:rsidRDefault="00000000" w:rsidP="00F6070B">
            <w:pPr>
              <w:pStyle w:val="T0-Table"/>
            </w:pPr>
            <w:proofErr w:type="spellStart"/>
            <w:r w:rsidRPr="00691EC0">
              <w:t>error_code</w:t>
            </w:r>
            <w:proofErr w:type="spellEnd"/>
            <w:r w:rsidRPr="00691EC0">
              <w:t xml:space="preserve">; availability/config evidence; </w:t>
            </w:r>
            <w:proofErr w:type="spellStart"/>
            <w:r w:rsidRPr="00691EC0">
              <w:t>pipeline_status</w:t>
            </w:r>
            <w:proofErr w:type="spellEnd"/>
            <w:r w:rsidRPr="00691EC0">
              <w:t xml:space="preserve">; affected dependency/ref; </w:t>
            </w:r>
            <w:proofErr w:type="spellStart"/>
            <w:r w:rsidRPr="00691EC0">
              <w:t>degraded_trust_flag</w:t>
            </w:r>
            <w:proofErr w:type="spellEnd"/>
            <w:r w:rsidRPr="00691EC0">
              <w:t xml:space="preserve"> if applicable</w:t>
            </w:r>
          </w:p>
        </w:tc>
      </w:tr>
      <w:tr w:rsidR="009A1C5A" w:rsidRPr="00691EC0" w14:paraId="4BDB2813" w14:textId="77777777" w:rsidTr="00F6070B">
        <w:trPr>
          <w:jc w:val="center"/>
        </w:trPr>
        <w:tc>
          <w:tcPr>
            <w:tcW w:w="1872" w:type="dxa"/>
          </w:tcPr>
          <w:p w14:paraId="2CCF1093" w14:textId="77777777" w:rsidR="009A1C5A" w:rsidRPr="00691EC0" w:rsidRDefault="00000000" w:rsidP="00F6070B">
            <w:pPr>
              <w:pStyle w:val="T0-Table"/>
            </w:pPr>
            <w:r w:rsidRPr="00691EC0">
              <w:t>Runtime Integrity condition</w:t>
            </w:r>
          </w:p>
        </w:tc>
        <w:tc>
          <w:tcPr>
            <w:tcW w:w="1872" w:type="dxa"/>
          </w:tcPr>
          <w:p w14:paraId="1EBB9A04" w14:textId="77777777" w:rsidR="009A1C5A" w:rsidRPr="00691EC0" w:rsidRDefault="00000000" w:rsidP="00F6070B">
            <w:pPr>
              <w:pStyle w:val="T0-Table"/>
            </w:pPr>
            <w:r w:rsidRPr="00691EC0">
              <w:t>F6; error: I01-I03; reason: INTEGRITY; MFAP: A</w:t>
            </w:r>
          </w:p>
        </w:tc>
        <w:tc>
          <w:tcPr>
            <w:tcW w:w="1872" w:type="dxa"/>
          </w:tcPr>
          <w:p w14:paraId="1E10514A" w14:textId="77777777" w:rsidR="009A1C5A" w:rsidRPr="00691EC0" w:rsidRDefault="00000000" w:rsidP="00F6070B">
            <w:pPr>
              <w:pStyle w:val="T0-Table"/>
            </w:pPr>
            <w:r w:rsidRPr="00691EC0">
              <w:t>TIMEOUT + Runtime Integrity</w:t>
            </w:r>
          </w:p>
        </w:tc>
        <w:tc>
          <w:tcPr>
            <w:tcW w:w="1872" w:type="dxa"/>
          </w:tcPr>
          <w:p w14:paraId="730B4272" w14:textId="77777777" w:rsidR="009A1C5A" w:rsidRPr="00691EC0" w:rsidRDefault="00000000" w:rsidP="00F6070B">
            <w:pPr>
              <w:pStyle w:val="T0-Table"/>
            </w:pPr>
            <w:r w:rsidRPr="00691EC0">
              <w:t>Return the governed system-wide affected scope to ASCR-04; ASCR-06 does not execute the physical transition.</w:t>
            </w:r>
          </w:p>
        </w:tc>
        <w:tc>
          <w:tcPr>
            <w:tcW w:w="1872" w:type="dxa"/>
          </w:tcPr>
          <w:p w14:paraId="120102F5" w14:textId="77777777" w:rsidR="009A1C5A" w:rsidRPr="00691EC0" w:rsidRDefault="00000000" w:rsidP="00F6070B">
            <w:pPr>
              <w:pStyle w:val="T0-Table"/>
            </w:pPr>
            <w:r w:rsidRPr="00691EC0">
              <w:t>integrity code; attestation/</w:t>
            </w:r>
            <w:proofErr w:type="spellStart"/>
            <w:r w:rsidRPr="00691EC0">
              <w:t>integrity_sig</w:t>
            </w:r>
            <w:proofErr w:type="spellEnd"/>
            <w:r w:rsidRPr="00691EC0">
              <w:t xml:space="preserve"> evidence; affected scope; chain/state-tamper evidence; </w:t>
            </w:r>
            <w:proofErr w:type="spellStart"/>
            <w:r w:rsidRPr="00691EC0">
              <w:t>cascade_event_id</w:t>
            </w:r>
            <w:proofErr w:type="spellEnd"/>
            <w:r w:rsidRPr="00691EC0">
              <w:t xml:space="preserve"> if used</w:t>
            </w:r>
          </w:p>
        </w:tc>
      </w:tr>
    </w:tbl>
    <w:p w14:paraId="319D4E26" w14:textId="5D28D7F1" w:rsidR="009A1C5A" w:rsidRPr="00691EC0" w:rsidRDefault="00000000" w:rsidP="00F6070B">
      <w:pPr>
        <w:pStyle w:val="HS-Heading1"/>
      </w:pPr>
      <w:bookmarkStart w:id="32" w:name="_heading=h.w114578f6you" w:colFirst="0" w:colLast="0"/>
      <w:bookmarkEnd w:id="32"/>
      <w:r w:rsidRPr="00691EC0">
        <w:t xml:space="preserve">Section 6 </w:t>
      </w:r>
      <w:r w:rsidR="00F6070B">
        <w:t>–</w:t>
      </w:r>
      <w:r w:rsidRPr="00691EC0">
        <w:t xml:space="preserve"> ASCR-06 commissioning checklist</w:t>
      </w:r>
    </w:p>
    <w:p w14:paraId="7ACBDB32" w14:textId="77777777" w:rsidR="009A1C5A" w:rsidRPr="00691EC0" w:rsidRDefault="00000000" w:rsidP="00F6070B">
      <w:pPr>
        <w:pStyle w:val="P0-Paragraph"/>
        <w:rPr>
          <w:rFonts w:ascii="Google Sans" w:eastAsia="Google Sans" w:hAnsi="Google Sans" w:cs="Google Sans"/>
        </w:rPr>
      </w:pPr>
      <w:r w:rsidRPr="00691EC0">
        <w:t>ASCR-06 operational commissioning requires a repeatable validation workflow. The Main-document gate below is completed together with OE03 implementation validation and OE02 qualification procedures; no single checklist substitutes for the complete three-file commissioning and qualification path.</w:t>
      </w:r>
    </w:p>
    <w:p w14:paraId="79A513BB" w14:textId="77777777" w:rsidR="009A1C5A" w:rsidRPr="00691EC0" w:rsidRDefault="00000000" w:rsidP="00F6070B">
      <w:pPr>
        <w:pStyle w:val="P0-Paragraph"/>
        <w:rPr>
          <w:rFonts w:ascii="Google Sans" w:eastAsia="Google Sans" w:hAnsi="Google Sans" w:cs="Google Sans"/>
        </w:rPr>
      </w:pPr>
      <w:r w:rsidRPr="00691EC0">
        <w:t>The artifact is intended for use during pre-deployment readiness reviews, digital twin commissioning, simulation calibration exercises, enforcement-path validation, and production go-live authorization activities. Teams should execute the checklist as a controlled operational record rather than as narrative guidance. Executed commissioning records and associated evidence retained through ASCR-07 or the designated evidence repository support a durable audit trail for deployment authorization, constraint validation, verdict-path verification, Safe-State verification, and digital-twin commissioning.</w:t>
      </w:r>
    </w:p>
    <w:p w14:paraId="4CF2F5D4" w14:textId="77777777" w:rsidR="009A1C5A" w:rsidRPr="00691EC0" w:rsidRDefault="00000000" w:rsidP="00F6070B">
      <w:pPr>
        <w:pStyle w:val="HS-Heading2"/>
      </w:pPr>
      <w:r w:rsidRPr="00691EC0">
        <w:t>Checklist items</w:t>
      </w:r>
    </w:p>
    <w:p w14:paraId="1FCD9A76" w14:textId="77777777" w:rsidR="009A1C5A" w:rsidRPr="00691EC0" w:rsidRDefault="00000000" w:rsidP="00F6070B">
      <w:pPr>
        <w:pStyle w:val="P0-Paragraph"/>
      </w:pPr>
      <w:r w:rsidRPr="00691EC0">
        <w:t>Execute all checklist items using observable operational evidence rather than declarative confirmation. This checklist provides an operational validation record for OT Engineering, AI/ML Engineering, Security Engineering, and governance stakeholders.</w:t>
      </w:r>
    </w:p>
    <w:p w14:paraId="2DAB6F8B" w14:textId="77777777" w:rsidR="009A1C5A" w:rsidRPr="00691EC0" w:rsidRDefault="00000000" w:rsidP="00F6070B">
      <w:pPr>
        <w:pStyle w:val="HS-Heading3"/>
      </w:pPr>
      <w:r w:rsidRPr="00691EC0">
        <w:lastRenderedPageBreak/>
        <w:t>Pre-deployment requirements</w:t>
      </w:r>
    </w:p>
    <w:p w14:paraId="24E2F6B3" w14:textId="77777777" w:rsidR="009A1C5A" w:rsidRPr="00691EC0" w:rsidRDefault="00000000" w:rsidP="00F6070B">
      <w:pPr>
        <w:pStyle w:val="P0-Paragraph"/>
      </w:pPr>
      <w:r w:rsidRPr="00691EC0">
        <w:rPr>
          <w:rFonts w:ascii="Segoe UI Symbol" w:hAnsi="Segoe UI Symbol" w:cs="Segoe UI Symbol"/>
        </w:rPr>
        <w:t>☐</w:t>
      </w:r>
      <w:r w:rsidRPr="00691EC0">
        <w:t xml:space="preserve"> ASCR-03 signed - authorized-objective centroid documented in Section 5; Safe-State definitions in Section 6; latency envelope in Section 5.</w:t>
      </w:r>
    </w:p>
    <w:p w14:paraId="321EE448" w14:textId="77777777" w:rsidR="009A1C5A" w:rsidRPr="00691EC0" w:rsidRDefault="00000000" w:rsidP="00F6070B">
      <w:pPr>
        <w:pStyle w:val="P0-Paragraph"/>
      </w:pPr>
      <w:r w:rsidRPr="00691EC0">
        <w:rPr>
          <w:rFonts w:ascii="Segoe UI Symbol" w:hAnsi="Segoe UI Symbol" w:cs="Segoe UI Symbol"/>
        </w:rPr>
        <w:t>☐</w:t>
      </w:r>
      <w:r w:rsidRPr="00691EC0">
        <w:t xml:space="preserve"> ASCR-04 Layer 6 deployed and integrated - verdict query interface tested.</w:t>
      </w:r>
    </w:p>
    <w:p w14:paraId="66285AEC" w14:textId="77777777" w:rsidR="009A1C5A" w:rsidRPr="00691EC0" w:rsidRDefault="00000000" w:rsidP="00F6070B">
      <w:pPr>
        <w:pStyle w:val="P0-Paragraph"/>
      </w:pPr>
      <w:r w:rsidRPr="00691EC0">
        <w:rPr>
          <w:rFonts w:ascii="Segoe UI Symbol" w:hAnsi="Segoe UI Symbol" w:cs="Segoe UI Symbol"/>
        </w:rPr>
        <w:t>☐</w:t>
      </w:r>
      <w:r w:rsidRPr="00691EC0">
        <w:t xml:space="preserve"> ASCR-07 operational - write path verified for each record type ASCR-06 writes: verdict/invocation record, synchronization/drift event record, and BOOTSTRAP_COMPLETE/BOOTSTRAP_FAILED record. ASCR-04 and the applicable control/safety path provide enforcement, handoff, and physical Safe-State confirmation records required for response reconstruction.</w:t>
      </w:r>
    </w:p>
    <w:p w14:paraId="3534F57D" w14:textId="77777777" w:rsidR="009A1C5A" w:rsidRPr="00691EC0" w:rsidRDefault="00000000" w:rsidP="00F6070B">
      <w:pPr>
        <w:pStyle w:val="HS-Heading3"/>
      </w:pPr>
      <w:r w:rsidRPr="00691EC0">
        <w:t xml:space="preserve">Verification </w:t>
      </w:r>
      <w:proofErr w:type="gramStart"/>
      <w:r w:rsidRPr="00691EC0">
        <w:t>environment</w:t>
      </w:r>
      <w:proofErr w:type="gramEnd"/>
      <w:r w:rsidRPr="00691EC0">
        <w:t xml:space="preserve"> </w:t>
      </w:r>
      <w:proofErr w:type="gramStart"/>
      <w:r w:rsidRPr="00691EC0">
        <w:t>setup</w:t>
      </w:r>
      <w:proofErr w:type="gramEnd"/>
    </w:p>
    <w:p w14:paraId="4BBA8983" w14:textId="77777777" w:rsidR="009A1C5A" w:rsidRPr="00691EC0" w:rsidRDefault="00000000" w:rsidP="00F6070B">
      <w:pPr>
        <w:pStyle w:val="P0-Paragraph"/>
      </w:pPr>
      <w:r w:rsidRPr="00691EC0">
        <w:rPr>
          <w:rFonts w:ascii="Segoe UI Symbol" w:hAnsi="Segoe UI Symbol" w:cs="Segoe UI Symbol"/>
        </w:rPr>
        <w:t>☐</w:t>
      </w:r>
      <w:r w:rsidRPr="00691EC0">
        <w:t xml:space="preserve"> Digital twin state synchronization validated: drift budget defined; interactive OT protocol sessions terminate at the OT-side collector; normalized telemetry crosses the approved hardware-unidirectional boundary to the ASCR-06 receive-side component; no ASCR-06 OT </w:t>
      </w:r>
      <w:proofErr w:type="gramStart"/>
      <w:r w:rsidRPr="00691EC0">
        <w:t>write</w:t>
      </w:r>
      <w:proofErr w:type="gramEnd"/>
      <w:r w:rsidRPr="00691EC0">
        <w:t xml:space="preserve"> or reverse session path exists.</w:t>
      </w:r>
    </w:p>
    <w:p w14:paraId="4E3A3CE8" w14:textId="77777777" w:rsidR="009A1C5A" w:rsidRPr="00691EC0" w:rsidRDefault="00000000" w:rsidP="00F6070B">
      <w:pPr>
        <w:pStyle w:val="P0-Paragraph"/>
      </w:pPr>
      <w:r w:rsidRPr="00691EC0">
        <w:rPr>
          <w:rFonts w:ascii="Segoe UI Symbol" w:hAnsi="Segoe UI Symbol" w:cs="Segoe UI Symbol"/>
        </w:rPr>
        <w:t>☐</w:t>
      </w:r>
      <w:r w:rsidRPr="00691EC0">
        <w:t xml:space="preserve"> Digital twin bootstrap validated: BOOTSTRAP_COMPLETE event confirmed in ASCR-07 before go-live gate; </w:t>
      </w:r>
      <w:proofErr w:type="spellStart"/>
      <w:r w:rsidRPr="00691EC0">
        <w:t>bootstrap_timeout_seconds</w:t>
      </w:r>
      <w:proofErr w:type="spellEnd"/>
      <w:r w:rsidRPr="00691EC0">
        <w:t xml:space="preserve"> documented in ASCR-03 Section 5.</w:t>
      </w:r>
    </w:p>
    <w:p w14:paraId="2B3F73B6" w14:textId="77777777" w:rsidR="009A1C5A" w:rsidRPr="00691EC0" w:rsidRDefault="00000000" w:rsidP="00F6070B">
      <w:pPr>
        <w:pStyle w:val="P0-Paragraph"/>
      </w:pPr>
      <w:r w:rsidRPr="00691EC0">
        <w:rPr>
          <w:rFonts w:ascii="Segoe UI Symbol" w:eastAsia="Arimo" w:hAnsi="Segoe UI Symbol" w:cs="Segoe UI Symbol"/>
        </w:rPr>
        <w:t>☐</w:t>
      </w:r>
      <w:r w:rsidRPr="00691EC0">
        <w:rPr>
          <w:rFonts w:ascii="Arimo" w:eastAsia="Arimo" w:hAnsi="Arimo" w:cs="Arimo"/>
        </w:rPr>
        <w:t xml:space="preserve"> </w:t>
      </w:r>
      <w:r w:rsidRPr="00691EC0">
        <w:t>Simulation fidelity commissioning corpus assembled - at least 500 stratified historical commands in total and at least 50 observations per registered command class; the fidelity acceptance criterion is confirmed under Calibration below.</w:t>
      </w:r>
    </w:p>
    <w:p w14:paraId="3C46E861" w14:textId="77777777" w:rsidR="009A1C5A" w:rsidRPr="00691EC0" w:rsidRDefault="00000000" w:rsidP="00F6070B">
      <w:pPr>
        <w:pStyle w:val="P0-Paragraph"/>
      </w:pPr>
      <w:r w:rsidRPr="00691EC0">
        <w:rPr>
          <w:rFonts w:ascii="Segoe UI Symbol" w:hAnsi="Segoe UI Symbol" w:cs="Segoe UI Symbol"/>
        </w:rPr>
        <w:t>☐</w:t>
      </w:r>
      <w:r w:rsidRPr="00691EC0">
        <w:t xml:space="preserve"> Authorized-objective centroid established - shadow mode baseline completed per ASCR-10.</w:t>
      </w:r>
    </w:p>
    <w:p w14:paraId="074DB439" w14:textId="77777777" w:rsidR="009A1C5A" w:rsidRPr="00691EC0" w:rsidRDefault="00000000" w:rsidP="00F6070B">
      <w:pPr>
        <w:pStyle w:val="P0-Paragraph"/>
      </w:pPr>
      <w:r w:rsidRPr="00691EC0">
        <w:rPr>
          <w:rFonts w:ascii="Segoe UI Symbol" w:hAnsi="Segoe UI Symbol" w:cs="Segoe UI Symbol"/>
        </w:rPr>
        <w:t>☐</w:t>
      </w:r>
      <w:r w:rsidRPr="00691EC0">
        <w:t xml:space="preserve"> Hard constraints configured - OT Engineering Lead sign-off on all constraint definitions.</w:t>
      </w:r>
    </w:p>
    <w:p w14:paraId="4B07A029" w14:textId="77777777" w:rsidR="009A1C5A" w:rsidRPr="00691EC0" w:rsidRDefault="00000000" w:rsidP="00F6070B">
      <w:pPr>
        <w:pStyle w:val="P0-Paragraph"/>
      </w:pPr>
      <w:r w:rsidRPr="00691EC0">
        <w:rPr>
          <w:rFonts w:ascii="Segoe UI Symbol" w:hAnsi="Segoe UI Symbol" w:cs="Segoe UI Symbol"/>
        </w:rPr>
        <w:t>☐</w:t>
      </w:r>
      <w:r w:rsidRPr="00691EC0">
        <w:t xml:space="preserve"> Safe-State definitions loaded - all OT physical systems registered in ASCR-03 Section 2 deployment scope have a defined Safe-State per ASCR-03 Section 6; no system in ASCR-03 Section 2 scope may be placed in the enforcement path without a documented Safe-State definition.</w:t>
      </w:r>
    </w:p>
    <w:p w14:paraId="7E981A3C" w14:textId="77777777" w:rsidR="009A1C5A" w:rsidRPr="00691EC0" w:rsidRDefault="00000000" w:rsidP="00F6070B">
      <w:pPr>
        <w:pStyle w:val="HS-Heading3"/>
      </w:pPr>
      <w:r w:rsidRPr="00691EC0">
        <w:t>Calibration</w:t>
      </w:r>
    </w:p>
    <w:p w14:paraId="2C336BBB" w14:textId="77777777" w:rsidR="009A1C5A" w:rsidRPr="00691EC0" w:rsidRDefault="00000000" w:rsidP="00F6070B">
      <w:pPr>
        <w:pStyle w:val="P0-Paragraph"/>
      </w:pPr>
      <w:r w:rsidRPr="00691EC0">
        <w:rPr>
          <w:rFonts w:ascii="Segoe UI Symbol" w:hAnsi="Segoe UI Symbol" w:cs="Segoe UI Symbol"/>
        </w:rPr>
        <w:t>☐</w:t>
      </w:r>
      <w:r w:rsidRPr="00691EC0">
        <w:t xml:space="preserve"> HARD_BLOCK_THRESHOLD and FAIL_THRESHOLD independently calibrated per Section 5.2; shadow-mode observation period completed; class sample-sufficiency requirement satisfied; </w:t>
      </w:r>
      <w:proofErr w:type="spellStart"/>
      <w:r w:rsidRPr="00691EC0">
        <w:t>FPR_budget_FAIL</w:t>
      </w:r>
      <w:proofErr w:type="spellEnd"/>
      <w:r w:rsidRPr="00691EC0">
        <w:t xml:space="preserve"> and the overall authorized-command false-positive limit documented; acceptance gate passed; configuration recorded in ASCR-03 Section 5 with OT Engineering Lead and AI/ML Engineering Lead approval.</w:t>
      </w:r>
    </w:p>
    <w:p w14:paraId="4BB8A931" w14:textId="77777777" w:rsidR="009A1C5A" w:rsidRPr="00691EC0" w:rsidRDefault="00000000" w:rsidP="00F6070B">
      <w:pPr>
        <w:pStyle w:val="P0-Paragraph"/>
      </w:pPr>
      <w:r w:rsidRPr="00691EC0">
        <w:rPr>
          <w:rFonts w:ascii="Segoe UI Symbol" w:hAnsi="Segoe UI Symbol" w:cs="Segoe UI Symbol"/>
        </w:rPr>
        <w:t>☐</w:t>
      </w:r>
      <w:r w:rsidRPr="00691EC0">
        <w:t xml:space="preserve"> Look-ahead horizon validated per actuation domain through the applicable OE02 qualification fixtures and ASCR-09 scenario exercises (Section 2.1); ASCR-09 TVA-03 separately validates the integrated PASS/FAIL/TIMEOUT path.</w:t>
      </w:r>
    </w:p>
    <w:p w14:paraId="063FA8DA" w14:textId="77777777" w:rsidR="009A1C5A" w:rsidRPr="00691EC0" w:rsidRDefault="00000000" w:rsidP="00F6070B">
      <w:pPr>
        <w:pStyle w:val="P0-Paragraph"/>
      </w:pPr>
      <w:r w:rsidRPr="00691EC0">
        <w:rPr>
          <w:rFonts w:ascii="Segoe UI Symbol" w:hAnsi="Segoe UI Symbol" w:cs="Segoe UI Symbol"/>
        </w:rPr>
        <w:t>☐</w:t>
      </w:r>
      <w:r w:rsidRPr="00691EC0">
        <w:t xml:space="preserve"> Timing architecture selected and documented in ASCR-03 Section 5.</w:t>
      </w:r>
    </w:p>
    <w:p w14:paraId="533D63D3" w14:textId="77777777" w:rsidR="009A1C5A" w:rsidRPr="00691EC0" w:rsidRDefault="00000000" w:rsidP="00F6070B">
      <w:pPr>
        <w:pStyle w:val="P0-Paragraph"/>
      </w:pPr>
      <w:r w:rsidRPr="00691EC0">
        <w:rPr>
          <w:rFonts w:ascii="Segoe UI Symbol" w:hAnsi="Segoe UI Symbol" w:cs="Segoe UI Symbol"/>
        </w:rPr>
        <w:t>☐</w:t>
      </w:r>
      <w:r w:rsidRPr="00691EC0">
        <w:t xml:space="preserve"> Simulation fidelity validated at or above 98% across the complete stratified commissioning corpus and at or above 98% within every registered command class; the predeclared per-class sample-size/confidence method is satisfied for each class.</w:t>
      </w:r>
    </w:p>
    <w:p w14:paraId="752B6B11" w14:textId="77777777" w:rsidR="009A1C5A" w:rsidRPr="00691EC0" w:rsidRDefault="00000000" w:rsidP="00F6070B">
      <w:pPr>
        <w:pStyle w:val="P0-Paragraph"/>
      </w:pPr>
      <w:r w:rsidRPr="00691EC0">
        <w:rPr>
          <w:rFonts w:ascii="Segoe UI Symbol" w:hAnsi="Segoe UI Symbol" w:cs="Segoe UI Symbol"/>
        </w:rPr>
        <w:t>☐</w:t>
      </w:r>
      <w:r w:rsidRPr="00691EC0">
        <w:t xml:space="preserve"> Operational Extension version parity confirmed: OE01, OE02, and OE03 File IDs and versions match the Main document version before go-live.</w:t>
      </w:r>
    </w:p>
    <w:p w14:paraId="1DB76E14" w14:textId="77777777" w:rsidR="009A1C5A" w:rsidRPr="00691EC0" w:rsidRDefault="00000000" w:rsidP="00F6070B">
      <w:pPr>
        <w:pStyle w:val="P0-Paragraph"/>
      </w:pPr>
      <w:r w:rsidRPr="00691EC0">
        <w:rPr>
          <w:rFonts w:ascii="Segoe UI Symbol" w:hAnsi="Segoe UI Symbol" w:cs="Segoe UI Symbol"/>
        </w:rPr>
        <w:lastRenderedPageBreak/>
        <w:t>☐</w:t>
      </w:r>
      <w:r w:rsidRPr="00691EC0">
        <w:t xml:space="preserve"> TEE/runtime binding approved and commissioned: </w:t>
      </w:r>
      <w:proofErr w:type="spellStart"/>
      <w:r w:rsidRPr="00691EC0">
        <w:t>tee_runtime_profile</w:t>
      </w:r>
      <w:proofErr w:type="spellEnd"/>
      <w:r w:rsidRPr="00691EC0">
        <w:t xml:space="preserve">, </w:t>
      </w:r>
      <w:proofErr w:type="spellStart"/>
      <w:r w:rsidRPr="00691EC0">
        <w:t>runtimeClassName</w:t>
      </w:r>
      <w:proofErr w:type="spellEnd"/>
      <w:r w:rsidRPr="00691EC0">
        <w:t xml:space="preserve"> or equivalent binding, attestation-verifier path, key/reference handling, and failure-to-attest behavior validated.</w:t>
      </w:r>
    </w:p>
    <w:p w14:paraId="2106B555" w14:textId="77777777" w:rsidR="009A1C5A" w:rsidRPr="00691EC0" w:rsidRDefault="00000000" w:rsidP="00F6070B">
      <w:pPr>
        <w:pStyle w:val="P0-Paragraph"/>
      </w:pPr>
      <w:r w:rsidRPr="00691EC0">
        <w:rPr>
          <w:rFonts w:ascii="Segoe UI Symbol" w:hAnsi="Segoe UI Symbol" w:cs="Segoe UI Symbol"/>
        </w:rPr>
        <w:t>☐</w:t>
      </w:r>
      <w:r w:rsidRPr="00691EC0">
        <w:t xml:space="preserve"> CSP response-scope budgets validated for every applicable containment zone and class; configured values do not exceed the ASCR-06 ceilings and are recorded in ASCR-03 Section 5.</w:t>
      </w:r>
    </w:p>
    <w:p w14:paraId="19673CF9" w14:textId="77777777" w:rsidR="009A1C5A" w:rsidRPr="00691EC0" w:rsidRDefault="00000000" w:rsidP="00F6070B">
      <w:pPr>
        <w:pStyle w:val="P0-Paragraph"/>
      </w:pPr>
      <w:r w:rsidRPr="00691EC0">
        <w:rPr>
          <w:rFonts w:ascii="Segoe UI Symbol" w:hAnsi="Segoe UI Symbol" w:cs="Segoe UI Symbol"/>
        </w:rPr>
        <w:t>☐</w:t>
      </w:r>
      <w:r w:rsidRPr="00691EC0">
        <w:t xml:space="preserve"> Coordinated command sets and dependency relationships validated: dependency types, required coordination sequences, response coordinator ownership, and absent-sequence fail-closed behavior confirmed.</w:t>
      </w:r>
    </w:p>
    <w:p w14:paraId="289ACDB0" w14:textId="77777777" w:rsidR="009A1C5A" w:rsidRPr="00691EC0" w:rsidRDefault="00000000" w:rsidP="00F6070B">
      <w:pPr>
        <w:pStyle w:val="P0-Paragraph"/>
      </w:pPr>
      <w:r w:rsidRPr="00691EC0">
        <w:rPr>
          <w:rFonts w:ascii="Segoe UI Symbol" w:hAnsi="Segoe UI Symbol" w:cs="Segoe UI Symbol"/>
        </w:rPr>
        <w:t>☐</w:t>
      </w:r>
      <w:r w:rsidRPr="00691EC0">
        <w:t xml:space="preserve"> </w:t>
      </w:r>
      <w:proofErr w:type="spellStart"/>
      <w:r w:rsidRPr="00691EC0">
        <w:t>drift_threshold</w:t>
      </w:r>
      <w:proofErr w:type="spellEnd"/>
      <w:r w:rsidRPr="00691EC0">
        <w:t xml:space="preserve">, </w:t>
      </w:r>
      <w:proofErr w:type="spellStart"/>
      <w:r w:rsidRPr="00691EC0">
        <w:t>recoverability_threshold</w:t>
      </w:r>
      <w:proofErr w:type="spellEnd"/>
      <w:r w:rsidRPr="00691EC0">
        <w:t xml:space="preserve">, and </w:t>
      </w:r>
      <w:proofErr w:type="spellStart"/>
      <w:r w:rsidRPr="00691EC0">
        <w:t>confidence_floor</w:t>
      </w:r>
      <w:proofErr w:type="spellEnd"/>
      <w:r w:rsidRPr="00691EC0">
        <w:t xml:space="preserve"> are deployment-calibrated, approved, recorded in ASCR-03 Section 5, and exercised through the applicable OE02 qualification fixtures.</w:t>
      </w:r>
    </w:p>
    <w:p w14:paraId="55D19960" w14:textId="77777777" w:rsidR="009A1C5A" w:rsidRPr="00691EC0" w:rsidRDefault="00000000" w:rsidP="00F6070B">
      <w:pPr>
        <w:pStyle w:val="P0-Paragraph"/>
      </w:pPr>
      <w:r w:rsidRPr="00691EC0">
        <w:rPr>
          <w:rFonts w:ascii="Segoe UI Symbol" w:hAnsi="Segoe UI Symbol" w:cs="Segoe UI Symbol"/>
        </w:rPr>
        <w:t>☐</w:t>
      </w:r>
      <w:r w:rsidRPr="00691EC0">
        <w:t xml:space="preserve"> Evidence relay capacity and recovery validated, including commissioned buffer/high-watermark values, spillover behavior where approved, S09 fail-closed behavior, backlog replay ordering, and recovery without silent evidence loss.</w:t>
      </w:r>
    </w:p>
    <w:p w14:paraId="64F5D9CE" w14:textId="77777777" w:rsidR="009A1C5A" w:rsidRPr="00691EC0" w:rsidRDefault="00000000" w:rsidP="00F6070B">
      <w:pPr>
        <w:pStyle w:val="P0-Paragraph"/>
      </w:pPr>
      <w:r w:rsidRPr="00691EC0">
        <w:rPr>
          <w:rFonts w:ascii="Segoe UI Symbol" w:hAnsi="Segoe UI Symbol" w:cs="Segoe UI Symbol"/>
        </w:rPr>
        <w:t>☐</w:t>
      </w:r>
      <w:r w:rsidRPr="00691EC0">
        <w:t xml:space="preserve"> Independent physical-state corroboration validated for every state variable that requires it; source independence, freshness, conflict behavior, and commissioning evidence recorded.</w:t>
      </w:r>
    </w:p>
    <w:p w14:paraId="46B19D2F" w14:textId="77777777" w:rsidR="009A1C5A" w:rsidRPr="00691EC0" w:rsidRDefault="00000000" w:rsidP="00F6070B">
      <w:pPr>
        <w:pStyle w:val="HS-Heading3"/>
      </w:pPr>
      <w:r w:rsidRPr="00691EC0">
        <w:t>Go-live gate</w:t>
      </w:r>
    </w:p>
    <w:p w14:paraId="26E7FCC0" w14:textId="77777777" w:rsidR="009A1C5A" w:rsidRPr="00691EC0" w:rsidRDefault="00000000" w:rsidP="00F6070B">
      <w:pPr>
        <w:pStyle w:val="P0-Paragraph"/>
      </w:pPr>
      <w:r w:rsidRPr="00691EC0">
        <w:rPr>
          <w:rFonts w:ascii="Segoe UI Symbol" w:hAnsi="Segoe UI Symbol" w:cs="Segoe UI Symbol"/>
        </w:rPr>
        <w:t>☐</w:t>
      </w:r>
      <w:r w:rsidRPr="00691EC0">
        <w:t xml:space="preserve"> ASCR-09 TVA-03 completed against the approved production-equivalent or non-blocking shadow enforcement path; PASS, FAIL, and TIMEOUT routing and required ASCR-07 evidence linkage confirmed without requiring live production actuation.</w:t>
      </w:r>
    </w:p>
    <w:p w14:paraId="2CD82213" w14:textId="77777777" w:rsidR="009A1C5A" w:rsidRPr="00691EC0" w:rsidRDefault="00000000" w:rsidP="00F6070B">
      <w:pPr>
        <w:pStyle w:val="P0-Paragraph"/>
      </w:pPr>
      <w:r w:rsidRPr="00691EC0">
        <w:rPr>
          <w:rFonts w:ascii="Segoe UI Symbol" w:hAnsi="Segoe UI Symbol" w:cs="Segoe UI Symbol"/>
        </w:rPr>
        <w:t>☐</w:t>
      </w:r>
      <w:r w:rsidRPr="00691EC0">
        <w:t xml:space="preserve"> Policy model version in ASCR-06 configuration verified to match current AI-BOM entry before go-live; version match recorded in commissioning sign-off record.</w:t>
      </w:r>
    </w:p>
    <w:p w14:paraId="7AA001F3" w14:textId="77777777" w:rsidR="009A1C5A" w:rsidRPr="00691EC0" w:rsidRDefault="00000000" w:rsidP="00F6070B">
      <w:pPr>
        <w:pStyle w:val="P0-Paragraph"/>
      </w:pPr>
      <w:r w:rsidRPr="00691EC0">
        <w:rPr>
          <w:rFonts w:ascii="Segoe UI Symbol" w:hAnsi="Segoe UI Symbol" w:cs="Segoe UI Symbol"/>
        </w:rPr>
        <w:t>☐</w:t>
      </w:r>
      <w:r w:rsidRPr="00691EC0">
        <w:t xml:space="preserve"> PASS, FAIL, and TIMEOUT verdict paths all confirmed to produce complete ASCR-07 records.</w:t>
      </w:r>
    </w:p>
    <w:p w14:paraId="6777B951" w14:textId="77777777" w:rsidR="009A1C5A" w:rsidRPr="00691EC0" w:rsidRDefault="00000000" w:rsidP="00F6070B">
      <w:pPr>
        <w:pStyle w:val="P0-Paragraph"/>
      </w:pPr>
      <w:r w:rsidRPr="00691EC0">
        <w:rPr>
          <w:rFonts w:ascii="Segoe UI Symbol" w:hAnsi="Segoe UI Symbol" w:cs="Segoe UI Symbol"/>
        </w:rPr>
        <w:t>☐</w:t>
      </w:r>
      <w:r w:rsidRPr="00691EC0">
        <w:t xml:space="preserve"> OT Engineering Lead sign-off: ____________________ Date: ______</w:t>
      </w:r>
    </w:p>
    <w:p w14:paraId="770D43F2" w14:textId="77777777" w:rsidR="009A1C5A" w:rsidRPr="00691EC0" w:rsidRDefault="00000000" w:rsidP="00F6070B">
      <w:pPr>
        <w:pStyle w:val="P0-Paragraph"/>
      </w:pPr>
      <w:r w:rsidRPr="00691EC0">
        <w:rPr>
          <w:rFonts w:ascii="Segoe UI Symbol" w:hAnsi="Segoe UI Symbol" w:cs="Segoe UI Symbol"/>
        </w:rPr>
        <w:t>☐</w:t>
      </w:r>
      <w:r w:rsidRPr="00691EC0">
        <w:t xml:space="preserve"> AI/ML Engineering Lead sign-off: _________________ Date: ______</w:t>
      </w:r>
    </w:p>
    <w:p w14:paraId="52F48DDA" w14:textId="77777777" w:rsidR="009A1C5A" w:rsidRPr="00691EC0" w:rsidRDefault="00000000" w:rsidP="00F6070B">
      <w:pPr>
        <w:pStyle w:val="P0-Paragraph"/>
      </w:pPr>
      <w:r w:rsidRPr="00691EC0">
        <w:rPr>
          <w:rFonts w:ascii="Segoe UI Symbol" w:hAnsi="Segoe UI Symbol" w:cs="Segoe UI Symbol"/>
        </w:rPr>
        <w:t>☐</w:t>
      </w:r>
      <w:r w:rsidRPr="00691EC0">
        <w:t xml:space="preserve"> Security/IR Lead sign-</w:t>
      </w:r>
      <w:proofErr w:type="gramStart"/>
      <w:r w:rsidRPr="00691EC0">
        <w:t>off: _</w:t>
      </w:r>
      <w:proofErr w:type="gramEnd"/>
      <w:r w:rsidRPr="00691EC0">
        <w:t>______________________ Date: ______</w:t>
      </w:r>
    </w:p>
    <w:p w14:paraId="0AF2D69D" w14:textId="77777777" w:rsidR="009A1C5A" w:rsidRPr="00691EC0" w:rsidRDefault="00000000" w:rsidP="00F6070B">
      <w:pPr>
        <w:pStyle w:val="HS-Heading2"/>
        <w:rPr>
          <w:rFonts w:eastAsia="Google Sans"/>
        </w:rPr>
      </w:pPr>
      <w:bookmarkStart w:id="33" w:name="_heading=h.vi3epjvbe89g" w:colFirst="0" w:colLast="0"/>
      <w:bookmarkEnd w:id="33"/>
      <w:r w:rsidRPr="00691EC0">
        <w:rPr>
          <w:rFonts w:eastAsia="Google Sans"/>
        </w:rPr>
        <w:t>Evidence retention requirements</w:t>
      </w:r>
    </w:p>
    <w:p w14:paraId="21200686" w14:textId="77777777" w:rsidR="009A1C5A" w:rsidRPr="00691EC0" w:rsidRDefault="00000000" w:rsidP="00F6070B">
      <w:pPr>
        <w:pStyle w:val="P0-Paragraph"/>
        <w:rPr>
          <w:rFonts w:eastAsia="Google Sans"/>
        </w:rPr>
      </w:pPr>
      <w:r w:rsidRPr="00691EC0">
        <w:rPr>
          <w:rFonts w:eastAsia="Google Sans"/>
        </w:rPr>
        <w:t>Commissioning evidence generated through execution of the ASCR-06 checklist should be retained within ASCR-07 or within the organization’s designated operational evidence repository. Retained evidence should support post-incident investigation, regulatory review, deployment forensics, operational replay analysis, and governance validation activities.</w:t>
      </w:r>
    </w:p>
    <w:p w14:paraId="64A71313" w14:textId="77777777" w:rsidR="009A1C5A" w:rsidRPr="00691EC0" w:rsidRDefault="00000000" w:rsidP="00F6070B">
      <w:pPr>
        <w:pStyle w:val="P0-Paragraph"/>
        <w:rPr>
          <w:rFonts w:eastAsia="Google Sans"/>
        </w:rPr>
      </w:pPr>
      <w:r w:rsidRPr="00691EC0">
        <w:rPr>
          <w:rFonts w:eastAsia="Google Sans"/>
        </w:rPr>
        <w:t>Required evidence includes:</w:t>
      </w:r>
    </w:p>
    <w:p w14:paraId="7893BC48" w14:textId="77777777" w:rsidR="009A1C5A" w:rsidRPr="00691EC0" w:rsidRDefault="00000000" w:rsidP="00F6070B">
      <w:pPr>
        <w:pStyle w:val="L1-Bullet"/>
        <w:rPr>
          <w:rFonts w:eastAsia="Google Sans"/>
        </w:rPr>
      </w:pPr>
      <w:r w:rsidRPr="00691EC0">
        <w:rPr>
          <w:rFonts w:eastAsia="Google Sans"/>
        </w:rPr>
        <w:t>Enforcement-path validation logs</w:t>
      </w:r>
    </w:p>
    <w:p w14:paraId="56AB0413" w14:textId="77777777" w:rsidR="009A1C5A" w:rsidRPr="00691EC0" w:rsidRDefault="00000000" w:rsidP="00F6070B">
      <w:pPr>
        <w:pStyle w:val="L1-Bullet"/>
        <w:rPr>
          <w:rFonts w:eastAsia="Google Sans"/>
        </w:rPr>
      </w:pPr>
      <w:r w:rsidRPr="00691EC0">
        <w:rPr>
          <w:rFonts w:eastAsia="Google Sans"/>
        </w:rPr>
        <w:t>Simulation-fidelity validation results</w:t>
      </w:r>
    </w:p>
    <w:p w14:paraId="79C838B9" w14:textId="77777777" w:rsidR="009A1C5A" w:rsidRPr="00691EC0" w:rsidRDefault="00000000" w:rsidP="00F6070B">
      <w:pPr>
        <w:pStyle w:val="L1-Bullet"/>
        <w:rPr>
          <w:rFonts w:eastAsia="Google Sans"/>
        </w:rPr>
      </w:pPr>
      <w:r w:rsidRPr="00691EC0">
        <w:rPr>
          <w:rFonts w:eastAsia="Google Sans"/>
        </w:rPr>
        <w:t>Digital twin synchronization validation records</w:t>
      </w:r>
    </w:p>
    <w:p w14:paraId="1134F9A9" w14:textId="77777777" w:rsidR="009A1C5A" w:rsidRPr="00691EC0" w:rsidRDefault="00000000" w:rsidP="00F6070B">
      <w:pPr>
        <w:pStyle w:val="L1-Bullet"/>
        <w:rPr>
          <w:rFonts w:eastAsia="Google Sans"/>
        </w:rPr>
      </w:pPr>
      <w:r w:rsidRPr="00691EC0">
        <w:rPr>
          <w:rFonts w:eastAsia="Google Sans"/>
        </w:rPr>
        <w:t>Safe-State verification records</w:t>
      </w:r>
    </w:p>
    <w:p w14:paraId="385A83F7" w14:textId="77777777" w:rsidR="009A1C5A" w:rsidRPr="00691EC0" w:rsidRDefault="00000000" w:rsidP="00F6070B">
      <w:pPr>
        <w:pStyle w:val="L1-Bullet"/>
        <w:rPr>
          <w:rFonts w:eastAsia="Google Sans"/>
        </w:rPr>
      </w:pPr>
      <w:r w:rsidRPr="00691EC0">
        <w:rPr>
          <w:rFonts w:eastAsia="Google Sans"/>
        </w:rPr>
        <w:t>Constraint-definition approval records</w:t>
      </w:r>
    </w:p>
    <w:p w14:paraId="03855DB8" w14:textId="77777777" w:rsidR="009A1C5A" w:rsidRPr="00691EC0" w:rsidRDefault="00000000" w:rsidP="00F6070B">
      <w:pPr>
        <w:pStyle w:val="L1-Bullet"/>
        <w:rPr>
          <w:rFonts w:eastAsia="Google Sans"/>
        </w:rPr>
      </w:pPr>
      <w:r w:rsidRPr="00691EC0">
        <w:rPr>
          <w:rFonts w:eastAsia="Google Sans"/>
        </w:rPr>
        <w:t>TVA execution artifacts</w:t>
      </w:r>
    </w:p>
    <w:p w14:paraId="2E691E28" w14:textId="77777777" w:rsidR="009A1C5A" w:rsidRPr="00691EC0" w:rsidRDefault="00000000" w:rsidP="00F6070B">
      <w:pPr>
        <w:pStyle w:val="L1-Bullet"/>
        <w:rPr>
          <w:rFonts w:eastAsia="Google Sans"/>
        </w:rPr>
      </w:pPr>
      <w:r w:rsidRPr="00691EC0">
        <w:rPr>
          <w:rFonts w:eastAsia="Google Sans"/>
        </w:rPr>
        <w:lastRenderedPageBreak/>
        <w:t>Verdict-path verification evidence</w:t>
      </w:r>
    </w:p>
    <w:p w14:paraId="11B6B4DC" w14:textId="77777777" w:rsidR="009A1C5A" w:rsidRPr="00691EC0" w:rsidRDefault="00000000" w:rsidP="00F6070B">
      <w:pPr>
        <w:pStyle w:val="L1-Bullet"/>
        <w:rPr>
          <w:rFonts w:eastAsia="Google Sans"/>
        </w:rPr>
      </w:pPr>
      <w:r w:rsidRPr="00691EC0">
        <w:rPr>
          <w:rFonts w:eastAsia="Google Sans"/>
        </w:rPr>
        <w:t>Production authorization approvals and sign-off records</w:t>
      </w:r>
    </w:p>
    <w:p w14:paraId="57CEA059" w14:textId="796781D9" w:rsidR="009A1C5A" w:rsidRPr="00691EC0" w:rsidRDefault="00000000" w:rsidP="00F6070B">
      <w:pPr>
        <w:pStyle w:val="L1-Bullet"/>
      </w:pPr>
      <w:r w:rsidRPr="00691EC0">
        <w:rPr>
          <w:rFonts w:eastAsia="Google Sans"/>
        </w:rPr>
        <w:t>Minimum retention duration should align with organizational governance policy, regulatory obligations, sector-specific compliance requirements, and operational forensic retention standards.</w:t>
      </w:r>
      <w:r w:rsidRPr="00691EC0">
        <w:t xml:space="preserve"> </w:t>
      </w:r>
    </w:p>
    <w:p w14:paraId="2CEA61B5" w14:textId="77777777" w:rsidR="009A1C5A" w:rsidRPr="00691EC0" w:rsidRDefault="009A1C5A" w:rsidP="00F6070B">
      <w:pPr>
        <w:pStyle w:val="P0-Paragraph"/>
      </w:pPr>
    </w:p>
    <w:p w14:paraId="36B31B65" w14:textId="77777777" w:rsidR="009A1C5A" w:rsidRPr="00691EC0" w:rsidRDefault="00000000" w:rsidP="00F6070B">
      <w:pPr>
        <w:pStyle w:val="HS-Heading3"/>
      </w:pPr>
      <w:r w:rsidRPr="00691EC0">
        <w:t>Commissioning traceability view</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20"/>
        <w:gridCol w:w="3120"/>
        <w:gridCol w:w="3120"/>
      </w:tblGrid>
      <w:tr w:rsidR="009A1C5A" w:rsidRPr="00691EC0" w14:paraId="5C89A5EB" w14:textId="77777777" w:rsidTr="00F6070B">
        <w:trPr>
          <w:tblHeader/>
          <w:jc w:val="center"/>
        </w:trPr>
        <w:tc>
          <w:tcPr>
            <w:tcW w:w="3120" w:type="dxa"/>
          </w:tcPr>
          <w:p w14:paraId="102EC5D7" w14:textId="77777777" w:rsidR="009A1C5A" w:rsidRPr="0053087F" w:rsidRDefault="00000000" w:rsidP="00F6070B">
            <w:pPr>
              <w:pStyle w:val="T0-Table"/>
              <w:rPr>
                <w:rStyle w:val="CS-Keyword"/>
              </w:rPr>
            </w:pPr>
            <w:r w:rsidRPr="0053087F">
              <w:rPr>
                <w:rStyle w:val="CS-Keyword"/>
              </w:rPr>
              <w:t>Main configuration / gate</w:t>
            </w:r>
          </w:p>
        </w:tc>
        <w:tc>
          <w:tcPr>
            <w:tcW w:w="3120" w:type="dxa"/>
          </w:tcPr>
          <w:p w14:paraId="6D687BE8" w14:textId="77777777" w:rsidR="009A1C5A" w:rsidRPr="0053087F" w:rsidRDefault="00000000" w:rsidP="00F6070B">
            <w:pPr>
              <w:pStyle w:val="T0-Table"/>
              <w:rPr>
                <w:rStyle w:val="CS-Keyword"/>
              </w:rPr>
            </w:pPr>
            <w:r w:rsidRPr="0053087F">
              <w:rPr>
                <w:rStyle w:val="CS-Keyword"/>
              </w:rPr>
              <w:t>OE03 implementation validation</w:t>
            </w:r>
          </w:p>
        </w:tc>
        <w:tc>
          <w:tcPr>
            <w:tcW w:w="3120" w:type="dxa"/>
          </w:tcPr>
          <w:p w14:paraId="5C6652F7" w14:textId="77777777" w:rsidR="009A1C5A" w:rsidRPr="0053087F" w:rsidRDefault="00000000" w:rsidP="00F6070B">
            <w:pPr>
              <w:pStyle w:val="T0-Table"/>
              <w:rPr>
                <w:rStyle w:val="CS-Keyword"/>
              </w:rPr>
            </w:pPr>
            <w:r w:rsidRPr="0053087F">
              <w:rPr>
                <w:rStyle w:val="CS-Keyword"/>
              </w:rPr>
              <w:t>OE02 qualification / evidence</w:t>
            </w:r>
          </w:p>
        </w:tc>
      </w:tr>
      <w:tr w:rsidR="009A1C5A" w:rsidRPr="00691EC0" w14:paraId="688F58C6" w14:textId="77777777" w:rsidTr="00F6070B">
        <w:trPr>
          <w:jc w:val="center"/>
        </w:trPr>
        <w:tc>
          <w:tcPr>
            <w:tcW w:w="3120" w:type="dxa"/>
          </w:tcPr>
          <w:p w14:paraId="27AF208F" w14:textId="77777777" w:rsidR="009A1C5A" w:rsidRPr="00691EC0" w:rsidRDefault="00000000" w:rsidP="00F6070B">
            <w:pPr>
              <w:pStyle w:val="T0-Table"/>
            </w:pPr>
            <w:r w:rsidRPr="00691EC0">
              <w:t>State, drift, freshness, corroboration</w:t>
            </w:r>
          </w:p>
        </w:tc>
        <w:tc>
          <w:tcPr>
            <w:tcW w:w="3120" w:type="dxa"/>
          </w:tcPr>
          <w:p w14:paraId="0480CEEA" w14:textId="77777777" w:rsidR="009A1C5A" w:rsidRPr="00691EC0" w:rsidRDefault="00000000" w:rsidP="00F6070B">
            <w:pPr>
              <w:pStyle w:val="T0-Table"/>
            </w:pPr>
            <w:r w:rsidRPr="00691EC0">
              <w:t>Telemetry acquisition, diode, source metadata, commissioning steps</w:t>
            </w:r>
          </w:p>
        </w:tc>
        <w:tc>
          <w:tcPr>
            <w:tcW w:w="3120" w:type="dxa"/>
          </w:tcPr>
          <w:p w14:paraId="5C8EACFD" w14:textId="77777777" w:rsidR="009A1C5A" w:rsidRPr="00691EC0" w:rsidRDefault="00000000" w:rsidP="00F6070B">
            <w:pPr>
              <w:pStyle w:val="T0-Table"/>
            </w:pPr>
            <w:r w:rsidRPr="00691EC0">
              <w:t>Baseline, drift, telemetry and corroboration fixtures</w:t>
            </w:r>
          </w:p>
        </w:tc>
      </w:tr>
      <w:tr w:rsidR="009A1C5A" w:rsidRPr="00691EC0" w14:paraId="1DC697B2" w14:textId="77777777" w:rsidTr="00F6070B">
        <w:trPr>
          <w:jc w:val="center"/>
        </w:trPr>
        <w:tc>
          <w:tcPr>
            <w:tcW w:w="3120" w:type="dxa"/>
          </w:tcPr>
          <w:p w14:paraId="5E4D8F3A" w14:textId="77777777" w:rsidR="009A1C5A" w:rsidRPr="00691EC0" w:rsidRDefault="00000000" w:rsidP="00F6070B">
            <w:pPr>
              <w:pStyle w:val="T0-Table"/>
            </w:pPr>
            <w:r w:rsidRPr="00691EC0">
              <w:t>Timing and capacity</w:t>
            </w:r>
          </w:p>
        </w:tc>
        <w:tc>
          <w:tcPr>
            <w:tcW w:w="3120" w:type="dxa"/>
          </w:tcPr>
          <w:p w14:paraId="607C821B" w14:textId="77777777" w:rsidR="009A1C5A" w:rsidRPr="00691EC0" w:rsidRDefault="00000000" w:rsidP="00F6070B">
            <w:pPr>
              <w:pStyle w:val="T0-Table"/>
            </w:pPr>
            <w:r w:rsidRPr="00691EC0">
              <w:t>Load test, queue scaling, hard-timeout allocation, relay capacity</w:t>
            </w:r>
          </w:p>
        </w:tc>
        <w:tc>
          <w:tcPr>
            <w:tcW w:w="3120" w:type="dxa"/>
          </w:tcPr>
          <w:p w14:paraId="23981E14" w14:textId="77777777" w:rsidR="009A1C5A" w:rsidRPr="00691EC0" w:rsidRDefault="00000000" w:rsidP="00F6070B">
            <w:pPr>
              <w:pStyle w:val="T0-Table"/>
            </w:pPr>
            <w:r w:rsidRPr="00691EC0">
              <w:t>Latency, evidence-path and replay fixtures</w:t>
            </w:r>
          </w:p>
        </w:tc>
      </w:tr>
      <w:tr w:rsidR="009A1C5A" w:rsidRPr="00691EC0" w14:paraId="40DFACCD" w14:textId="77777777" w:rsidTr="00F6070B">
        <w:trPr>
          <w:jc w:val="center"/>
        </w:trPr>
        <w:tc>
          <w:tcPr>
            <w:tcW w:w="3120" w:type="dxa"/>
          </w:tcPr>
          <w:p w14:paraId="66B64481" w14:textId="77777777" w:rsidR="009A1C5A" w:rsidRPr="00691EC0" w:rsidRDefault="00000000" w:rsidP="00F6070B">
            <w:pPr>
              <w:pStyle w:val="T0-Table"/>
            </w:pPr>
            <w:r w:rsidRPr="00691EC0">
              <w:t>Models, thresholds, confidence</w:t>
            </w:r>
          </w:p>
        </w:tc>
        <w:tc>
          <w:tcPr>
            <w:tcW w:w="3120" w:type="dxa"/>
          </w:tcPr>
          <w:p w14:paraId="796EF595" w14:textId="77777777" w:rsidR="009A1C5A" w:rsidRPr="00691EC0" w:rsidRDefault="00000000" w:rsidP="00F6070B">
            <w:pPr>
              <w:pStyle w:val="T0-Table"/>
            </w:pPr>
            <w:r w:rsidRPr="00691EC0">
              <w:t>Pinned deployment configuration and TEE/runtime profile</w:t>
            </w:r>
          </w:p>
        </w:tc>
        <w:tc>
          <w:tcPr>
            <w:tcW w:w="3120" w:type="dxa"/>
          </w:tcPr>
          <w:p w14:paraId="30D04479" w14:textId="77777777" w:rsidR="009A1C5A" w:rsidRPr="00691EC0" w:rsidRDefault="00000000" w:rsidP="00F6070B">
            <w:pPr>
              <w:pStyle w:val="T0-Table"/>
            </w:pPr>
            <w:r w:rsidRPr="00691EC0">
              <w:t>Phase 0 fidelity plus semantic/model-version regression</w:t>
            </w:r>
          </w:p>
        </w:tc>
      </w:tr>
      <w:tr w:rsidR="009A1C5A" w:rsidRPr="00691EC0" w14:paraId="0D0C417D" w14:textId="77777777" w:rsidTr="00F6070B">
        <w:trPr>
          <w:jc w:val="center"/>
        </w:trPr>
        <w:tc>
          <w:tcPr>
            <w:tcW w:w="3120" w:type="dxa"/>
          </w:tcPr>
          <w:p w14:paraId="5FF4FBF4" w14:textId="77777777" w:rsidR="009A1C5A" w:rsidRPr="00691EC0" w:rsidRDefault="00000000" w:rsidP="00F6070B">
            <w:pPr>
              <w:pStyle w:val="T0-Table"/>
            </w:pPr>
            <w:r w:rsidRPr="00691EC0">
              <w:t>Coordinated actions / dependencies</w:t>
            </w:r>
          </w:p>
        </w:tc>
        <w:tc>
          <w:tcPr>
            <w:tcW w:w="3120" w:type="dxa"/>
          </w:tcPr>
          <w:p w14:paraId="5472A46B" w14:textId="77777777" w:rsidR="009A1C5A" w:rsidRPr="00691EC0" w:rsidRDefault="00000000" w:rsidP="00F6070B">
            <w:pPr>
              <w:pStyle w:val="T0-Table"/>
            </w:pPr>
            <w:r w:rsidRPr="00691EC0">
              <w:t>Dependency graph, response coordinator, CSP budgets</w:t>
            </w:r>
          </w:p>
        </w:tc>
        <w:tc>
          <w:tcPr>
            <w:tcW w:w="3120" w:type="dxa"/>
          </w:tcPr>
          <w:p w14:paraId="4D1A8279" w14:textId="77777777" w:rsidR="009A1C5A" w:rsidRPr="00691EC0" w:rsidRDefault="00000000" w:rsidP="00F6070B">
            <w:pPr>
              <w:pStyle w:val="T0-Table"/>
            </w:pPr>
            <w:r w:rsidRPr="00691EC0">
              <w:t>MFAP and CSP fixture phases</w:t>
            </w:r>
          </w:p>
        </w:tc>
      </w:tr>
      <w:tr w:rsidR="009A1C5A" w:rsidRPr="00691EC0" w14:paraId="7A748BCE" w14:textId="77777777" w:rsidTr="00F6070B">
        <w:trPr>
          <w:jc w:val="center"/>
        </w:trPr>
        <w:tc>
          <w:tcPr>
            <w:tcW w:w="3120" w:type="dxa"/>
          </w:tcPr>
          <w:p w14:paraId="2A39109C" w14:textId="77777777" w:rsidR="009A1C5A" w:rsidRPr="00691EC0" w:rsidRDefault="00000000" w:rsidP="00F6070B">
            <w:pPr>
              <w:pStyle w:val="T0-Table"/>
            </w:pPr>
            <w:r w:rsidRPr="00691EC0">
              <w:t>Release / Runtime Integrity</w:t>
            </w:r>
          </w:p>
        </w:tc>
        <w:tc>
          <w:tcPr>
            <w:tcW w:w="3120" w:type="dxa"/>
          </w:tcPr>
          <w:p w14:paraId="6A3EECFD" w14:textId="77777777" w:rsidR="009A1C5A" w:rsidRPr="00691EC0" w:rsidRDefault="00000000" w:rsidP="00F6070B">
            <w:pPr>
              <w:pStyle w:val="T0-Table"/>
            </w:pPr>
            <w:r w:rsidRPr="00691EC0">
              <w:t>Runbook, attestation, governed release evidence</w:t>
            </w:r>
          </w:p>
        </w:tc>
        <w:tc>
          <w:tcPr>
            <w:tcW w:w="3120" w:type="dxa"/>
          </w:tcPr>
          <w:p w14:paraId="0B168838" w14:textId="77777777" w:rsidR="009A1C5A" w:rsidRPr="00691EC0" w:rsidRDefault="00000000" w:rsidP="00F6070B">
            <w:pPr>
              <w:pStyle w:val="T0-Table"/>
            </w:pPr>
            <w:r w:rsidRPr="00691EC0">
              <w:t>Integrity fixtures and post-change regression</w:t>
            </w:r>
          </w:p>
        </w:tc>
      </w:tr>
    </w:tbl>
    <w:p w14:paraId="64245844" w14:textId="77777777" w:rsidR="009A1C5A" w:rsidRPr="00691EC0" w:rsidRDefault="00000000" w:rsidP="00F6070B">
      <w:pPr>
        <w:pStyle w:val="HS-Heading1"/>
      </w:pPr>
      <w:bookmarkStart w:id="34" w:name="_heading=h.axupr7cycuo7" w:colFirst="0" w:colLast="0"/>
      <w:bookmarkEnd w:id="34"/>
      <w:r w:rsidRPr="00691EC0">
        <w:t>Summary</w:t>
      </w:r>
    </w:p>
    <w:p w14:paraId="615B2169" w14:textId="77777777" w:rsidR="009A1C5A" w:rsidRPr="00691EC0" w:rsidRDefault="00000000" w:rsidP="00F6070B">
      <w:pPr>
        <w:pStyle w:val="P0-Paragraph"/>
      </w:pPr>
      <w:r w:rsidRPr="00691EC0">
        <w:t>ASCR-06 is the pre-execution consequence verification layer between Intelligence Layer command generation and ASCR-04 gateway enforcement of Physical Consequence Actions. Every other Pillar 2 control, including identity verification, authorization scope, and parameter bounds, evaluates whether the call is legitimate. ASCR-06 evaluates a different condition: whether the projected physical consequence remains within the authorized operational objective and applicable hard constraints given the current OT environment state. That requires a different control mechanism.</w:t>
      </w:r>
    </w:p>
    <w:p w14:paraId="001DAAE4" w14:textId="77777777" w:rsidR="009A1C5A" w:rsidRPr="00691EC0" w:rsidRDefault="00000000" w:rsidP="00F6070B">
      <w:pPr>
        <w:pStyle w:val="P0-Paragraph"/>
      </w:pPr>
      <w:r w:rsidRPr="00691EC0">
        <w:t xml:space="preserve">Three conditions must be true before ASCR-04 production enforcement relies on ASCR-06 verdicts. The authorized-objective centroid must be established and documented in ASCR-03 Section 5; ASCR-06 has no reference to verify </w:t>
      </w:r>
      <w:proofErr w:type="gramStart"/>
      <w:r w:rsidRPr="00691EC0">
        <w:t>against without</w:t>
      </w:r>
      <w:proofErr w:type="gramEnd"/>
      <w:r w:rsidRPr="00691EC0">
        <w:t xml:space="preserve"> it. The digital twin fidelity must be validated at 98% or above against the required stratified historical command corpus under the tolerance-based state-equivalence model defined in Section 3.3; a simulation that has not been validated against representative live-system behavior under that model is not a qualified verification layer. ASCR-09 TVA-03 must be completed against an approved production-equivalent or non-blocking shadow path, confirming PASS, FAIL, and TIMEOUT routing and the required ASCR-07 evidence linkage. This commissioning requirement does not require test scripts to actuate live production equipment.</w:t>
      </w:r>
    </w:p>
    <w:p w14:paraId="0D3195F8" w14:textId="77777777" w:rsidR="009A1C5A" w:rsidRPr="00691EC0" w:rsidRDefault="00000000" w:rsidP="00F6070B">
      <w:pPr>
        <w:pStyle w:val="P0-Paragraph"/>
      </w:pPr>
      <w:r w:rsidRPr="00691EC0">
        <w:lastRenderedPageBreak/>
        <w:t>Commission this artifact with the OT Engineering Lead and AI/ML Engineering Lead participating in the same approval session. The authorized-objective centroid requires AI/ML input, while hard-constraint definitions require OT input. Commissioning is incomplete until both inputs are jointly reviewed, calibrated, and recorded; authorizing production reliance before that joint review leaves thresholds and constraints unvalidated and weakens post-incident and regulatory defensibility.</w:t>
      </w:r>
    </w:p>
    <w:sectPr w:rsidR="009A1C5A" w:rsidRPr="00691EC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563D" w14:textId="77777777" w:rsidR="00EB68E4" w:rsidRDefault="00EB68E4">
      <w:pPr>
        <w:spacing w:after="0" w:line="240" w:lineRule="auto"/>
      </w:pPr>
      <w:r>
        <w:separator/>
      </w:r>
    </w:p>
  </w:endnote>
  <w:endnote w:type="continuationSeparator" w:id="0">
    <w:p w14:paraId="58D35A8D" w14:textId="77777777" w:rsidR="00EB68E4" w:rsidRDefault="00EB6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711360D-4A9B-4E64-BF85-52D4160888A1}"/>
    <w:embedBold r:id="rId2" w:fontKey="{A419C875-6AD7-46E9-B764-8F765AD81AA1}"/>
    <w:embedItalic r:id="rId3" w:fontKey="{F556AF1C-8EDD-49AE-942F-76076BCAB353}"/>
  </w:font>
  <w:font w:name="Calibri">
    <w:panose1 w:val="020F0502020204030204"/>
    <w:charset w:val="00"/>
    <w:family w:val="swiss"/>
    <w:pitch w:val="variable"/>
    <w:sig w:usb0="E4002EFF" w:usb1="C200247B" w:usb2="00000009" w:usb3="00000000" w:csb0="000001FF" w:csb1="00000000"/>
    <w:embedRegular r:id="rId4" w:fontKey="{3C654339-78B5-4A81-9BA6-2F3CE93C1A09}"/>
    <w:embedBold r:id="rId5" w:fontKey="{B1B2E49C-4493-4D9E-9DF0-F66012E2B0FB}"/>
    <w:embedItalic r:id="rId6" w:fontKey="{7A68492E-1F95-46CE-B83F-5E09B1E0A6BD}"/>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77AA17A4-2869-4F53-81F4-ECC5BCCA996A}"/>
    <w:embedBold r:id="rId8" w:fontKey="{5808ED72-50A6-4BDB-965D-A6C1D4C123F7}"/>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738C475C-24EF-4741-AC1A-C96E4797CAD6}"/>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A3921871-A8A1-42B2-910C-832FD3DBDFF8}"/>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1" w:fontKey="{BA7428DF-B42F-4A10-B09B-81E13D440285}"/>
  </w:font>
  <w:font w:name="Google Sans">
    <w:charset w:val="00"/>
    <w:family w:val="auto"/>
    <w:pitch w:val="default"/>
    <w:embedRegular r:id="rId12" w:fontKey="{9A441E24-FB3E-4131-BF6B-C973D3C4658C}"/>
    <w:embedBold r:id="rId13" w:fontKey="{B230EC14-2A05-4E24-87BE-F78352BFCB53}"/>
  </w:font>
  <w:font w:name="Segoe UI Symbol">
    <w:panose1 w:val="020B0502040204020203"/>
    <w:charset w:val="00"/>
    <w:family w:val="swiss"/>
    <w:pitch w:val="variable"/>
    <w:sig w:usb0="800001E3" w:usb1="1200FFEF" w:usb2="00040000" w:usb3="00000000" w:csb0="00000001" w:csb1="00000000"/>
    <w:embedRegular r:id="rId14" w:fontKey="{8166F3FD-0E12-4B29-8B9A-9225B8484B15}"/>
  </w:font>
  <w:font w:name="Arimo">
    <w:charset w:val="00"/>
    <w:family w:val="auto"/>
    <w:pitch w:val="default"/>
    <w:embedRegular r:id="rId15" w:fontKey="{56DE897D-9ECB-4060-833A-E5105420ED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8893" w14:textId="77777777" w:rsidR="009A1C5A" w:rsidRDefault="009A1C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6810" w14:textId="77777777" w:rsidR="009A1C5A" w:rsidRDefault="009A1C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7C90" w14:textId="77777777" w:rsidR="009A1C5A" w:rsidRDefault="009A1C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58FD2" w14:textId="77777777" w:rsidR="00EB68E4" w:rsidRDefault="00EB68E4">
      <w:pPr>
        <w:spacing w:after="0" w:line="240" w:lineRule="auto"/>
      </w:pPr>
      <w:r>
        <w:separator/>
      </w:r>
    </w:p>
  </w:footnote>
  <w:footnote w:type="continuationSeparator" w:id="0">
    <w:p w14:paraId="56792ED7" w14:textId="77777777" w:rsidR="00EB68E4" w:rsidRDefault="00EB6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19D0" w14:textId="77777777" w:rsidR="009A1C5A" w:rsidRDefault="009A1C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D118" w14:textId="77777777" w:rsidR="009A1C5A" w:rsidRDefault="009A1C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6AC6" w14:textId="77777777" w:rsidR="009A1C5A" w:rsidRDefault="009A1C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44"/>
    <w:multiLevelType w:val="multilevel"/>
    <w:tmpl w:val="3C9A3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50335"/>
    <w:multiLevelType w:val="multilevel"/>
    <w:tmpl w:val="55E8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3" w15:restartNumberingAfterBreak="0">
    <w:nsid w:val="03115E32"/>
    <w:multiLevelType w:val="multilevel"/>
    <w:tmpl w:val="BF7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6C2E9F"/>
    <w:multiLevelType w:val="multilevel"/>
    <w:tmpl w:val="89028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CF7C62"/>
    <w:multiLevelType w:val="multilevel"/>
    <w:tmpl w:val="21506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EF55C27"/>
    <w:multiLevelType w:val="multilevel"/>
    <w:tmpl w:val="1A581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6" w15:restartNumberingAfterBreak="0">
    <w:nsid w:val="345B4887"/>
    <w:multiLevelType w:val="multilevel"/>
    <w:tmpl w:val="5ECC1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547922"/>
    <w:multiLevelType w:val="multilevel"/>
    <w:tmpl w:val="C52CB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2F7BF1"/>
    <w:multiLevelType w:val="multilevel"/>
    <w:tmpl w:val="3FA29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E11419"/>
    <w:multiLevelType w:val="multilevel"/>
    <w:tmpl w:val="685AB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B31C3D"/>
    <w:multiLevelType w:val="multilevel"/>
    <w:tmpl w:val="00924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5" w15:restartNumberingAfterBreak="0">
    <w:nsid w:val="4CFC32B3"/>
    <w:multiLevelType w:val="multilevel"/>
    <w:tmpl w:val="5B14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BA2A42"/>
    <w:multiLevelType w:val="multilevel"/>
    <w:tmpl w:val="DDB8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1416C6"/>
    <w:multiLevelType w:val="multilevel"/>
    <w:tmpl w:val="D5AC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9" w15:restartNumberingAfterBreak="0">
    <w:nsid w:val="5ACC188E"/>
    <w:multiLevelType w:val="multilevel"/>
    <w:tmpl w:val="7D546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1" w15:restartNumberingAfterBreak="0">
    <w:nsid w:val="69B80411"/>
    <w:multiLevelType w:val="multilevel"/>
    <w:tmpl w:val="68F63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C06775"/>
    <w:multiLevelType w:val="multilevel"/>
    <w:tmpl w:val="85CC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3D2C7F"/>
    <w:multiLevelType w:val="multilevel"/>
    <w:tmpl w:val="B67AF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411E97"/>
    <w:multiLevelType w:val="multilevel"/>
    <w:tmpl w:val="6DBEA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77413974">
    <w:abstractNumId w:val="33"/>
  </w:num>
  <w:num w:numId="2" w16cid:durableId="928274330">
    <w:abstractNumId w:val="6"/>
  </w:num>
  <w:num w:numId="3" w16cid:durableId="982345392">
    <w:abstractNumId w:val="1"/>
  </w:num>
  <w:num w:numId="4" w16cid:durableId="1479759997">
    <w:abstractNumId w:val="27"/>
  </w:num>
  <w:num w:numId="5" w16cid:durableId="1855269790">
    <w:abstractNumId w:val="16"/>
  </w:num>
  <w:num w:numId="6" w16cid:durableId="1787575808">
    <w:abstractNumId w:val="25"/>
  </w:num>
  <w:num w:numId="7" w16cid:durableId="1936357861">
    <w:abstractNumId w:val="19"/>
  </w:num>
  <w:num w:numId="8" w16cid:durableId="347876942">
    <w:abstractNumId w:val="3"/>
  </w:num>
  <w:num w:numId="9" w16cid:durableId="220291751">
    <w:abstractNumId w:val="0"/>
  </w:num>
  <w:num w:numId="10" w16cid:durableId="186723634">
    <w:abstractNumId w:val="32"/>
  </w:num>
  <w:num w:numId="11" w16cid:durableId="1974630745">
    <w:abstractNumId w:val="11"/>
  </w:num>
  <w:num w:numId="12" w16cid:durableId="1947344198">
    <w:abstractNumId w:val="31"/>
  </w:num>
  <w:num w:numId="13" w16cid:durableId="1903714708">
    <w:abstractNumId w:val="22"/>
  </w:num>
  <w:num w:numId="14" w16cid:durableId="1935894009">
    <w:abstractNumId w:val="26"/>
  </w:num>
  <w:num w:numId="15" w16cid:durableId="910432519">
    <w:abstractNumId w:val="20"/>
  </w:num>
  <w:num w:numId="16" w16cid:durableId="561479571">
    <w:abstractNumId w:val="4"/>
  </w:num>
  <w:num w:numId="17" w16cid:durableId="1077439201">
    <w:abstractNumId w:val="34"/>
  </w:num>
  <w:num w:numId="18" w16cid:durableId="1740244945">
    <w:abstractNumId w:val="21"/>
  </w:num>
  <w:num w:numId="19" w16cid:durableId="1245262296">
    <w:abstractNumId w:val="29"/>
  </w:num>
  <w:num w:numId="20" w16cid:durableId="512497296">
    <w:abstractNumId w:val="35"/>
  </w:num>
  <w:num w:numId="21" w16cid:durableId="1730574350">
    <w:abstractNumId w:val="8"/>
  </w:num>
  <w:num w:numId="22" w16cid:durableId="264657427">
    <w:abstractNumId w:val="2"/>
  </w:num>
  <w:num w:numId="23" w16cid:durableId="1399671067">
    <w:abstractNumId w:val="9"/>
  </w:num>
  <w:num w:numId="24" w16cid:durableId="1604025277">
    <w:abstractNumId w:val="15"/>
  </w:num>
  <w:num w:numId="25" w16cid:durableId="1253124087">
    <w:abstractNumId w:val="13"/>
  </w:num>
  <w:num w:numId="26" w16cid:durableId="1655912333">
    <w:abstractNumId w:val="18"/>
  </w:num>
  <w:num w:numId="27" w16cid:durableId="722173098">
    <w:abstractNumId w:val="12"/>
  </w:num>
  <w:num w:numId="28" w16cid:durableId="1279526178">
    <w:abstractNumId w:val="7"/>
  </w:num>
  <w:num w:numId="29" w16cid:durableId="696858381">
    <w:abstractNumId w:val="17"/>
  </w:num>
  <w:num w:numId="30" w16cid:durableId="984697512">
    <w:abstractNumId w:val="5"/>
  </w:num>
  <w:num w:numId="31" w16cid:durableId="1314287334">
    <w:abstractNumId w:val="10"/>
  </w:num>
  <w:num w:numId="32" w16cid:durableId="529880452">
    <w:abstractNumId w:val="14"/>
  </w:num>
  <w:num w:numId="33" w16cid:durableId="957100090">
    <w:abstractNumId w:val="28"/>
  </w:num>
  <w:num w:numId="34" w16cid:durableId="500195562">
    <w:abstractNumId w:val="23"/>
  </w:num>
  <w:num w:numId="35" w16cid:durableId="427190788">
    <w:abstractNumId w:val="30"/>
  </w:num>
  <w:num w:numId="36" w16cid:durableId="14386720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C5A"/>
    <w:rsid w:val="0004638D"/>
    <w:rsid w:val="0033548C"/>
    <w:rsid w:val="004A09F6"/>
    <w:rsid w:val="0053087F"/>
    <w:rsid w:val="00691EC0"/>
    <w:rsid w:val="009A1C5A"/>
    <w:rsid w:val="00AF2D09"/>
    <w:rsid w:val="00B730F5"/>
    <w:rsid w:val="00D329F3"/>
    <w:rsid w:val="00EB68E4"/>
    <w:rsid w:val="00F6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F73F"/>
  <w15:docId w15:val="{E26AFF19-A4BF-4E15-88C5-96BF78C3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EC0"/>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691E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691E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691E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691E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691E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69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69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69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69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1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EC0"/>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691EC0"/>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paragraph" w:styleId="Subtitle">
    <w:name w:val="Subtitle"/>
    <w:basedOn w:val="Normal"/>
    <w:next w:val="Normal"/>
    <w:link w:val="SubtitleChar"/>
    <w:uiPriority w:val="11"/>
    <w:qFormat/>
    <w:rsid w:val="00691EC0"/>
    <w:pPr>
      <w:numPr>
        <w:ilvl w:val="1"/>
      </w:numPr>
    </w:pPr>
    <w:rPr>
      <w:rFonts w:eastAsiaTheme="majorEastAsia" w:cstheme="majorBidi"/>
      <w:color w:val="595959" w:themeColor="text1" w:themeTint="A6"/>
      <w:spacing w:val="15"/>
      <w:sz w:val="28"/>
      <w:szCs w:val="28"/>
    </w:r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character" w:customStyle="1" w:styleId="Heading7Char">
    <w:name w:val="Heading 7 Char"/>
    <w:basedOn w:val="DefaultParagraphFont"/>
    <w:link w:val="Heading7"/>
    <w:uiPriority w:val="9"/>
    <w:rsid w:val="00691EC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691EC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691EC0"/>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691EC0"/>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691EC0"/>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691EC0"/>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691EC0"/>
    <w:pPr>
      <w:spacing w:line="360" w:lineRule="auto"/>
    </w:pPr>
    <w:rPr>
      <w:rFonts w:ascii="Arial" w:hAnsi="Arial"/>
      <w:b/>
      <w:color w:val="FF0000"/>
      <w:sz w:val="28"/>
      <w:szCs w:val="28"/>
    </w:rPr>
  </w:style>
  <w:style w:type="paragraph" w:customStyle="1" w:styleId="C-Citation">
    <w:name w:val="C - Citation"/>
    <w:basedOn w:val="C-Comment"/>
    <w:qFormat/>
    <w:rsid w:val="00691EC0"/>
    <w:rPr>
      <w:color w:val="FFFF00"/>
      <w:sz w:val="20"/>
    </w:rPr>
  </w:style>
  <w:style w:type="paragraph" w:customStyle="1" w:styleId="C0-CodeBlock">
    <w:name w:val="C0 - CodeBlock"/>
    <w:basedOn w:val="Normal"/>
    <w:rsid w:val="00691EC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691EC0"/>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691EC0"/>
    <w:pPr>
      <w:ind w:left="907"/>
    </w:pPr>
  </w:style>
  <w:style w:type="paragraph" w:customStyle="1" w:styleId="C1-ConsoleBlock">
    <w:name w:val="C1 - ConsoleBlock"/>
    <w:basedOn w:val="C1-CodeBlock"/>
    <w:rsid w:val="00691EC0"/>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691EC0"/>
    <w:pPr>
      <w:ind w:left="1526"/>
    </w:pPr>
  </w:style>
  <w:style w:type="paragraph" w:customStyle="1" w:styleId="C2-ConsoleBlock">
    <w:name w:val="C2 - ConsoleBlock"/>
    <w:basedOn w:val="C0-ConsoleBlock"/>
    <w:rsid w:val="00691EC0"/>
    <w:pPr>
      <w:ind w:left="2074"/>
    </w:pPr>
  </w:style>
  <w:style w:type="character" w:customStyle="1" w:styleId="CS-BoldItalic">
    <w:name w:val="CS - BoldItalic"/>
    <w:basedOn w:val="DefaultParagraphFont"/>
    <w:rsid w:val="00691EC0"/>
    <w:rPr>
      <w:b/>
      <w:i/>
    </w:rPr>
  </w:style>
  <w:style w:type="character" w:customStyle="1" w:styleId="CS-HighlightedCode">
    <w:name w:val="CS - HighlightedCode"/>
    <w:qFormat/>
    <w:rsid w:val="00691EC0"/>
    <w:rPr>
      <w:rFonts w:ascii="Consolas" w:hAnsi="Consolas"/>
      <w:b/>
      <w:color w:val="747959"/>
      <w:sz w:val="19"/>
      <w:szCs w:val="18"/>
    </w:rPr>
  </w:style>
  <w:style w:type="character" w:customStyle="1" w:styleId="CS-InlineCode">
    <w:name w:val="CS - InlineCode"/>
    <w:rsid w:val="00691EC0"/>
    <w:rPr>
      <w:rFonts w:ascii="Consolas" w:hAnsi="Consolas"/>
      <w:color w:val="747959"/>
      <w:sz w:val="19"/>
      <w:szCs w:val="18"/>
    </w:rPr>
  </w:style>
  <w:style w:type="character" w:customStyle="1" w:styleId="CS-Italic">
    <w:name w:val="CS - Italic"/>
    <w:rsid w:val="00691EC0"/>
    <w:rPr>
      <w:i/>
      <w:color w:val="FF99CC"/>
    </w:rPr>
  </w:style>
  <w:style w:type="character" w:customStyle="1" w:styleId="CS-Keyword">
    <w:name w:val="CS - Keyword"/>
    <w:rsid w:val="00691EC0"/>
    <w:rPr>
      <w:b/>
    </w:rPr>
  </w:style>
  <w:style w:type="character" w:customStyle="1" w:styleId="CS-Screentext">
    <w:name w:val="CS - Screentext"/>
    <w:rsid w:val="00691EC0"/>
    <w:rPr>
      <w:b/>
      <w:color w:val="008000"/>
    </w:rPr>
  </w:style>
  <w:style w:type="character" w:customStyle="1" w:styleId="CS-Subscript">
    <w:name w:val="CS - Subscript"/>
    <w:basedOn w:val="DefaultParagraphFont"/>
    <w:rsid w:val="00691EC0"/>
    <w:rPr>
      <w:i w:val="0"/>
      <w:vertAlign w:val="subscript"/>
    </w:rPr>
  </w:style>
  <w:style w:type="character" w:customStyle="1" w:styleId="CS-SubscriptBold">
    <w:name w:val="CS - SubscriptBold"/>
    <w:basedOn w:val="DefaultParagraphFont"/>
    <w:rsid w:val="00691EC0"/>
    <w:rPr>
      <w:b/>
      <w:vertAlign w:val="subscript"/>
    </w:rPr>
  </w:style>
  <w:style w:type="character" w:customStyle="1" w:styleId="CS-SubscriptBoldItalic">
    <w:name w:val="CS - SubscriptBoldItalic"/>
    <w:basedOn w:val="DefaultParagraphFont"/>
    <w:rsid w:val="00691EC0"/>
    <w:rPr>
      <w:b/>
      <w:i/>
      <w:vertAlign w:val="subscript"/>
    </w:rPr>
  </w:style>
  <w:style w:type="character" w:customStyle="1" w:styleId="CS-SubscriptItalic">
    <w:name w:val="CS - SubscriptItalic"/>
    <w:basedOn w:val="DefaultParagraphFont"/>
    <w:rsid w:val="00691EC0"/>
    <w:rPr>
      <w:i/>
      <w:vertAlign w:val="subscript"/>
    </w:rPr>
  </w:style>
  <w:style w:type="character" w:customStyle="1" w:styleId="CS-Superscript">
    <w:name w:val="CS - Superscript"/>
    <w:basedOn w:val="DefaultParagraphFont"/>
    <w:rsid w:val="00691EC0"/>
    <w:rPr>
      <w:vertAlign w:val="superscript"/>
    </w:rPr>
  </w:style>
  <w:style w:type="character" w:customStyle="1" w:styleId="CS-SuperscriptBold">
    <w:name w:val="CS - SuperscriptBold"/>
    <w:basedOn w:val="DefaultParagraphFont"/>
    <w:rsid w:val="00691EC0"/>
    <w:rPr>
      <w:b/>
      <w:vertAlign w:val="superscript"/>
    </w:rPr>
  </w:style>
  <w:style w:type="character" w:customStyle="1" w:styleId="CS-SuperscriptBoldItalic">
    <w:name w:val="CS - SuperscriptBoldItalic"/>
    <w:basedOn w:val="DefaultParagraphFont"/>
    <w:rsid w:val="00691EC0"/>
    <w:rPr>
      <w:b/>
      <w:i/>
      <w:vertAlign w:val="superscript"/>
    </w:rPr>
  </w:style>
  <w:style w:type="character" w:customStyle="1" w:styleId="CS-SuperscriptItalic">
    <w:name w:val="CS - SuperscriptItalic"/>
    <w:basedOn w:val="DefaultParagraphFont"/>
    <w:rsid w:val="00691EC0"/>
    <w:rPr>
      <w:i/>
      <w:vertAlign w:val="superscript"/>
    </w:rPr>
  </w:style>
  <w:style w:type="character" w:customStyle="1" w:styleId="CS-URL">
    <w:name w:val="CS - URL"/>
    <w:rsid w:val="00691EC0"/>
    <w:rPr>
      <w:rFonts w:ascii="Consolas" w:hAnsi="Consolas"/>
      <w:color w:val="0000FF"/>
      <w:sz w:val="19"/>
      <w:szCs w:val="18"/>
    </w:rPr>
  </w:style>
  <w:style w:type="paragraph" w:customStyle="1" w:styleId="F0-Figure">
    <w:name w:val="F0 - Figure"/>
    <w:basedOn w:val="P0-Paragraph"/>
    <w:next w:val="Normal"/>
    <w:rsid w:val="00691EC0"/>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691EC0"/>
    <w:pPr>
      <w:ind w:left="630" w:right="630"/>
    </w:pPr>
  </w:style>
  <w:style w:type="paragraph" w:customStyle="1" w:styleId="F1-Figure">
    <w:name w:val="F1 - Figure"/>
    <w:basedOn w:val="F0-Figure"/>
    <w:next w:val="F0-FigureCaption"/>
    <w:qFormat/>
    <w:rsid w:val="00691EC0"/>
    <w:pPr>
      <w:ind w:left="630"/>
    </w:pPr>
  </w:style>
  <w:style w:type="paragraph" w:customStyle="1" w:styleId="F1-FigureCaption">
    <w:name w:val="F1 - FigureCaption"/>
    <w:basedOn w:val="F0-FigureCaption"/>
    <w:rsid w:val="00691EC0"/>
    <w:pPr>
      <w:ind w:left="1260"/>
    </w:pPr>
  </w:style>
  <w:style w:type="paragraph" w:customStyle="1" w:styleId="F2-Figure">
    <w:name w:val="F2 - Figure"/>
    <w:basedOn w:val="F0-Figure"/>
    <w:rsid w:val="00691EC0"/>
    <w:pPr>
      <w:ind w:left="1260"/>
    </w:pPr>
  </w:style>
  <w:style w:type="paragraph" w:customStyle="1" w:styleId="F2-FigureCaption">
    <w:name w:val="F2 - FigureCaption"/>
    <w:basedOn w:val="F0-FigureCaption"/>
    <w:rsid w:val="00691EC0"/>
    <w:pPr>
      <w:ind w:left="1890"/>
    </w:pPr>
  </w:style>
  <w:style w:type="paragraph" w:customStyle="1" w:styleId="FM-Acknowledgement">
    <w:name w:val="FM - Acknowledgement"/>
    <w:basedOn w:val="Normal"/>
    <w:rsid w:val="00691EC0"/>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691EC0"/>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691EC0"/>
    <w:rPr>
      <w:b/>
      <w:sz w:val="28"/>
    </w:rPr>
  </w:style>
  <w:style w:type="character" w:customStyle="1" w:styleId="FM-AuthorNameinBio">
    <w:name w:val="FM - AuthorNameinBio"/>
    <w:uiPriority w:val="1"/>
    <w:rsid w:val="00691EC0"/>
    <w:rPr>
      <w:b/>
      <w:color w:val="FF0000"/>
      <w:sz w:val="24"/>
    </w:rPr>
  </w:style>
  <w:style w:type="paragraph" w:customStyle="1" w:styleId="FM-BookEdition">
    <w:name w:val="FM - BookEdition"/>
    <w:basedOn w:val="FM-BookTitle"/>
    <w:rsid w:val="00691EC0"/>
    <w:rPr>
      <w:sz w:val="28"/>
    </w:rPr>
  </w:style>
  <w:style w:type="paragraph" w:customStyle="1" w:styleId="FM-CopyrightPageBookEdition">
    <w:name w:val="FM - CopyrightPageBookEdition"/>
    <w:basedOn w:val="FM-BookTitle"/>
    <w:rsid w:val="00691EC0"/>
    <w:pPr>
      <w:spacing w:before="0"/>
    </w:pPr>
    <w:rPr>
      <w:sz w:val="26"/>
    </w:rPr>
  </w:style>
  <w:style w:type="paragraph" w:customStyle="1" w:styleId="FM-CopyrightPageBookTitle">
    <w:name w:val="FM - CopyrightPageBookTitle"/>
    <w:basedOn w:val="FM-BookTitle"/>
    <w:rsid w:val="00691EC0"/>
    <w:rPr>
      <w:sz w:val="32"/>
    </w:rPr>
  </w:style>
  <w:style w:type="paragraph" w:customStyle="1" w:styleId="FM-CopyrightPageText">
    <w:name w:val="FM - CopyrightPageText"/>
    <w:basedOn w:val="Normal"/>
    <w:rsid w:val="00691EC0"/>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691EC0"/>
    <w:pPr>
      <w:spacing w:after="80"/>
    </w:pPr>
  </w:style>
  <w:style w:type="paragraph" w:customStyle="1" w:styleId="FM-Subtitle">
    <w:name w:val="FM - Subtitle"/>
    <w:basedOn w:val="FM-BookTitle"/>
    <w:rsid w:val="00691EC0"/>
    <w:rPr>
      <w:sz w:val="32"/>
    </w:rPr>
  </w:style>
  <w:style w:type="paragraph" w:customStyle="1" w:styleId="FM-TitlePageLogo">
    <w:name w:val="FM - TitlePageLogo"/>
    <w:basedOn w:val="FM-BookTitle"/>
    <w:rsid w:val="00691EC0"/>
    <w:rPr>
      <w:noProof/>
      <w:sz w:val="22"/>
    </w:rPr>
  </w:style>
  <w:style w:type="paragraph" w:customStyle="1" w:styleId="FM-TitlePageLogoFooter">
    <w:name w:val="FM - TitlePageLogoFooter"/>
    <w:basedOn w:val="FM-BookTitle"/>
    <w:rsid w:val="00691EC0"/>
    <w:rPr>
      <w:sz w:val="22"/>
    </w:rPr>
  </w:style>
  <w:style w:type="paragraph" w:customStyle="1" w:styleId="hljs">
    <w:name w:val="hljs"/>
    <w:basedOn w:val="Normal"/>
    <w:uiPriority w:val="1"/>
    <w:unhideWhenUsed/>
    <w:rsid w:val="00691EC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691EC0"/>
    <w:rPr>
      <w:color w:val="50A14F"/>
    </w:rPr>
  </w:style>
  <w:style w:type="character" w:customStyle="1" w:styleId="hljs-addition-slc">
    <w:name w:val="hljs-addition-slc"/>
    <w:basedOn w:val="hljs-addition"/>
    <w:uiPriority w:val="1"/>
    <w:unhideWhenUsed/>
    <w:rsid w:val="00691EC0"/>
    <w:rPr>
      <w:b/>
      <w:bCs/>
      <w:color w:val="50A14F"/>
      <w:sz w:val="20"/>
      <w:shd w:val="clear" w:color="auto" w:fill="D4D4D4"/>
    </w:rPr>
  </w:style>
  <w:style w:type="character" w:customStyle="1" w:styleId="hljs-attr">
    <w:name w:val="hljs-attr"/>
    <w:basedOn w:val="DefaultParagraphFont"/>
    <w:uiPriority w:val="1"/>
    <w:unhideWhenUsed/>
    <w:rsid w:val="00691EC0"/>
    <w:rPr>
      <w:color w:val="986801"/>
    </w:rPr>
  </w:style>
  <w:style w:type="character" w:customStyle="1" w:styleId="hljs-attribute">
    <w:name w:val="hljs-attribute"/>
    <w:basedOn w:val="DefaultParagraphFont"/>
    <w:uiPriority w:val="1"/>
    <w:unhideWhenUsed/>
    <w:rsid w:val="00691EC0"/>
    <w:rPr>
      <w:color w:val="50A14F"/>
    </w:rPr>
  </w:style>
  <w:style w:type="character" w:customStyle="1" w:styleId="hljs-attribute-slc">
    <w:name w:val="hljs-attribute-slc"/>
    <w:basedOn w:val="hljs-attribute"/>
    <w:uiPriority w:val="1"/>
    <w:unhideWhenUsed/>
    <w:rsid w:val="00691EC0"/>
    <w:rPr>
      <w:b/>
      <w:bCs/>
      <w:color w:val="50A14F"/>
      <w:sz w:val="20"/>
      <w:shd w:val="clear" w:color="auto" w:fill="D4D4D4"/>
    </w:rPr>
  </w:style>
  <w:style w:type="character" w:customStyle="1" w:styleId="hljs-attr-slc">
    <w:name w:val="hljs-attr-slc"/>
    <w:basedOn w:val="hljs-attr"/>
    <w:uiPriority w:val="1"/>
    <w:unhideWhenUsed/>
    <w:rsid w:val="00691EC0"/>
    <w:rPr>
      <w:b/>
      <w:bCs/>
      <w:color w:val="986801"/>
      <w:sz w:val="20"/>
      <w:shd w:val="clear" w:color="auto" w:fill="D4D4D4"/>
    </w:rPr>
  </w:style>
  <w:style w:type="character" w:customStyle="1" w:styleId="hljs-builtin">
    <w:name w:val="hljs-built_in"/>
    <w:basedOn w:val="DefaultParagraphFont"/>
    <w:unhideWhenUsed/>
    <w:rsid w:val="00691EC0"/>
    <w:rPr>
      <w:color w:val="C18401"/>
    </w:rPr>
  </w:style>
  <w:style w:type="character" w:customStyle="1" w:styleId="hljs-builtin-slc">
    <w:name w:val="hljs-built_in-slc"/>
    <w:basedOn w:val="hljs-builtin"/>
    <w:uiPriority w:val="1"/>
    <w:unhideWhenUsed/>
    <w:rsid w:val="00691EC0"/>
    <w:rPr>
      <w:b/>
      <w:bCs/>
      <w:color w:val="C18401"/>
      <w:sz w:val="20"/>
      <w:shd w:val="clear" w:color="auto" w:fill="D4D4D4"/>
    </w:rPr>
  </w:style>
  <w:style w:type="character" w:customStyle="1" w:styleId="hljs-builtin-name">
    <w:name w:val="hljs-builtin-name"/>
    <w:basedOn w:val="DefaultParagraphFont"/>
    <w:uiPriority w:val="1"/>
    <w:unhideWhenUsed/>
    <w:rsid w:val="00691EC0"/>
  </w:style>
  <w:style w:type="character" w:customStyle="1" w:styleId="hljs-builtin-name-slc">
    <w:name w:val="hljs-builtin-name-slc"/>
    <w:basedOn w:val="hljs-builtin-name"/>
    <w:uiPriority w:val="1"/>
    <w:unhideWhenUsed/>
    <w:rsid w:val="00691EC0"/>
    <w:rPr>
      <w:b/>
      <w:bCs/>
      <w:sz w:val="20"/>
      <w:shd w:val="clear" w:color="auto" w:fill="D4D4D4"/>
    </w:rPr>
  </w:style>
  <w:style w:type="character" w:customStyle="1" w:styleId="hljs-bullet">
    <w:name w:val="hljs-bullet"/>
    <w:basedOn w:val="DefaultParagraphFont"/>
    <w:uiPriority w:val="1"/>
    <w:unhideWhenUsed/>
    <w:rsid w:val="00691EC0"/>
    <w:rPr>
      <w:color w:val="4078F2"/>
    </w:rPr>
  </w:style>
  <w:style w:type="character" w:customStyle="1" w:styleId="hljs-bullet-slc">
    <w:name w:val="hljs-bullet-slc"/>
    <w:basedOn w:val="hljs-bullet"/>
    <w:uiPriority w:val="1"/>
    <w:unhideWhenUsed/>
    <w:rsid w:val="00691EC0"/>
    <w:rPr>
      <w:b/>
      <w:bCs/>
      <w:color w:val="4078F2"/>
      <w:sz w:val="20"/>
      <w:shd w:val="clear" w:color="auto" w:fill="D4D4D4"/>
    </w:rPr>
  </w:style>
  <w:style w:type="character" w:customStyle="1" w:styleId="hljs-class">
    <w:name w:val="hljs-class"/>
    <w:basedOn w:val="DefaultParagraphFont"/>
    <w:uiPriority w:val="1"/>
    <w:unhideWhenUsed/>
    <w:rsid w:val="00691EC0"/>
  </w:style>
  <w:style w:type="character" w:customStyle="1" w:styleId="hljs-class-slc">
    <w:name w:val="hljs-class-slc"/>
    <w:basedOn w:val="hljs-class"/>
    <w:uiPriority w:val="1"/>
    <w:unhideWhenUsed/>
    <w:rsid w:val="00691EC0"/>
    <w:rPr>
      <w:b/>
      <w:bCs/>
      <w:sz w:val="20"/>
      <w:shd w:val="clear" w:color="auto" w:fill="D4D4D4"/>
    </w:rPr>
  </w:style>
  <w:style w:type="character" w:customStyle="1" w:styleId="hljs-code">
    <w:name w:val="hljs-code"/>
    <w:basedOn w:val="DefaultParagraphFont"/>
    <w:uiPriority w:val="1"/>
    <w:unhideWhenUsed/>
    <w:rsid w:val="00691EC0"/>
  </w:style>
  <w:style w:type="character" w:customStyle="1" w:styleId="hljs-code-slc">
    <w:name w:val="hljs-code-slc"/>
    <w:basedOn w:val="hljs-code"/>
    <w:uiPriority w:val="1"/>
    <w:unhideWhenUsed/>
    <w:rsid w:val="00691EC0"/>
    <w:rPr>
      <w:b/>
      <w:bCs/>
      <w:sz w:val="20"/>
      <w:shd w:val="clear" w:color="auto" w:fill="D4D4D4"/>
    </w:rPr>
  </w:style>
  <w:style w:type="character" w:customStyle="1" w:styleId="hljs-comment">
    <w:name w:val="hljs-comment"/>
    <w:basedOn w:val="DefaultParagraphFont"/>
    <w:uiPriority w:val="1"/>
    <w:unhideWhenUsed/>
    <w:rsid w:val="00691EC0"/>
    <w:rPr>
      <w:i/>
      <w:iCs/>
      <w:color w:val="A0A1A7"/>
    </w:rPr>
  </w:style>
  <w:style w:type="character" w:customStyle="1" w:styleId="hljs-comment-slc">
    <w:name w:val="hljs-comment-slc"/>
    <w:basedOn w:val="hljs-comment"/>
    <w:uiPriority w:val="1"/>
    <w:unhideWhenUsed/>
    <w:rsid w:val="00691EC0"/>
    <w:rPr>
      <w:b/>
      <w:bCs/>
      <w:i/>
      <w:iCs/>
      <w:color w:val="A0A1A7"/>
      <w:sz w:val="20"/>
      <w:shd w:val="clear" w:color="auto" w:fill="D4D4D4"/>
    </w:rPr>
  </w:style>
  <w:style w:type="paragraph" w:customStyle="1" w:styleId="hljs-con">
    <w:name w:val="hljs-con"/>
    <w:basedOn w:val="Normal"/>
    <w:uiPriority w:val="1"/>
    <w:unhideWhenUsed/>
    <w:rsid w:val="00691EC0"/>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691EC0"/>
    <w:rPr>
      <w:color w:val="F1FA8C"/>
    </w:rPr>
  </w:style>
  <w:style w:type="character" w:customStyle="1" w:styleId="hljs-con-addition-slc">
    <w:name w:val="hljs-con-addition-slc"/>
    <w:basedOn w:val="DefaultParagraphFont"/>
    <w:uiPriority w:val="1"/>
    <w:unhideWhenUsed/>
    <w:rsid w:val="00691EC0"/>
    <w:rPr>
      <w:b/>
      <w:bCs/>
      <w:color w:val="F1FA8C"/>
      <w:shd w:val="clear" w:color="auto" w:fill="44475A"/>
    </w:rPr>
  </w:style>
  <w:style w:type="character" w:customStyle="1" w:styleId="hljs-con-attr">
    <w:name w:val="hljs-con-attr"/>
    <w:basedOn w:val="DefaultParagraphFont"/>
    <w:uiPriority w:val="1"/>
    <w:unhideWhenUsed/>
    <w:rsid w:val="00691EC0"/>
    <w:rPr>
      <w:color w:val="F1FA8C"/>
    </w:rPr>
  </w:style>
  <w:style w:type="character" w:customStyle="1" w:styleId="hljs-con-attribute">
    <w:name w:val="hljs-con-attribute"/>
    <w:basedOn w:val="DefaultParagraphFont"/>
    <w:uiPriority w:val="1"/>
    <w:unhideWhenUsed/>
    <w:rsid w:val="00691EC0"/>
    <w:rPr>
      <w:color w:val="F8F8F2"/>
      <w:shd w:val="clear" w:color="auto" w:fill="282A36"/>
    </w:rPr>
  </w:style>
  <w:style w:type="character" w:customStyle="1" w:styleId="Heading1Char">
    <w:name w:val="Heading 1 Char"/>
    <w:basedOn w:val="DefaultParagraphFont"/>
    <w:link w:val="Heading1"/>
    <w:uiPriority w:val="9"/>
    <w:rsid w:val="00691EC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691EC0"/>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691EC0"/>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691EC0"/>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691EC0"/>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691EC0"/>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691EC0"/>
    <w:rPr>
      <w:b/>
      <w:bCs/>
      <w:color w:val="F8F8F2"/>
      <w:shd w:val="clear" w:color="auto" w:fill="44475A"/>
    </w:rPr>
  </w:style>
  <w:style w:type="character" w:customStyle="1" w:styleId="hljs-con-attr-slc">
    <w:name w:val="hljs-con-attr-slc"/>
    <w:basedOn w:val="DefaultParagraphFont"/>
    <w:uiPriority w:val="1"/>
    <w:unhideWhenUsed/>
    <w:rsid w:val="00691EC0"/>
    <w:rPr>
      <w:b/>
      <w:bCs/>
      <w:color w:val="F1FA8C"/>
      <w:shd w:val="clear" w:color="auto" w:fill="44475A"/>
    </w:rPr>
  </w:style>
  <w:style w:type="character" w:customStyle="1" w:styleId="hljs-con-builtin">
    <w:name w:val="hljs-con-built_in"/>
    <w:basedOn w:val="DefaultParagraphFont"/>
    <w:uiPriority w:val="1"/>
    <w:unhideWhenUsed/>
    <w:rsid w:val="00691EC0"/>
    <w:rPr>
      <w:color w:val="8BE9FD"/>
    </w:rPr>
  </w:style>
  <w:style w:type="character" w:customStyle="1" w:styleId="hljs-con-builtin-slc">
    <w:name w:val="hljs-con-built_in-slc"/>
    <w:basedOn w:val="DefaultParagraphFont"/>
    <w:uiPriority w:val="1"/>
    <w:unhideWhenUsed/>
    <w:rsid w:val="00691EC0"/>
    <w:rPr>
      <w:b/>
      <w:bCs/>
      <w:color w:val="8BE9FD"/>
      <w:shd w:val="clear" w:color="auto" w:fill="44475A"/>
    </w:rPr>
  </w:style>
  <w:style w:type="character" w:customStyle="1" w:styleId="hljs-con-builtin-name">
    <w:name w:val="hljs-con-builtin-name"/>
    <w:basedOn w:val="DefaultParagraphFont"/>
    <w:uiPriority w:val="1"/>
    <w:unhideWhenUsed/>
    <w:rsid w:val="00691EC0"/>
    <w:rPr>
      <w:color w:val="F8F8F2"/>
      <w:shd w:val="clear" w:color="auto" w:fill="282A36"/>
    </w:rPr>
  </w:style>
  <w:style w:type="character" w:customStyle="1" w:styleId="hljs-con-builtin-name-slc">
    <w:name w:val="hljs-con-builtin-name-slc"/>
    <w:basedOn w:val="DefaultParagraphFont"/>
    <w:uiPriority w:val="1"/>
    <w:unhideWhenUsed/>
    <w:rsid w:val="00691EC0"/>
    <w:rPr>
      <w:b/>
      <w:bCs/>
      <w:color w:val="F8F8F2"/>
      <w:shd w:val="clear" w:color="auto" w:fill="44475A"/>
    </w:rPr>
  </w:style>
  <w:style w:type="character" w:customStyle="1" w:styleId="hljs-con-bullet">
    <w:name w:val="hljs-con-bullet"/>
    <w:basedOn w:val="DefaultParagraphFont"/>
    <w:uiPriority w:val="1"/>
    <w:unhideWhenUsed/>
    <w:rsid w:val="00691EC0"/>
    <w:rPr>
      <w:color w:val="F1FA8C"/>
    </w:rPr>
  </w:style>
  <w:style w:type="character" w:customStyle="1" w:styleId="hljs-con-bullet-slc">
    <w:name w:val="hljs-con-bullet-slc"/>
    <w:basedOn w:val="DefaultParagraphFont"/>
    <w:uiPriority w:val="1"/>
    <w:unhideWhenUsed/>
    <w:rsid w:val="00691EC0"/>
    <w:rPr>
      <w:b/>
      <w:bCs/>
      <w:color w:val="F1FA8C"/>
      <w:shd w:val="clear" w:color="auto" w:fill="44475A"/>
    </w:rPr>
  </w:style>
  <w:style w:type="character" w:customStyle="1" w:styleId="hljs-con-class">
    <w:name w:val="hljs-con-class"/>
    <w:basedOn w:val="DefaultParagraphFont"/>
    <w:uiPriority w:val="1"/>
    <w:unhideWhenUsed/>
    <w:rsid w:val="00691EC0"/>
    <w:rPr>
      <w:color w:val="F8F8F2"/>
      <w:shd w:val="clear" w:color="auto" w:fill="282A36"/>
    </w:rPr>
  </w:style>
  <w:style w:type="character" w:customStyle="1" w:styleId="hljs-con-class-slc">
    <w:name w:val="hljs-con-class-slc"/>
    <w:basedOn w:val="DefaultParagraphFont"/>
    <w:uiPriority w:val="1"/>
    <w:unhideWhenUsed/>
    <w:rsid w:val="00691EC0"/>
    <w:rPr>
      <w:b/>
      <w:bCs/>
      <w:color w:val="F8F8F2"/>
      <w:shd w:val="clear" w:color="auto" w:fill="44475A"/>
    </w:rPr>
  </w:style>
  <w:style w:type="character" w:customStyle="1" w:styleId="hljs-con-code">
    <w:name w:val="hljs-con-code"/>
    <w:basedOn w:val="DefaultParagraphFont"/>
    <w:uiPriority w:val="1"/>
    <w:unhideWhenUsed/>
    <w:rsid w:val="00691EC0"/>
    <w:rPr>
      <w:color w:val="F8F8F2"/>
      <w:shd w:val="clear" w:color="auto" w:fill="282A36"/>
    </w:rPr>
  </w:style>
  <w:style w:type="character" w:customStyle="1" w:styleId="hljs-con-code-slc">
    <w:name w:val="hljs-con-code-slc"/>
    <w:basedOn w:val="DefaultParagraphFont"/>
    <w:uiPriority w:val="1"/>
    <w:unhideWhenUsed/>
    <w:rsid w:val="00691EC0"/>
    <w:rPr>
      <w:b/>
      <w:bCs/>
      <w:color w:val="F8F8F2"/>
      <w:shd w:val="clear" w:color="auto" w:fill="44475A"/>
    </w:rPr>
  </w:style>
  <w:style w:type="character" w:customStyle="1" w:styleId="hljs-con-comment">
    <w:name w:val="hljs-con-comment"/>
    <w:basedOn w:val="DefaultParagraphFont"/>
    <w:uiPriority w:val="1"/>
    <w:unhideWhenUsed/>
    <w:rsid w:val="00691EC0"/>
    <w:rPr>
      <w:color w:val="6272A4"/>
    </w:rPr>
  </w:style>
  <w:style w:type="character" w:customStyle="1" w:styleId="hljs-con-comment-slc">
    <w:name w:val="hljs-con-comment-slc"/>
    <w:basedOn w:val="DefaultParagraphFont"/>
    <w:uiPriority w:val="1"/>
    <w:unhideWhenUsed/>
    <w:rsid w:val="00691EC0"/>
    <w:rPr>
      <w:b/>
      <w:bCs/>
      <w:color w:val="6272A4"/>
      <w:shd w:val="clear" w:color="auto" w:fill="44475A"/>
    </w:rPr>
  </w:style>
  <w:style w:type="character" w:customStyle="1" w:styleId="hljs-con-constructor">
    <w:name w:val="hljs-con-constructor"/>
    <w:basedOn w:val="DefaultParagraphFont"/>
    <w:uiPriority w:val="1"/>
    <w:unhideWhenUsed/>
    <w:rsid w:val="00691EC0"/>
    <w:rPr>
      <w:color w:val="F8F8F2"/>
      <w:shd w:val="clear" w:color="auto" w:fill="282A36"/>
    </w:rPr>
  </w:style>
  <w:style w:type="character" w:customStyle="1" w:styleId="hljs-con-constructor-slc">
    <w:name w:val="hljs-con-constructor-slc"/>
    <w:basedOn w:val="DefaultParagraphFont"/>
    <w:uiPriority w:val="1"/>
    <w:unhideWhenUsed/>
    <w:rsid w:val="00691EC0"/>
    <w:rPr>
      <w:b/>
      <w:bCs/>
      <w:color w:val="F8F8F2"/>
      <w:shd w:val="clear" w:color="auto" w:fill="44475A"/>
    </w:rPr>
  </w:style>
  <w:style w:type="character" w:customStyle="1" w:styleId="hljs-con-deletion">
    <w:name w:val="hljs-con-deletion"/>
    <w:basedOn w:val="DefaultParagraphFont"/>
    <w:uiPriority w:val="1"/>
    <w:unhideWhenUsed/>
    <w:rsid w:val="00691EC0"/>
    <w:rPr>
      <w:color w:val="6272A4"/>
    </w:rPr>
  </w:style>
  <w:style w:type="character" w:customStyle="1" w:styleId="hljs-con-deletion-slc">
    <w:name w:val="hljs-con-deletion-slc"/>
    <w:basedOn w:val="DefaultParagraphFont"/>
    <w:uiPriority w:val="1"/>
    <w:unhideWhenUsed/>
    <w:rsid w:val="00691EC0"/>
    <w:rPr>
      <w:b/>
      <w:bCs/>
      <w:color w:val="6272A4"/>
      <w:shd w:val="clear" w:color="auto" w:fill="44475A"/>
    </w:rPr>
  </w:style>
  <w:style w:type="character" w:customStyle="1" w:styleId="hljs-con-doctag">
    <w:name w:val="hljs-con-doctag"/>
    <w:basedOn w:val="DefaultParagraphFont"/>
    <w:uiPriority w:val="1"/>
    <w:unhideWhenUsed/>
    <w:rsid w:val="00691EC0"/>
    <w:rPr>
      <w:b/>
      <w:bCs/>
    </w:rPr>
  </w:style>
  <w:style w:type="character" w:customStyle="1" w:styleId="hljs-con-doctag-slc">
    <w:name w:val="hljs-con-doctag-slc"/>
    <w:basedOn w:val="DefaultParagraphFont"/>
    <w:uiPriority w:val="1"/>
    <w:unhideWhenUsed/>
    <w:rsid w:val="00691EC0"/>
    <w:rPr>
      <w:b/>
      <w:bCs/>
      <w:shd w:val="clear" w:color="auto" w:fill="44475A"/>
    </w:rPr>
  </w:style>
  <w:style w:type="character" w:customStyle="1" w:styleId="hljs-con-emphasis">
    <w:name w:val="hljs-con-emphasis"/>
    <w:basedOn w:val="DefaultParagraphFont"/>
    <w:uiPriority w:val="1"/>
    <w:unhideWhenUsed/>
    <w:rsid w:val="00691EC0"/>
    <w:rPr>
      <w:i/>
      <w:iCs/>
    </w:rPr>
  </w:style>
  <w:style w:type="character" w:customStyle="1" w:styleId="hljs-con-emphasis-slc">
    <w:name w:val="hljs-con-emphasis-slc"/>
    <w:basedOn w:val="DefaultParagraphFont"/>
    <w:uiPriority w:val="1"/>
    <w:unhideWhenUsed/>
    <w:rsid w:val="00691EC0"/>
    <w:rPr>
      <w:b/>
      <w:bCs/>
      <w:i/>
      <w:iCs/>
      <w:shd w:val="clear" w:color="auto" w:fill="44475A"/>
    </w:rPr>
  </w:style>
  <w:style w:type="character" w:customStyle="1" w:styleId="hljs-con-formula">
    <w:name w:val="hljs-con-formula"/>
    <w:basedOn w:val="DefaultParagraphFont"/>
    <w:uiPriority w:val="1"/>
    <w:unhideWhenUsed/>
    <w:rsid w:val="00691EC0"/>
    <w:rPr>
      <w:color w:val="F8F8F2"/>
      <w:shd w:val="clear" w:color="auto" w:fill="282A36"/>
    </w:rPr>
  </w:style>
  <w:style w:type="character" w:customStyle="1" w:styleId="hljs-con-formula-slc">
    <w:name w:val="hljs-con-formula-slc"/>
    <w:basedOn w:val="DefaultParagraphFont"/>
    <w:uiPriority w:val="1"/>
    <w:unhideWhenUsed/>
    <w:rsid w:val="00691EC0"/>
    <w:rPr>
      <w:b/>
      <w:bCs/>
      <w:color w:val="F8F8F2"/>
      <w:shd w:val="clear" w:color="auto" w:fill="44475A"/>
    </w:rPr>
  </w:style>
  <w:style w:type="character" w:customStyle="1" w:styleId="hljs-con-function">
    <w:name w:val="hljs-con-function"/>
    <w:basedOn w:val="DefaultParagraphFont"/>
    <w:uiPriority w:val="1"/>
    <w:unhideWhenUsed/>
    <w:rsid w:val="00691EC0"/>
    <w:rPr>
      <w:color w:val="F8F8F2"/>
      <w:shd w:val="clear" w:color="auto" w:fill="282A36"/>
    </w:rPr>
  </w:style>
  <w:style w:type="character" w:customStyle="1" w:styleId="hljs-con-function-slc">
    <w:name w:val="hljs-con-function-slc"/>
    <w:basedOn w:val="DefaultParagraphFont"/>
    <w:uiPriority w:val="1"/>
    <w:unhideWhenUsed/>
    <w:rsid w:val="00691EC0"/>
    <w:rPr>
      <w:b/>
      <w:bCs/>
      <w:color w:val="F8F8F2"/>
      <w:shd w:val="clear" w:color="auto" w:fill="44475A"/>
    </w:rPr>
  </w:style>
  <w:style w:type="character" w:customStyle="1" w:styleId="hljs-con-keyword">
    <w:name w:val="hljs-con-keyword"/>
    <w:basedOn w:val="DefaultParagraphFont"/>
    <w:uiPriority w:val="1"/>
    <w:unhideWhenUsed/>
    <w:rsid w:val="00691EC0"/>
    <w:rPr>
      <w:b/>
      <w:bCs/>
      <w:color w:val="FF79C6"/>
    </w:rPr>
  </w:style>
  <w:style w:type="character" w:customStyle="1" w:styleId="hljs-con-keyword-slc">
    <w:name w:val="hljs-con-keyword-slc"/>
    <w:basedOn w:val="DefaultParagraphFont"/>
    <w:uiPriority w:val="1"/>
    <w:unhideWhenUsed/>
    <w:rsid w:val="00691EC0"/>
    <w:rPr>
      <w:b/>
      <w:bCs/>
      <w:color w:val="FF79C6"/>
      <w:shd w:val="clear" w:color="auto" w:fill="44475A"/>
    </w:rPr>
  </w:style>
  <w:style w:type="character" w:customStyle="1" w:styleId="hljs-con-link">
    <w:name w:val="hljs-con-link"/>
    <w:basedOn w:val="DefaultParagraphFont"/>
    <w:uiPriority w:val="1"/>
    <w:unhideWhenUsed/>
    <w:rsid w:val="00691EC0"/>
    <w:rPr>
      <w:color w:val="8BE9FD"/>
    </w:rPr>
  </w:style>
  <w:style w:type="character" w:customStyle="1" w:styleId="hljs-con-link-slc">
    <w:name w:val="hljs-con-link-slc"/>
    <w:basedOn w:val="DefaultParagraphFont"/>
    <w:uiPriority w:val="1"/>
    <w:unhideWhenUsed/>
    <w:rsid w:val="00691EC0"/>
    <w:rPr>
      <w:b/>
      <w:bCs/>
      <w:color w:val="8BE9FD"/>
      <w:shd w:val="clear" w:color="auto" w:fill="44475A"/>
    </w:rPr>
  </w:style>
  <w:style w:type="character" w:customStyle="1" w:styleId="hljs-con-literal">
    <w:name w:val="hljs-con-literal"/>
    <w:basedOn w:val="DefaultParagraphFont"/>
    <w:uiPriority w:val="1"/>
    <w:unhideWhenUsed/>
    <w:rsid w:val="00691EC0"/>
    <w:rPr>
      <w:b/>
      <w:bCs/>
      <w:color w:val="BD93F9"/>
    </w:rPr>
  </w:style>
  <w:style w:type="character" w:customStyle="1" w:styleId="hljs-con-literal-slc">
    <w:name w:val="hljs-con-literal-slc"/>
    <w:basedOn w:val="DefaultParagraphFont"/>
    <w:uiPriority w:val="1"/>
    <w:unhideWhenUsed/>
    <w:rsid w:val="00691EC0"/>
    <w:rPr>
      <w:b/>
      <w:bCs/>
      <w:color w:val="BD93F9"/>
      <w:shd w:val="clear" w:color="auto" w:fill="44475A"/>
    </w:rPr>
  </w:style>
  <w:style w:type="character" w:customStyle="1" w:styleId="hljs-con-meta">
    <w:name w:val="hljs-con-meta"/>
    <w:basedOn w:val="DefaultParagraphFont"/>
    <w:uiPriority w:val="1"/>
    <w:unhideWhenUsed/>
    <w:rsid w:val="00691EC0"/>
    <w:rPr>
      <w:b/>
      <w:color w:val="50FA7B"/>
    </w:rPr>
  </w:style>
  <w:style w:type="character" w:customStyle="1" w:styleId="hljs-con-meta-keyword">
    <w:name w:val="hljs-con-meta-keyword"/>
    <w:basedOn w:val="DefaultParagraphFont"/>
    <w:uiPriority w:val="1"/>
    <w:unhideWhenUsed/>
    <w:rsid w:val="00691EC0"/>
    <w:rPr>
      <w:color w:val="F8F8F2"/>
      <w:shd w:val="clear" w:color="auto" w:fill="282A36"/>
    </w:rPr>
  </w:style>
  <w:style w:type="character" w:customStyle="1" w:styleId="hljs-con-meta-keyword-slc">
    <w:name w:val="hljs-con-meta-keyword-slc"/>
    <w:basedOn w:val="DefaultParagraphFont"/>
    <w:uiPriority w:val="1"/>
    <w:unhideWhenUsed/>
    <w:rsid w:val="00691EC0"/>
    <w:rPr>
      <w:b/>
      <w:bCs/>
      <w:color w:val="F8F8F2"/>
      <w:shd w:val="clear" w:color="auto" w:fill="44475A"/>
    </w:rPr>
  </w:style>
  <w:style w:type="character" w:customStyle="1" w:styleId="hljs-con-meta-slc">
    <w:name w:val="hljs-con-meta-slc"/>
    <w:basedOn w:val="DefaultParagraphFont"/>
    <w:uiPriority w:val="1"/>
    <w:unhideWhenUsed/>
    <w:rsid w:val="00691EC0"/>
    <w:rPr>
      <w:b/>
      <w:bCs/>
      <w:color w:val="50FA7B"/>
      <w:shd w:val="clear" w:color="auto" w:fill="44475A"/>
    </w:rPr>
  </w:style>
  <w:style w:type="character" w:customStyle="1" w:styleId="hljs-con-meta-string">
    <w:name w:val="hljs-con-meta-string"/>
    <w:basedOn w:val="DefaultParagraphFont"/>
    <w:uiPriority w:val="1"/>
    <w:unhideWhenUsed/>
    <w:rsid w:val="00691EC0"/>
    <w:rPr>
      <w:color w:val="F8F8F2"/>
      <w:shd w:val="clear" w:color="auto" w:fill="282A36"/>
    </w:rPr>
  </w:style>
  <w:style w:type="character" w:customStyle="1" w:styleId="hljs-con-meta-string-slc">
    <w:name w:val="hljs-con-meta-string-slc"/>
    <w:basedOn w:val="DefaultParagraphFont"/>
    <w:uiPriority w:val="1"/>
    <w:unhideWhenUsed/>
    <w:rsid w:val="00691EC0"/>
    <w:rPr>
      <w:b/>
      <w:bCs/>
      <w:color w:val="F8F8F2"/>
      <w:shd w:val="clear" w:color="auto" w:fill="44475A"/>
    </w:rPr>
  </w:style>
  <w:style w:type="character" w:customStyle="1" w:styleId="hljs-con-module">
    <w:name w:val="hljs-con-module"/>
    <w:basedOn w:val="DefaultParagraphFont"/>
    <w:uiPriority w:val="1"/>
    <w:unhideWhenUsed/>
    <w:rsid w:val="00691EC0"/>
    <w:rPr>
      <w:color w:val="F8F8F2"/>
      <w:shd w:val="clear" w:color="auto" w:fill="282A36"/>
    </w:rPr>
  </w:style>
  <w:style w:type="character" w:customStyle="1" w:styleId="hljs-con-module-access">
    <w:name w:val="hljs-con-module-access"/>
    <w:basedOn w:val="DefaultParagraphFont"/>
    <w:uiPriority w:val="1"/>
    <w:unhideWhenUsed/>
    <w:rsid w:val="00691EC0"/>
    <w:rPr>
      <w:color w:val="F8F8F2"/>
      <w:shd w:val="clear" w:color="auto" w:fill="282A36"/>
    </w:rPr>
  </w:style>
  <w:style w:type="character" w:customStyle="1" w:styleId="hljs-con-module-access-slc">
    <w:name w:val="hljs-con-module-access-slc"/>
    <w:basedOn w:val="DefaultParagraphFont"/>
    <w:uiPriority w:val="1"/>
    <w:unhideWhenUsed/>
    <w:rsid w:val="00691EC0"/>
    <w:rPr>
      <w:b/>
      <w:bCs/>
      <w:color w:val="F8F8F2"/>
      <w:shd w:val="clear" w:color="auto" w:fill="44475A"/>
    </w:rPr>
  </w:style>
  <w:style w:type="character" w:customStyle="1" w:styleId="hljs-con-module-slc">
    <w:name w:val="hljs-con-module-slc"/>
    <w:basedOn w:val="DefaultParagraphFont"/>
    <w:uiPriority w:val="1"/>
    <w:unhideWhenUsed/>
    <w:rsid w:val="00691EC0"/>
    <w:rPr>
      <w:b/>
      <w:bCs/>
      <w:color w:val="F8F8F2"/>
      <w:shd w:val="clear" w:color="auto" w:fill="44475A"/>
    </w:rPr>
  </w:style>
  <w:style w:type="character" w:customStyle="1" w:styleId="hljs-con-name">
    <w:name w:val="hljs-con-name"/>
    <w:basedOn w:val="DefaultParagraphFont"/>
    <w:uiPriority w:val="1"/>
    <w:unhideWhenUsed/>
    <w:rsid w:val="00691EC0"/>
    <w:rPr>
      <w:b/>
      <w:bCs/>
      <w:color w:val="F1FA8C"/>
    </w:rPr>
  </w:style>
  <w:style w:type="character" w:customStyle="1" w:styleId="hljs-con-name-slc">
    <w:name w:val="hljs-con-name-slc"/>
    <w:basedOn w:val="DefaultParagraphFont"/>
    <w:uiPriority w:val="1"/>
    <w:unhideWhenUsed/>
    <w:rsid w:val="00691EC0"/>
    <w:rPr>
      <w:b/>
      <w:bCs/>
      <w:color w:val="F1FA8C"/>
      <w:shd w:val="clear" w:color="auto" w:fill="44475A"/>
    </w:rPr>
  </w:style>
  <w:style w:type="character" w:customStyle="1" w:styleId="hljs-con-number">
    <w:name w:val="hljs-con-number"/>
    <w:basedOn w:val="DefaultParagraphFont"/>
    <w:uiPriority w:val="1"/>
    <w:unhideWhenUsed/>
    <w:rsid w:val="00691EC0"/>
    <w:rPr>
      <w:color w:val="BD93F9"/>
    </w:rPr>
  </w:style>
  <w:style w:type="character" w:customStyle="1" w:styleId="hljs-con-number-slc">
    <w:name w:val="hljs-con-number-slc"/>
    <w:basedOn w:val="DefaultParagraphFont"/>
    <w:uiPriority w:val="1"/>
    <w:unhideWhenUsed/>
    <w:rsid w:val="00691EC0"/>
    <w:rPr>
      <w:b/>
      <w:bCs/>
      <w:color w:val="BD93F9"/>
      <w:shd w:val="clear" w:color="auto" w:fill="44475A"/>
    </w:rPr>
  </w:style>
  <w:style w:type="character" w:customStyle="1" w:styleId="hljs-con-operator">
    <w:name w:val="hljs-con-operator"/>
    <w:basedOn w:val="DefaultParagraphFont"/>
    <w:uiPriority w:val="1"/>
    <w:unhideWhenUsed/>
    <w:rsid w:val="00691EC0"/>
    <w:rPr>
      <w:color w:val="F8F8F2"/>
      <w:shd w:val="clear" w:color="auto" w:fill="282A36"/>
    </w:rPr>
  </w:style>
  <w:style w:type="character" w:customStyle="1" w:styleId="hljs-con-operator-slc">
    <w:name w:val="hljs-con-operator-slc"/>
    <w:basedOn w:val="DefaultParagraphFont"/>
    <w:uiPriority w:val="1"/>
    <w:unhideWhenUsed/>
    <w:rsid w:val="00691EC0"/>
    <w:rPr>
      <w:b/>
      <w:bCs/>
      <w:color w:val="F8F8F2"/>
      <w:shd w:val="clear" w:color="auto" w:fill="44475A"/>
    </w:rPr>
  </w:style>
  <w:style w:type="character" w:customStyle="1" w:styleId="hljs-con-params">
    <w:name w:val="hljs-con-params"/>
    <w:basedOn w:val="DefaultParagraphFont"/>
    <w:uiPriority w:val="1"/>
    <w:unhideWhenUsed/>
    <w:rsid w:val="00691EC0"/>
    <w:rPr>
      <w:color w:val="F8F8F2"/>
      <w:shd w:val="clear" w:color="auto" w:fill="282A36"/>
    </w:rPr>
  </w:style>
  <w:style w:type="character" w:customStyle="1" w:styleId="hljs-con-params-slc">
    <w:name w:val="hljs-con-params-slc"/>
    <w:basedOn w:val="DefaultParagraphFont"/>
    <w:uiPriority w:val="1"/>
    <w:unhideWhenUsed/>
    <w:rsid w:val="00691EC0"/>
    <w:rPr>
      <w:b/>
      <w:bCs/>
      <w:color w:val="F8F8F2"/>
      <w:shd w:val="clear" w:color="auto" w:fill="44475A"/>
    </w:rPr>
  </w:style>
  <w:style w:type="character" w:customStyle="1" w:styleId="hljs-con-pattern-match">
    <w:name w:val="hljs-con-pattern-match"/>
    <w:basedOn w:val="DefaultParagraphFont"/>
    <w:uiPriority w:val="1"/>
    <w:unhideWhenUsed/>
    <w:rsid w:val="00691EC0"/>
    <w:rPr>
      <w:color w:val="F8F8F2"/>
      <w:shd w:val="clear" w:color="auto" w:fill="282A36"/>
    </w:rPr>
  </w:style>
  <w:style w:type="character" w:customStyle="1" w:styleId="hljs-con-pattern-match-slc">
    <w:name w:val="hljs-con-pattern-match-slc"/>
    <w:basedOn w:val="DefaultParagraphFont"/>
    <w:uiPriority w:val="1"/>
    <w:unhideWhenUsed/>
    <w:rsid w:val="00691EC0"/>
    <w:rPr>
      <w:b/>
      <w:bCs/>
      <w:color w:val="F8F8F2"/>
      <w:shd w:val="clear" w:color="auto" w:fill="44475A"/>
    </w:rPr>
  </w:style>
  <w:style w:type="character" w:customStyle="1" w:styleId="hljs-con-quote">
    <w:name w:val="hljs-con-quote"/>
    <w:basedOn w:val="DefaultParagraphFont"/>
    <w:uiPriority w:val="1"/>
    <w:unhideWhenUsed/>
    <w:rsid w:val="00691EC0"/>
    <w:rPr>
      <w:color w:val="6272A4"/>
    </w:rPr>
  </w:style>
  <w:style w:type="character" w:customStyle="1" w:styleId="hljs-con-quote-slc">
    <w:name w:val="hljs-con-quote-slc"/>
    <w:basedOn w:val="DefaultParagraphFont"/>
    <w:uiPriority w:val="1"/>
    <w:unhideWhenUsed/>
    <w:rsid w:val="00691EC0"/>
    <w:rPr>
      <w:b/>
      <w:bCs/>
      <w:color w:val="6272A4"/>
      <w:shd w:val="clear" w:color="auto" w:fill="44475A"/>
    </w:rPr>
  </w:style>
  <w:style w:type="character" w:customStyle="1" w:styleId="hljs-con-regexp">
    <w:name w:val="hljs-con-regexp"/>
    <w:basedOn w:val="DefaultParagraphFont"/>
    <w:uiPriority w:val="1"/>
    <w:unhideWhenUsed/>
    <w:rsid w:val="00691EC0"/>
    <w:rPr>
      <w:color w:val="F8F8F2"/>
      <w:shd w:val="clear" w:color="auto" w:fill="282A36"/>
    </w:rPr>
  </w:style>
  <w:style w:type="character" w:customStyle="1" w:styleId="hljs-con-regexp-slc">
    <w:name w:val="hljs-con-regexp-slc"/>
    <w:basedOn w:val="DefaultParagraphFont"/>
    <w:uiPriority w:val="1"/>
    <w:unhideWhenUsed/>
    <w:rsid w:val="00691EC0"/>
    <w:rPr>
      <w:b/>
      <w:bCs/>
      <w:color w:val="F8F8F2"/>
      <w:shd w:val="clear" w:color="auto" w:fill="44475A"/>
    </w:rPr>
  </w:style>
  <w:style w:type="character" w:customStyle="1" w:styleId="hljs-con-section">
    <w:name w:val="hljs-con-section"/>
    <w:basedOn w:val="DefaultParagraphFont"/>
    <w:uiPriority w:val="1"/>
    <w:unhideWhenUsed/>
    <w:rsid w:val="00691EC0"/>
    <w:rPr>
      <w:b/>
      <w:bCs/>
      <w:color w:val="8BE9FD"/>
    </w:rPr>
  </w:style>
  <w:style w:type="character" w:customStyle="1" w:styleId="hljs-con-section-slc">
    <w:name w:val="hljs-con-section-slc"/>
    <w:basedOn w:val="DefaultParagraphFont"/>
    <w:uiPriority w:val="1"/>
    <w:unhideWhenUsed/>
    <w:rsid w:val="00691EC0"/>
    <w:rPr>
      <w:b/>
      <w:bCs/>
      <w:color w:val="8BE9FD"/>
      <w:shd w:val="clear" w:color="auto" w:fill="44475A"/>
    </w:rPr>
  </w:style>
  <w:style w:type="character" w:customStyle="1" w:styleId="hljs-con-selector-attr">
    <w:name w:val="hljs-con-selector-attr"/>
    <w:basedOn w:val="DefaultParagraphFont"/>
    <w:uiPriority w:val="1"/>
    <w:unhideWhenUsed/>
    <w:rsid w:val="00691EC0"/>
    <w:rPr>
      <w:color w:val="F8F8F2"/>
      <w:shd w:val="clear" w:color="auto" w:fill="282A36"/>
    </w:rPr>
  </w:style>
  <w:style w:type="character" w:customStyle="1" w:styleId="hljs-con-selector-attr-slc">
    <w:name w:val="hljs-con-selector-attr-slc"/>
    <w:basedOn w:val="DefaultParagraphFont"/>
    <w:uiPriority w:val="1"/>
    <w:unhideWhenUsed/>
    <w:rsid w:val="00691EC0"/>
    <w:rPr>
      <w:b/>
      <w:bCs/>
      <w:color w:val="F8F8F2"/>
      <w:shd w:val="clear" w:color="auto" w:fill="44475A"/>
    </w:rPr>
  </w:style>
  <w:style w:type="character" w:customStyle="1" w:styleId="hljs-con-selector-class">
    <w:name w:val="hljs-con-selector-class"/>
    <w:basedOn w:val="DefaultParagraphFont"/>
    <w:uiPriority w:val="1"/>
    <w:unhideWhenUsed/>
    <w:rsid w:val="00691EC0"/>
    <w:rPr>
      <w:color w:val="F8F8F2"/>
      <w:shd w:val="clear" w:color="auto" w:fill="282A36"/>
    </w:rPr>
  </w:style>
  <w:style w:type="character" w:customStyle="1" w:styleId="hljs-con-selector-class-slc">
    <w:name w:val="hljs-con-selector-class-slc"/>
    <w:basedOn w:val="DefaultParagraphFont"/>
    <w:uiPriority w:val="1"/>
    <w:unhideWhenUsed/>
    <w:rsid w:val="00691EC0"/>
    <w:rPr>
      <w:b/>
      <w:bCs/>
      <w:color w:val="F8F8F2"/>
      <w:shd w:val="clear" w:color="auto" w:fill="44475A"/>
    </w:rPr>
  </w:style>
  <w:style w:type="character" w:customStyle="1" w:styleId="hljs-con-selector-id">
    <w:name w:val="hljs-con-selector-id"/>
    <w:basedOn w:val="DefaultParagraphFont"/>
    <w:uiPriority w:val="1"/>
    <w:unhideWhenUsed/>
    <w:rsid w:val="00691EC0"/>
    <w:rPr>
      <w:color w:val="F8F8F2"/>
      <w:shd w:val="clear" w:color="auto" w:fill="282A36"/>
    </w:rPr>
  </w:style>
  <w:style w:type="character" w:customStyle="1" w:styleId="hljs-con-selector-id-slc">
    <w:name w:val="hljs-con-selector-id-slc"/>
    <w:basedOn w:val="DefaultParagraphFont"/>
    <w:uiPriority w:val="1"/>
    <w:unhideWhenUsed/>
    <w:rsid w:val="00691EC0"/>
    <w:rPr>
      <w:b/>
      <w:bCs/>
      <w:color w:val="F8F8F2"/>
      <w:shd w:val="clear" w:color="auto" w:fill="44475A"/>
    </w:rPr>
  </w:style>
  <w:style w:type="character" w:customStyle="1" w:styleId="hljs-con-selector-pseudo">
    <w:name w:val="hljs-con-selector-pseudo"/>
    <w:basedOn w:val="DefaultParagraphFont"/>
    <w:uiPriority w:val="1"/>
    <w:unhideWhenUsed/>
    <w:rsid w:val="00691EC0"/>
    <w:rPr>
      <w:color w:val="F8F8F2"/>
      <w:shd w:val="clear" w:color="auto" w:fill="282A36"/>
    </w:rPr>
  </w:style>
  <w:style w:type="character" w:customStyle="1" w:styleId="hljs-con-selector-pseudo-slc">
    <w:name w:val="hljs-con-selector-pseudo-slc"/>
    <w:basedOn w:val="DefaultParagraphFont"/>
    <w:uiPriority w:val="1"/>
    <w:unhideWhenUsed/>
    <w:rsid w:val="00691EC0"/>
    <w:rPr>
      <w:b/>
      <w:bCs/>
      <w:color w:val="F8F8F2"/>
      <w:shd w:val="clear" w:color="auto" w:fill="44475A"/>
    </w:rPr>
  </w:style>
  <w:style w:type="character" w:customStyle="1" w:styleId="hljs-con-selector-tag">
    <w:name w:val="hljs-con-selector-tag"/>
    <w:basedOn w:val="DefaultParagraphFont"/>
    <w:uiPriority w:val="1"/>
    <w:unhideWhenUsed/>
    <w:rsid w:val="00691EC0"/>
    <w:rPr>
      <w:b/>
      <w:bCs/>
      <w:color w:val="8BE9FD"/>
    </w:rPr>
  </w:style>
  <w:style w:type="character" w:customStyle="1" w:styleId="hljs-con-selector-tag-slc">
    <w:name w:val="hljs-con-selector-tag-slc"/>
    <w:basedOn w:val="DefaultParagraphFont"/>
    <w:uiPriority w:val="1"/>
    <w:unhideWhenUsed/>
    <w:rsid w:val="00691EC0"/>
    <w:rPr>
      <w:b/>
      <w:bCs/>
      <w:color w:val="8BE9FD"/>
      <w:shd w:val="clear" w:color="auto" w:fill="44475A"/>
    </w:rPr>
  </w:style>
  <w:style w:type="character" w:customStyle="1" w:styleId="hljs-con-slc">
    <w:name w:val="hljs-con-slc"/>
    <w:basedOn w:val="DefaultParagraphFont"/>
    <w:uiPriority w:val="1"/>
    <w:unhideWhenUsed/>
    <w:rsid w:val="00691EC0"/>
    <w:rPr>
      <w:b/>
      <w:color w:val="F8F8F2"/>
      <w:bdr w:val="none" w:sz="0" w:space="0" w:color="auto"/>
      <w:shd w:val="clear" w:color="auto" w:fill="44475A"/>
    </w:rPr>
  </w:style>
  <w:style w:type="character" w:customStyle="1" w:styleId="hljs-con-string">
    <w:name w:val="hljs-con-string"/>
    <w:basedOn w:val="DefaultParagraphFont"/>
    <w:uiPriority w:val="1"/>
    <w:unhideWhenUsed/>
    <w:rsid w:val="00691EC0"/>
    <w:rPr>
      <w:color w:val="F1FA8C"/>
    </w:rPr>
  </w:style>
  <w:style w:type="character" w:customStyle="1" w:styleId="hljs-con-string-slc">
    <w:name w:val="hljs-con-string-slc"/>
    <w:basedOn w:val="DefaultParagraphFont"/>
    <w:uiPriority w:val="1"/>
    <w:unhideWhenUsed/>
    <w:rsid w:val="00691EC0"/>
    <w:rPr>
      <w:b/>
      <w:bCs/>
      <w:color w:val="F1FA8C"/>
      <w:shd w:val="clear" w:color="auto" w:fill="44475A"/>
    </w:rPr>
  </w:style>
  <w:style w:type="character" w:customStyle="1" w:styleId="hljs-con-strong">
    <w:name w:val="hljs-con-strong"/>
    <w:basedOn w:val="DefaultParagraphFont"/>
    <w:uiPriority w:val="1"/>
    <w:unhideWhenUsed/>
    <w:rsid w:val="00691EC0"/>
    <w:rPr>
      <w:b/>
      <w:bCs/>
    </w:rPr>
  </w:style>
  <w:style w:type="character" w:customStyle="1" w:styleId="hljs-con-strong-slc">
    <w:name w:val="hljs-con-strong-slc"/>
    <w:basedOn w:val="DefaultParagraphFont"/>
    <w:uiPriority w:val="1"/>
    <w:unhideWhenUsed/>
    <w:rsid w:val="00691EC0"/>
    <w:rPr>
      <w:b/>
      <w:bCs/>
      <w:shd w:val="clear" w:color="auto" w:fill="44475A"/>
    </w:rPr>
  </w:style>
  <w:style w:type="character" w:customStyle="1" w:styleId="hljs-constructor">
    <w:name w:val="hljs-constructor"/>
    <w:basedOn w:val="DefaultParagraphFont"/>
    <w:uiPriority w:val="1"/>
    <w:unhideWhenUsed/>
    <w:rsid w:val="00691EC0"/>
  </w:style>
  <w:style w:type="character" w:customStyle="1" w:styleId="hljs-constructor-slc">
    <w:name w:val="hljs-constructor-slc"/>
    <w:basedOn w:val="hljs-constructor"/>
    <w:uiPriority w:val="1"/>
    <w:unhideWhenUsed/>
    <w:rsid w:val="00691EC0"/>
    <w:rPr>
      <w:b/>
      <w:bCs/>
      <w:sz w:val="20"/>
      <w:shd w:val="clear" w:color="auto" w:fill="D4D4D4"/>
    </w:rPr>
  </w:style>
  <w:style w:type="character" w:customStyle="1" w:styleId="hljs-con-subst">
    <w:name w:val="hljs-con-subst"/>
    <w:basedOn w:val="DefaultParagraphFont"/>
    <w:uiPriority w:val="1"/>
    <w:unhideWhenUsed/>
    <w:rsid w:val="00691EC0"/>
    <w:rPr>
      <w:color w:val="F8F8F2"/>
    </w:rPr>
  </w:style>
  <w:style w:type="character" w:customStyle="1" w:styleId="hljs-con-subst-slc">
    <w:name w:val="hljs-con-subst-slc"/>
    <w:basedOn w:val="DefaultParagraphFont"/>
    <w:uiPriority w:val="1"/>
    <w:unhideWhenUsed/>
    <w:rsid w:val="00691EC0"/>
    <w:rPr>
      <w:b/>
      <w:bCs/>
      <w:color w:val="F8F8F2"/>
      <w:shd w:val="clear" w:color="auto" w:fill="44475A"/>
    </w:rPr>
  </w:style>
  <w:style w:type="character" w:customStyle="1" w:styleId="hljs-con-symbol">
    <w:name w:val="hljs-con-symbol"/>
    <w:basedOn w:val="DefaultParagraphFont"/>
    <w:uiPriority w:val="1"/>
    <w:unhideWhenUsed/>
    <w:rsid w:val="00691EC0"/>
    <w:rPr>
      <w:color w:val="F1FA8C"/>
    </w:rPr>
  </w:style>
  <w:style w:type="character" w:customStyle="1" w:styleId="hljs-con-symbol-slc">
    <w:name w:val="hljs-con-symbol-slc"/>
    <w:basedOn w:val="DefaultParagraphFont"/>
    <w:uiPriority w:val="1"/>
    <w:unhideWhenUsed/>
    <w:rsid w:val="00691EC0"/>
    <w:rPr>
      <w:b/>
      <w:bCs/>
      <w:color w:val="F1FA8C"/>
      <w:shd w:val="clear" w:color="auto" w:fill="44475A"/>
    </w:rPr>
  </w:style>
  <w:style w:type="character" w:customStyle="1" w:styleId="hljs-con-tag">
    <w:name w:val="hljs-con-tag"/>
    <w:basedOn w:val="DefaultParagraphFont"/>
    <w:uiPriority w:val="1"/>
    <w:unhideWhenUsed/>
    <w:rsid w:val="00691EC0"/>
    <w:rPr>
      <w:color w:val="F8F8F2"/>
      <w:shd w:val="clear" w:color="auto" w:fill="282A36"/>
    </w:rPr>
  </w:style>
  <w:style w:type="character" w:customStyle="1" w:styleId="hljs-con-tag-slc">
    <w:name w:val="hljs-con-tag-slc"/>
    <w:basedOn w:val="DefaultParagraphFont"/>
    <w:uiPriority w:val="1"/>
    <w:unhideWhenUsed/>
    <w:rsid w:val="00691EC0"/>
    <w:rPr>
      <w:b/>
      <w:bCs/>
      <w:color w:val="F8F8F2"/>
      <w:shd w:val="clear" w:color="auto" w:fill="44475A"/>
    </w:rPr>
  </w:style>
  <w:style w:type="character" w:customStyle="1" w:styleId="hljs-con-template-tag">
    <w:name w:val="hljs-con-template-tag"/>
    <w:basedOn w:val="DefaultParagraphFont"/>
    <w:uiPriority w:val="1"/>
    <w:unhideWhenUsed/>
    <w:rsid w:val="00691EC0"/>
    <w:rPr>
      <w:color w:val="F1FA8C"/>
    </w:rPr>
  </w:style>
  <w:style w:type="character" w:customStyle="1" w:styleId="hljs-con-template-tag-slc">
    <w:name w:val="hljs-con-template-tag-slc"/>
    <w:basedOn w:val="DefaultParagraphFont"/>
    <w:uiPriority w:val="1"/>
    <w:unhideWhenUsed/>
    <w:rsid w:val="00691EC0"/>
    <w:rPr>
      <w:b/>
      <w:bCs/>
      <w:color w:val="F1FA8C"/>
      <w:shd w:val="clear" w:color="auto" w:fill="44475A"/>
    </w:rPr>
  </w:style>
  <w:style w:type="character" w:customStyle="1" w:styleId="hljs-con-template-variable">
    <w:name w:val="hljs-con-template-variable"/>
    <w:basedOn w:val="DefaultParagraphFont"/>
    <w:uiPriority w:val="1"/>
    <w:unhideWhenUsed/>
    <w:rsid w:val="00691EC0"/>
    <w:rPr>
      <w:color w:val="F1FA8C"/>
    </w:rPr>
  </w:style>
  <w:style w:type="character" w:customStyle="1" w:styleId="hljs-con-template-variable-slc">
    <w:name w:val="hljs-con-template-variable-slc"/>
    <w:basedOn w:val="DefaultParagraphFont"/>
    <w:uiPriority w:val="1"/>
    <w:unhideWhenUsed/>
    <w:rsid w:val="00691EC0"/>
    <w:rPr>
      <w:b/>
      <w:bCs/>
      <w:color w:val="F1FA8C"/>
      <w:shd w:val="clear" w:color="auto" w:fill="44475A"/>
    </w:rPr>
  </w:style>
  <w:style w:type="character" w:customStyle="1" w:styleId="hljs-con-title">
    <w:name w:val="hljs-con-title"/>
    <w:basedOn w:val="DefaultParagraphFont"/>
    <w:uiPriority w:val="1"/>
    <w:unhideWhenUsed/>
    <w:rsid w:val="00691EC0"/>
    <w:rPr>
      <w:b/>
      <w:bCs/>
      <w:color w:val="50FA7B"/>
    </w:rPr>
  </w:style>
  <w:style w:type="character" w:customStyle="1" w:styleId="hljs-con-title-slc">
    <w:name w:val="hljs-con-title-slc"/>
    <w:basedOn w:val="DefaultParagraphFont"/>
    <w:uiPriority w:val="1"/>
    <w:unhideWhenUsed/>
    <w:rsid w:val="00691EC0"/>
    <w:rPr>
      <w:b/>
      <w:bCs/>
      <w:color w:val="50FA7B"/>
      <w:shd w:val="clear" w:color="auto" w:fill="44475A"/>
    </w:rPr>
  </w:style>
  <w:style w:type="character" w:customStyle="1" w:styleId="hljs-con-type">
    <w:name w:val="hljs-con-type"/>
    <w:basedOn w:val="DefaultParagraphFont"/>
    <w:uiPriority w:val="1"/>
    <w:unhideWhenUsed/>
    <w:rsid w:val="00691EC0"/>
    <w:rPr>
      <w:b/>
      <w:bCs/>
      <w:color w:val="F1FA8C"/>
    </w:rPr>
  </w:style>
  <w:style w:type="character" w:customStyle="1" w:styleId="hljs-con-type-slc">
    <w:name w:val="hljs-con-type-slc"/>
    <w:basedOn w:val="DefaultParagraphFont"/>
    <w:uiPriority w:val="1"/>
    <w:unhideWhenUsed/>
    <w:rsid w:val="00691EC0"/>
    <w:rPr>
      <w:b/>
      <w:bCs/>
      <w:color w:val="F1FA8C"/>
      <w:shd w:val="clear" w:color="auto" w:fill="44475A"/>
    </w:rPr>
  </w:style>
  <w:style w:type="character" w:customStyle="1" w:styleId="hljs-con-typing">
    <w:name w:val="hljs-con-typing"/>
    <w:basedOn w:val="DefaultParagraphFont"/>
    <w:uiPriority w:val="1"/>
    <w:unhideWhenUsed/>
    <w:rsid w:val="00691EC0"/>
    <w:rPr>
      <w:color w:val="F8F8F2"/>
      <w:shd w:val="clear" w:color="auto" w:fill="282A36"/>
    </w:rPr>
  </w:style>
  <w:style w:type="character" w:customStyle="1" w:styleId="hljs-con-typing-slc">
    <w:name w:val="hljs-con-typing-slc"/>
    <w:basedOn w:val="DefaultParagraphFont"/>
    <w:uiPriority w:val="1"/>
    <w:unhideWhenUsed/>
    <w:rsid w:val="00691EC0"/>
    <w:rPr>
      <w:b/>
      <w:bCs/>
      <w:color w:val="F8F8F2"/>
      <w:shd w:val="clear" w:color="auto" w:fill="44475A"/>
    </w:rPr>
  </w:style>
  <w:style w:type="character" w:customStyle="1" w:styleId="hljs-con-variable">
    <w:name w:val="hljs-con-variable"/>
    <w:basedOn w:val="DefaultParagraphFont"/>
    <w:uiPriority w:val="1"/>
    <w:unhideWhenUsed/>
    <w:rsid w:val="00691EC0"/>
    <w:rPr>
      <w:color w:val="F1FA8C"/>
    </w:rPr>
  </w:style>
  <w:style w:type="character" w:customStyle="1" w:styleId="hljs-con-variable-slc">
    <w:name w:val="hljs-con-variable-slc"/>
    <w:basedOn w:val="DefaultParagraphFont"/>
    <w:uiPriority w:val="1"/>
    <w:unhideWhenUsed/>
    <w:rsid w:val="00691EC0"/>
    <w:rPr>
      <w:b/>
      <w:bCs/>
      <w:color w:val="F1FA8C"/>
      <w:shd w:val="clear" w:color="auto" w:fill="44475A"/>
    </w:rPr>
  </w:style>
  <w:style w:type="character" w:customStyle="1" w:styleId="hljs-deletion">
    <w:name w:val="hljs-deletion"/>
    <w:basedOn w:val="DefaultParagraphFont"/>
    <w:uiPriority w:val="1"/>
    <w:unhideWhenUsed/>
    <w:rsid w:val="00691EC0"/>
    <w:rPr>
      <w:color w:val="E45649"/>
    </w:rPr>
  </w:style>
  <w:style w:type="character" w:customStyle="1" w:styleId="hljs-deletion-slc">
    <w:name w:val="hljs-deletion-slc"/>
    <w:basedOn w:val="hljs-deletion"/>
    <w:uiPriority w:val="1"/>
    <w:unhideWhenUsed/>
    <w:rsid w:val="00691EC0"/>
    <w:rPr>
      <w:b/>
      <w:bCs/>
      <w:color w:val="E45649"/>
      <w:sz w:val="20"/>
      <w:shd w:val="clear" w:color="auto" w:fill="D4D4D4"/>
    </w:rPr>
  </w:style>
  <w:style w:type="character" w:customStyle="1" w:styleId="hljs-doctag">
    <w:name w:val="hljs-doctag"/>
    <w:basedOn w:val="DefaultParagraphFont"/>
    <w:uiPriority w:val="1"/>
    <w:unhideWhenUsed/>
    <w:rsid w:val="00691EC0"/>
    <w:rPr>
      <w:color w:val="A626A4"/>
    </w:rPr>
  </w:style>
  <w:style w:type="character" w:customStyle="1" w:styleId="hljs-doctag-slc">
    <w:name w:val="hljs-doctag-slc"/>
    <w:basedOn w:val="hljs-doctag"/>
    <w:uiPriority w:val="1"/>
    <w:unhideWhenUsed/>
    <w:rsid w:val="00691EC0"/>
    <w:rPr>
      <w:b/>
      <w:bCs/>
      <w:color w:val="A626A4"/>
      <w:sz w:val="20"/>
      <w:shd w:val="clear" w:color="auto" w:fill="D4D4D4"/>
    </w:rPr>
  </w:style>
  <w:style w:type="character" w:customStyle="1" w:styleId="hljs-emphasis">
    <w:name w:val="hljs-emphasis"/>
    <w:basedOn w:val="DefaultParagraphFont"/>
    <w:uiPriority w:val="1"/>
    <w:unhideWhenUsed/>
    <w:rsid w:val="00691EC0"/>
    <w:rPr>
      <w:i/>
      <w:iCs/>
    </w:rPr>
  </w:style>
  <w:style w:type="character" w:customStyle="1" w:styleId="hljs-emphasis-slc">
    <w:name w:val="hljs-emphasis-slc"/>
    <w:basedOn w:val="hljs-emphasis"/>
    <w:uiPriority w:val="1"/>
    <w:unhideWhenUsed/>
    <w:rsid w:val="00691EC0"/>
    <w:rPr>
      <w:b/>
      <w:bCs/>
      <w:i/>
      <w:iCs/>
      <w:sz w:val="20"/>
      <w:shd w:val="clear" w:color="auto" w:fill="D4D4D4"/>
    </w:rPr>
  </w:style>
  <w:style w:type="character" w:customStyle="1" w:styleId="hljs-formula">
    <w:name w:val="hljs-formula"/>
    <w:basedOn w:val="DefaultParagraphFont"/>
    <w:uiPriority w:val="1"/>
    <w:unhideWhenUsed/>
    <w:rsid w:val="00691EC0"/>
    <w:rPr>
      <w:color w:val="A626A4"/>
    </w:rPr>
  </w:style>
  <w:style w:type="character" w:customStyle="1" w:styleId="hljs-formula-slc">
    <w:name w:val="hljs-formula-slc"/>
    <w:basedOn w:val="hljs-formula"/>
    <w:uiPriority w:val="1"/>
    <w:unhideWhenUsed/>
    <w:rsid w:val="00691EC0"/>
    <w:rPr>
      <w:b/>
      <w:bCs/>
      <w:color w:val="A626A4"/>
      <w:sz w:val="20"/>
      <w:shd w:val="clear" w:color="auto" w:fill="D4D4D4"/>
    </w:rPr>
  </w:style>
  <w:style w:type="character" w:customStyle="1" w:styleId="hljs-function">
    <w:name w:val="hljs-function"/>
    <w:basedOn w:val="DefaultParagraphFont"/>
    <w:uiPriority w:val="1"/>
    <w:unhideWhenUsed/>
    <w:rsid w:val="00691EC0"/>
  </w:style>
  <w:style w:type="character" w:customStyle="1" w:styleId="hljs-function-slc">
    <w:name w:val="hljs-function-slc"/>
    <w:basedOn w:val="hljs-function"/>
    <w:uiPriority w:val="1"/>
    <w:unhideWhenUsed/>
    <w:rsid w:val="00691EC0"/>
    <w:rPr>
      <w:b/>
      <w:bCs/>
      <w:sz w:val="20"/>
      <w:shd w:val="clear" w:color="auto" w:fill="D4D4D4"/>
    </w:rPr>
  </w:style>
  <w:style w:type="character" w:customStyle="1" w:styleId="hljs-keyword">
    <w:name w:val="hljs-keyword"/>
    <w:basedOn w:val="DefaultParagraphFont"/>
    <w:uiPriority w:val="1"/>
    <w:unhideWhenUsed/>
    <w:rsid w:val="00691EC0"/>
    <w:rPr>
      <w:color w:val="A626A4"/>
    </w:rPr>
  </w:style>
  <w:style w:type="character" w:customStyle="1" w:styleId="hljs-keyword-slc">
    <w:name w:val="hljs-keyword-slc"/>
    <w:basedOn w:val="hljs-keyword"/>
    <w:uiPriority w:val="1"/>
    <w:unhideWhenUsed/>
    <w:rsid w:val="00691EC0"/>
    <w:rPr>
      <w:b/>
      <w:bCs/>
      <w:color w:val="A626A4"/>
      <w:sz w:val="20"/>
      <w:shd w:val="clear" w:color="auto" w:fill="D4D4D4"/>
    </w:rPr>
  </w:style>
  <w:style w:type="character" w:customStyle="1" w:styleId="hljs-link">
    <w:name w:val="hljs-link"/>
    <w:basedOn w:val="DefaultParagraphFont"/>
    <w:uiPriority w:val="1"/>
    <w:unhideWhenUsed/>
    <w:rsid w:val="00691EC0"/>
    <w:rPr>
      <w:color w:val="4078F2"/>
      <w:u w:val="single"/>
    </w:rPr>
  </w:style>
  <w:style w:type="character" w:customStyle="1" w:styleId="hljs-link-slc">
    <w:name w:val="hljs-link-slc"/>
    <w:basedOn w:val="hljs-link"/>
    <w:uiPriority w:val="1"/>
    <w:unhideWhenUsed/>
    <w:rsid w:val="00691EC0"/>
    <w:rPr>
      <w:b/>
      <w:bCs/>
      <w:color w:val="4078F2"/>
      <w:sz w:val="20"/>
      <w:u w:val="single"/>
      <w:shd w:val="clear" w:color="auto" w:fill="D4D4D4"/>
    </w:rPr>
  </w:style>
  <w:style w:type="character" w:customStyle="1" w:styleId="hljs-literal">
    <w:name w:val="hljs-literal"/>
    <w:basedOn w:val="DefaultParagraphFont"/>
    <w:uiPriority w:val="1"/>
    <w:unhideWhenUsed/>
    <w:rsid w:val="00691EC0"/>
    <w:rPr>
      <w:color w:val="0184BB"/>
    </w:rPr>
  </w:style>
  <w:style w:type="character" w:customStyle="1" w:styleId="hljs-literal-slc">
    <w:name w:val="hljs-literal-slc"/>
    <w:basedOn w:val="hljs-literal"/>
    <w:uiPriority w:val="1"/>
    <w:unhideWhenUsed/>
    <w:rsid w:val="00691EC0"/>
    <w:rPr>
      <w:b/>
      <w:bCs/>
      <w:color w:val="0184BB"/>
      <w:sz w:val="20"/>
      <w:shd w:val="clear" w:color="auto" w:fill="D4D4D4"/>
    </w:rPr>
  </w:style>
  <w:style w:type="character" w:customStyle="1" w:styleId="hljs-meta">
    <w:name w:val="hljs-meta"/>
    <w:basedOn w:val="DefaultParagraphFont"/>
    <w:uiPriority w:val="1"/>
    <w:unhideWhenUsed/>
    <w:rsid w:val="00691EC0"/>
    <w:rPr>
      <w:color w:val="4078F2"/>
    </w:rPr>
  </w:style>
  <w:style w:type="character" w:customStyle="1" w:styleId="hljs-meta-keyword">
    <w:name w:val="hljs-meta-keyword"/>
    <w:basedOn w:val="DefaultParagraphFont"/>
    <w:uiPriority w:val="1"/>
    <w:unhideWhenUsed/>
    <w:rsid w:val="00691EC0"/>
  </w:style>
  <w:style w:type="character" w:customStyle="1" w:styleId="hljs-meta-keyword-slc">
    <w:name w:val="hljs-meta-keyword-slc"/>
    <w:basedOn w:val="hljs-meta-keyword"/>
    <w:uiPriority w:val="1"/>
    <w:unhideWhenUsed/>
    <w:rsid w:val="00691EC0"/>
    <w:rPr>
      <w:b/>
      <w:bCs/>
      <w:sz w:val="20"/>
      <w:shd w:val="clear" w:color="auto" w:fill="D4D4D4"/>
    </w:rPr>
  </w:style>
  <w:style w:type="character" w:customStyle="1" w:styleId="hljs-meta-slc">
    <w:name w:val="hljs-meta-slc"/>
    <w:basedOn w:val="hljs-meta"/>
    <w:uiPriority w:val="1"/>
    <w:unhideWhenUsed/>
    <w:rsid w:val="00691EC0"/>
    <w:rPr>
      <w:b/>
      <w:bCs/>
      <w:color w:val="4078F2"/>
      <w:sz w:val="20"/>
      <w:shd w:val="clear" w:color="auto" w:fill="D4D4D4"/>
    </w:rPr>
  </w:style>
  <w:style w:type="character" w:customStyle="1" w:styleId="hljs-meta-string">
    <w:name w:val="hljs-meta-string"/>
    <w:basedOn w:val="DefaultParagraphFont"/>
    <w:uiPriority w:val="1"/>
    <w:unhideWhenUsed/>
    <w:rsid w:val="00691EC0"/>
    <w:rPr>
      <w:color w:val="50A14F"/>
    </w:rPr>
  </w:style>
  <w:style w:type="character" w:customStyle="1" w:styleId="hljs-meta-string-slc">
    <w:name w:val="hljs-meta-string-slc"/>
    <w:basedOn w:val="hljs-meta-string"/>
    <w:uiPriority w:val="1"/>
    <w:unhideWhenUsed/>
    <w:rsid w:val="00691EC0"/>
    <w:rPr>
      <w:b/>
      <w:bCs/>
      <w:color w:val="50A14F"/>
      <w:sz w:val="20"/>
      <w:shd w:val="clear" w:color="auto" w:fill="D4D4D4"/>
    </w:rPr>
  </w:style>
  <w:style w:type="character" w:customStyle="1" w:styleId="hljs-module">
    <w:name w:val="hljs-module"/>
    <w:basedOn w:val="DefaultParagraphFont"/>
    <w:uiPriority w:val="1"/>
    <w:unhideWhenUsed/>
    <w:rsid w:val="00691EC0"/>
  </w:style>
  <w:style w:type="character" w:customStyle="1" w:styleId="hljs-module-access">
    <w:name w:val="hljs-module-access"/>
    <w:basedOn w:val="DefaultParagraphFont"/>
    <w:uiPriority w:val="1"/>
    <w:unhideWhenUsed/>
    <w:rsid w:val="00691EC0"/>
  </w:style>
  <w:style w:type="character" w:customStyle="1" w:styleId="hljs-module-access-slc">
    <w:name w:val="hljs-module-access-slc"/>
    <w:basedOn w:val="hljs-module-access"/>
    <w:uiPriority w:val="1"/>
    <w:unhideWhenUsed/>
    <w:rsid w:val="00691EC0"/>
    <w:rPr>
      <w:b/>
      <w:bCs/>
      <w:sz w:val="20"/>
      <w:shd w:val="clear" w:color="auto" w:fill="D4D4D4"/>
    </w:rPr>
  </w:style>
  <w:style w:type="character" w:customStyle="1" w:styleId="hljs-module-slc">
    <w:name w:val="hljs-module-slc"/>
    <w:basedOn w:val="hljs-module"/>
    <w:uiPriority w:val="1"/>
    <w:unhideWhenUsed/>
    <w:rsid w:val="00691EC0"/>
    <w:rPr>
      <w:b/>
      <w:bCs/>
      <w:sz w:val="20"/>
      <w:shd w:val="clear" w:color="auto" w:fill="D4D4D4"/>
    </w:rPr>
  </w:style>
  <w:style w:type="character" w:customStyle="1" w:styleId="hljs-name">
    <w:name w:val="hljs-name"/>
    <w:basedOn w:val="DefaultParagraphFont"/>
    <w:uiPriority w:val="1"/>
    <w:unhideWhenUsed/>
    <w:rsid w:val="00691EC0"/>
    <w:rPr>
      <w:color w:val="E45649"/>
    </w:rPr>
  </w:style>
  <w:style w:type="character" w:customStyle="1" w:styleId="hljs-name-slc">
    <w:name w:val="hljs-name-slc"/>
    <w:basedOn w:val="hljs-name"/>
    <w:uiPriority w:val="1"/>
    <w:unhideWhenUsed/>
    <w:rsid w:val="00691EC0"/>
    <w:rPr>
      <w:b/>
      <w:bCs/>
      <w:color w:val="E45649"/>
      <w:sz w:val="20"/>
      <w:shd w:val="clear" w:color="auto" w:fill="D4D4D4"/>
    </w:rPr>
  </w:style>
  <w:style w:type="character" w:customStyle="1" w:styleId="hljs-number">
    <w:name w:val="hljs-number"/>
    <w:basedOn w:val="DefaultParagraphFont"/>
    <w:unhideWhenUsed/>
    <w:rsid w:val="00691EC0"/>
    <w:rPr>
      <w:color w:val="986801"/>
    </w:rPr>
  </w:style>
  <w:style w:type="character" w:customStyle="1" w:styleId="hljs-number-slc">
    <w:name w:val="hljs-number-slc"/>
    <w:basedOn w:val="hljs-number"/>
    <w:uiPriority w:val="1"/>
    <w:unhideWhenUsed/>
    <w:rsid w:val="00691EC0"/>
    <w:rPr>
      <w:b/>
      <w:bCs/>
      <w:color w:val="986801"/>
      <w:sz w:val="20"/>
      <w:shd w:val="clear" w:color="auto" w:fill="D4D4D4"/>
    </w:rPr>
  </w:style>
  <w:style w:type="character" w:customStyle="1" w:styleId="hljs-operator">
    <w:name w:val="hljs-operator"/>
    <w:basedOn w:val="DefaultParagraphFont"/>
    <w:unhideWhenUsed/>
    <w:rsid w:val="00691EC0"/>
  </w:style>
  <w:style w:type="character" w:customStyle="1" w:styleId="hljs-operator-slc">
    <w:name w:val="hljs-operator-slc"/>
    <w:basedOn w:val="hljs-operator"/>
    <w:uiPriority w:val="1"/>
    <w:unhideWhenUsed/>
    <w:rsid w:val="00691EC0"/>
    <w:rPr>
      <w:b/>
      <w:bCs/>
      <w:sz w:val="20"/>
      <w:shd w:val="clear" w:color="auto" w:fill="D4D4D4"/>
    </w:rPr>
  </w:style>
  <w:style w:type="character" w:customStyle="1" w:styleId="hljs-params">
    <w:name w:val="hljs-params"/>
    <w:basedOn w:val="DefaultParagraphFont"/>
    <w:uiPriority w:val="1"/>
    <w:unhideWhenUsed/>
    <w:rsid w:val="00691EC0"/>
  </w:style>
  <w:style w:type="character" w:customStyle="1" w:styleId="hljs-params-slc">
    <w:name w:val="hljs-params-slc"/>
    <w:basedOn w:val="hljs-params"/>
    <w:uiPriority w:val="1"/>
    <w:unhideWhenUsed/>
    <w:rsid w:val="00691EC0"/>
    <w:rPr>
      <w:b/>
      <w:bCs/>
      <w:sz w:val="20"/>
      <w:shd w:val="clear" w:color="auto" w:fill="D4D4D4"/>
    </w:rPr>
  </w:style>
  <w:style w:type="character" w:customStyle="1" w:styleId="hljs-pattern-match">
    <w:name w:val="hljs-pattern-match"/>
    <w:basedOn w:val="DefaultParagraphFont"/>
    <w:uiPriority w:val="1"/>
    <w:unhideWhenUsed/>
    <w:rsid w:val="00691EC0"/>
  </w:style>
  <w:style w:type="character" w:customStyle="1" w:styleId="hljs-pattern-match-slc">
    <w:name w:val="hljs-pattern-match-slc"/>
    <w:basedOn w:val="hljs-pattern-match"/>
    <w:uiPriority w:val="1"/>
    <w:unhideWhenUsed/>
    <w:rsid w:val="00691EC0"/>
    <w:rPr>
      <w:b/>
      <w:bCs/>
      <w:sz w:val="20"/>
      <w:shd w:val="clear" w:color="auto" w:fill="D4D4D4"/>
    </w:rPr>
  </w:style>
  <w:style w:type="character" w:customStyle="1" w:styleId="hljs-quote">
    <w:name w:val="hljs-quote"/>
    <w:basedOn w:val="DefaultParagraphFont"/>
    <w:uiPriority w:val="1"/>
    <w:unhideWhenUsed/>
    <w:rsid w:val="00691EC0"/>
    <w:rPr>
      <w:i/>
      <w:iCs/>
      <w:color w:val="A0A1A7"/>
    </w:rPr>
  </w:style>
  <w:style w:type="character" w:customStyle="1" w:styleId="hljs-quote-slc">
    <w:name w:val="hljs-quote-slc"/>
    <w:basedOn w:val="hljs-quote"/>
    <w:uiPriority w:val="1"/>
    <w:unhideWhenUsed/>
    <w:rsid w:val="00691EC0"/>
    <w:rPr>
      <w:b/>
      <w:bCs/>
      <w:i/>
      <w:iCs/>
      <w:color w:val="A0A1A7"/>
      <w:sz w:val="20"/>
      <w:shd w:val="clear" w:color="auto" w:fill="D4D4D4"/>
    </w:rPr>
  </w:style>
  <w:style w:type="character" w:customStyle="1" w:styleId="hljs-regexp">
    <w:name w:val="hljs-regexp"/>
    <w:basedOn w:val="DefaultParagraphFont"/>
    <w:uiPriority w:val="1"/>
    <w:unhideWhenUsed/>
    <w:rsid w:val="00691EC0"/>
    <w:rPr>
      <w:color w:val="50A14F"/>
    </w:rPr>
  </w:style>
  <w:style w:type="character" w:customStyle="1" w:styleId="hljs-regexp-slc">
    <w:name w:val="hljs-regexp-slc"/>
    <w:basedOn w:val="hljs-regexp"/>
    <w:uiPriority w:val="1"/>
    <w:unhideWhenUsed/>
    <w:rsid w:val="00691EC0"/>
    <w:rPr>
      <w:b/>
      <w:bCs/>
      <w:color w:val="50A14F"/>
      <w:sz w:val="20"/>
      <w:shd w:val="clear" w:color="auto" w:fill="D4D4D4"/>
    </w:rPr>
  </w:style>
  <w:style w:type="character" w:customStyle="1" w:styleId="hljs-section">
    <w:name w:val="hljs-section"/>
    <w:basedOn w:val="DefaultParagraphFont"/>
    <w:uiPriority w:val="1"/>
    <w:unhideWhenUsed/>
    <w:rsid w:val="00691EC0"/>
    <w:rPr>
      <w:color w:val="E45649"/>
    </w:rPr>
  </w:style>
  <w:style w:type="character" w:customStyle="1" w:styleId="hljs-section-slc">
    <w:name w:val="hljs-section-slc"/>
    <w:basedOn w:val="hljs-section"/>
    <w:uiPriority w:val="1"/>
    <w:unhideWhenUsed/>
    <w:rsid w:val="00691EC0"/>
    <w:rPr>
      <w:b/>
      <w:bCs/>
      <w:color w:val="E45649"/>
      <w:sz w:val="20"/>
      <w:shd w:val="clear" w:color="auto" w:fill="D4D4D4"/>
    </w:rPr>
  </w:style>
  <w:style w:type="character" w:customStyle="1" w:styleId="hljs-selector-attr">
    <w:name w:val="hljs-selector-attr"/>
    <w:basedOn w:val="DefaultParagraphFont"/>
    <w:uiPriority w:val="1"/>
    <w:unhideWhenUsed/>
    <w:rsid w:val="00691EC0"/>
    <w:rPr>
      <w:color w:val="986801"/>
    </w:rPr>
  </w:style>
  <w:style w:type="character" w:customStyle="1" w:styleId="hljs-selector-attr-slc">
    <w:name w:val="hljs-selector-attr-slc"/>
    <w:basedOn w:val="hljs-selector-attr"/>
    <w:uiPriority w:val="1"/>
    <w:unhideWhenUsed/>
    <w:rsid w:val="00691EC0"/>
    <w:rPr>
      <w:b/>
      <w:bCs/>
      <w:color w:val="986801"/>
      <w:sz w:val="20"/>
      <w:shd w:val="clear" w:color="auto" w:fill="D4D4D4"/>
    </w:rPr>
  </w:style>
  <w:style w:type="character" w:customStyle="1" w:styleId="hljs-selector-class">
    <w:name w:val="hljs-selector-class"/>
    <w:basedOn w:val="DefaultParagraphFont"/>
    <w:uiPriority w:val="1"/>
    <w:unhideWhenUsed/>
    <w:rsid w:val="00691EC0"/>
    <w:rPr>
      <w:color w:val="986801"/>
    </w:rPr>
  </w:style>
  <w:style w:type="character" w:customStyle="1" w:styleId="hljs-selector-class-slc">
    <w:name w:val="hljs-selector-class-slc"/>
    <w:basedOn w:val="hljs-selector-class"/>
    <w:uiPriority w:val="1"/>
    <w:unhideWhenUsed/>
    <w:rsid w:val="00691EC0"/>
    <w:rPr>
      <w:b/>
      <w:bCs/>
      <w:color w:val="986801"/>
      <w:sz w:val="20"/>
      <w:shd w:val="clear" w:color="auto" w:fill="D4D4D4"/>
    </w:rPr>
  </w:style>
  <w:style w:type="character" w:customStyle="1" w:styleId="hljs-selector-id">
    <w:name w:val="hljs-selector-id"/>
    <w:basedOn w:val="DefaultParagraphFont"/>
    <w:uiPriority w:val="1"/>
    <w:unhideWhenUsed/>
    <w:rsid w:val="00691EC0"/>
    <w:rPr>
      <w:color w:val="4078F2"/>
    </w:rPr>
  </w:style>
  <w:style w:type="character" w:customStyle="1" w:styleId="hljs-selector-id-slc">
    <w:name w:val="hljs-selector-id-slc"/>
    <w:basedOn w:val="hljs-selector-id"/>
    <w:uiPriority w:val="1"/>
    <w:unhideWhenUsed/>
    <w:rsid w:val="00691EC0"/>
    <w:rPr>
      <w:b/>
      <w:bCs/>
      <w:color w:val="4078F2"/>
      <w:sz w:val="20"/>
      <w:shd w:val="clear" w:color="auto" w:fill="D4D4D4"/>
    </w:rPr>
  </w:style>
  <w:style w:type="character" w:customStyle="1" w:styleId="hljs-selector-pseudo">
    <w:name w:val="hljs-selector-pseudo"/>
    <w:basedOn w:val="DefaultParagraphFont"/>
    <w:uiPriority w:val="1"/>
    <w:unhideWhenUsed/>
    <w:rsid w:val="00691EC0"/>
    <w:rPr>
      <w:color w:val="986801"/>
    </w:rPr>
  </w:style>
  <w:style w:type="character" w:customStyle="1" w:styleId="hljs-selector-pseudo-slc">
    <w:name w:val="hljs-selector-pseudo-slc"/>
    <w:basedOn w:val="hljs-selector-pseudo"/>
    <w:uiPriority w:val="1"/>
    <w:unhideWhenUsed/>
    <w:rsid w:val="00691EC0"/>
    <w:rPr>
      <w:b/>
      <w:bCs/>
      <w:color w:val="986801"/>
      <w:sz w:val="20"/>
      <w:shd w:val="clear" w:color="auto" w:fill="D4D4D4"/>
    </w:rPr>
  </w:style>
  <w:style w:type="character" w:customStyle="1" w:styleId="hljs-selector-tag">
    <w:name w:val="hljs-selector-tag"/>
    <w:basedOn w:val="DefaultParagraphFont"/>
    <w:uiPriority w:val="1"/>
    <w:unhideWhenUsed/>
    <w:rsid w:val="00691EC0"/>
    <w:rPr>
      <w:color w:val="E45649"/>
    </w:rPr>
  </w:style>
  <w:style w:type="character" w:customStyle="1" w:styleId="hljs-selector-tag-slc">
    <w:name w:val="hljs-selector-tag-slc"/>
    <w:basedOn w:val="hljs-selector-tag"/>
    <w:uiPriority w:val="1"/>
    <w:unhideWhenUsed/>
    <w:rsid w:val="00691EC0"/>
    <w:rPr>
      <w:b/>
      <w:bCs/>
      <w:color w:val="E45649"/>
      <w:sz w:val="20"/>
      <w:shd w:val="clear" w:color="auto" w:fill="D4D4D4"/>
    </w:rPr>
  </w:style>
  <w:style w:type="character" w:customStyle="1" w:styleId="hljs-slc">
    <w:name w:val="hljs-slc"/>
    <w:basedOn w:val="DefaultParagraphFont"/>
    <w:uiPriority w:val="1"/>
    <w:unhideWhenUsed/>
    <w:rsid w:val="00691EC0"/>
    <w:rPr>
      <w:b/>
      <w:bCs/>
      <w:shd w:val="clear" w:color="auto" w:fill="D4D4D4"/>
      <w:lang w:val="en-IN"/>
    </w:rPr>
  </w:style>
  <w:style w:type="character" w:customStyle="1" w:styleId="hljs-string">
    <w:name w:val="hljs-string"/>
    <w:basedOn w:val="DefaultParagraphFont"/>
    <w:uiPriority w:val="1"/>
    <w:unhideWhenUsed/>
    <w:rsid w:val="00691EC0"/>
    <w:rPr>
      <w:color w:val="50A14F"/>
    </w:rPr>
  </w:style>
  <w:style w:type="character" w:customStyle="1" w:styleId="hljs-string-slc">
    <w:name w:val="hljs-string-slc"/>
    <w:basedOn w:val="hljs-string"/>
    <w:uiPriority w:val="1"/>
    <w:unhideWhenUsed/>
    <w:rsid w:val="00691EC0"/>
    <w:rPr>
      <w:b/>
      <w:bCs/>
      <w:color w:val="50A14F"/>
      <w:sz w:val="20"/>
      <w:shd w:val="clear" w:color="auto" w:fill="D4D4D4"/>
    </w:rPr>
  </w:style>
  <w:style w:type="character" w:customStyle="1" w:styleId="hljs-strong">
    <w:name w:val="hljs-strong"/>
    <w:basedOn w:val="DefaultParagraphFont"/>
    <w:uiPriority w:val="1"/>
    <w:unhideWhenUsed/>
    <w:rsid w:val="00691EC0"/>
    <w:rPr>
      <w:b/>
      <w:bCs/>
    </w:rPr>
  </w:style>
  <w:style w:type="character" w:customStyle="1" w:styleId="hljs-strong-slc">
    <w:name w:val="hljs-strong-slc"/>
    <w:basedOn w:val="hljs-strong"/>
    <w:uiPriority w:val="1"/>
    <w:unhideWhenUsed/>
    <w:rsid w:val="00691EC0"/>
    <w:rPr>
      <w:b/>
      <w:bCs/>
      <w:sz w:val="20"/>
      <w:shd w:val="clear" w:color="auto" w:fill="D4D4D4"/>
    </w:rPr>
  </w:style>
  <w:style w:type="character" w:customStyle="1" w:styleId="hljs-subst">
    <w:name w:val="hljs-subst"/>
    <w:basedOn w:val="DefaultParagraphFont"/>
    <w:uiPriority w:val="1"/>
    <w:unhideWhenUsed/>
    <w:rsid w:val="00691EC0"/>
    <w:rPr>
      <w:color w:val="E45649"/>
    </w:rPr>
  </w:style>
  <w:style w:type="character" w:customStyle="1" w:styleId="hljs-subst-slc">
    <w:name w:val="hljs-subst-slc"/>
    <w:basedOn w:val="hljs-subst"/>
    <w:uiPriority w:val="1"/>
    <w:unhideWhenUsed/>
    <w:rsid w:val="00691EC0"/>
    <w:rPr>
      <w:b/>
      <w:bCs/>
      <w:color w:val="E45649"/>
      <w:sz w:val="20"/>
      <w:shd w:val="clear" w:color="auto" w:fill="D4D4D4"/>
    </w:rPr>
  </w:style>
  <w:style w:type="character" w:customStyle="1" w:styleId="hljs-symbol">
    <w:name w:val="hljs-symbol"/>
    <w:basedOn w:val="DefaultParagraphFont"/>
    <w:uiPriority w:val="1"/>
    <w:unhideWhenUsed/>
    <w:rsid w:val="00691EC0"/>
    <w:rPr>
      <w:color w:val="4078F2"/>
    </w:rPr>
  </w:style>
  <w:style w:type="character" w:customStyle="1" w:styleId="hljs-symbol-slc">
    <w:name w:val="hljs-symbol-slc"/>
    <w:basedOn w:val="hljs-symbol"/>
    <w:uiPriority w:val="1"/>
    <w:unhideWhenUsed/>
    <w:rsid w:val="00691EC0"/>
    <w:rPr>
      <w:b/>
      <w:bCs/>
      <w:color w:val="4078F2"/>
      <w:sz w:val="20"/>
      <w:shd w:val="clear" w:color="auto" w:fill="D4D4D4"/>
    </w:rPr>
  </w:style>
  <w:style w:type="character" w:customStyle="1" w:styleId="hljs-tag">
    <w:name w:val="hljs-tag"/>
    <w:basedOn w:val="DefaultParagraphFont"/>
    <w:uiPriority w:val="1"/>
    <w:unhideWhenUsed/>
    <w:rsid w:val="00691EC0"/>
  </w:style>
  <w:style w:type="character" w:customStyle="1" w:styleId="hljs-tag-slc">
    <w:name w:val="hljs-tag-slc"/>
    <w:basedOn w:val="hljs-tag"/>
    <w:uiPriority w:val="1"/>
    <w:unhideWhenUsed/>
    <w:rsid w:val="00691EC0"/>
    <w:rPr>
      <w:b/>
      <w:bCs/>
      <w:sz w:val="20"/>
      <w:shd w:val="clear" w:color="auto" w:fill="D4D4D4"/>
    </w:rPr>
  </w:style>
  <w:style w:type="character" w:customStyle="1" w:styleId="hljs-template-tag">
    <w:name w:val="hljs-template-tag"/>
    <w:basedOn w:val="DefaultParagraphFont"/>
    <w:uiPriority w:val="1"/>
    <w:unhideWhenUsed/>
    <w:rsid w:val="00691EC0"/>
  </w:style>
  <w:style w:type="character" w:customStyle="1" w:styleId="hljs-template-tag-slc">
    <w:name w:val="hljs-template-tag-slc"/>
    <w:basedOn w:val="hljs-template-tag"/>
    <w:uiPriority w:val="1"/>
    <w:unhideWhenUsed/>
    <w:rsid w:val="00691EC0"/>
    <w:rPr>
      <w:b/>
      <w:bCs/>
      <w:sz w:val="20"/>
      <w:shd w:val="clear" w:color="auto" w:fill="D4D4D4"/>
    </w:rPr>
  </w:style>
  <w:style w:type="character" w:customStyle="1" w:styleId="hljs-template-variable">
    <w:name w:val="hljs-template-variable"/>
    <w:basedOn w:val="DefaultParagraphFont"/>
    <w:uiPriority w:val="1"/>
    <w:unhideWhenUsed/>
    <w:rsid w:val="00691EC0"/>
    <w:rPr>
      <w:color w:val="986801"/>
    </w:rPr>
  </w:style>
  <w:style w:type="character" w:customStyle="1" w:styleId="hljs-template-variable-slc">
    <w:name w:val="hljs-template-variable-slc"/>
    <w:basedOn w:val="hljs-template-variable"/>
    <w:uiPriority w:val="1"/>
    <w:unhideWhenUsed/>
    <w:rsid w:val="00691EC0"/>
    <w:rPr>
      <w:b/>
      <w:bCs/>
      <w:color w:val="986801"/>
      <w:sz w:val="20"/>
      <w:shd w:val="clear" w:color="auto" w:fill="D4D4D4"/>
    </w:rPr>
  </w:style>
  <w:style w:type="character" w:customStyle="1" w:styleId="hljs-title">
    <w:name w:val="hljs-title"/>
    <w:basedOn w:val="DefaultParagraphFont"/>
    <w:uiPriority w:val="1"/>
    <w:unhideWhenUsed/>
    <w:rsid w:val="00691EC0"/>
    <w:rPr>
      <w:color w:val="4078F2"/>
    </w:rPr>
  </w:style>
  <w:style w:type="character" w:customStyle="1" w:styleId="hljs-title-slc">
    <w:name w:val="hljs-title-slc"/>
    <w:basedOn w:val="hljs-title"/>
    <w:uiPriority w:val="1"/>
    <w:unhideWhenUsed/>
    <w:rsid w:val="00691EC0"/>
    <w:rPr>
      <w:b/>
      <w:bCs/>
      <w:color w:val="4078F2"/>
      <w:sz w:val="20"/>
      <w:shd w:val="clear" w:color="auto" w:fill="D4D4D4"/>
    </w:rPr>
  </w:style>
  <w:style w:type="character" w:customStyle="1" w:styleId="hljs-type">
    <w:name w:val="hljs-type"/>
    <w:basedOn w:val="DefaultParagraphFont"/>
    <w:uiPriority w:val="1"/>
    <w:unhideWhenUsed/>
    <w:rsid w:val="00691EC0"/>
    <w:rPr>
      <w:color w:val="986801"/>
    </w:rPr>
  </w:style>
  <w:style w:type="character" w:customStyle="1" w:styleId="hljs-type-slc">
    <w:name w:val="hljs-type-slc"/>
    <w:basedOn w:val="hljs-type"/>
    <w:uiPriority w:val="1"/>
    <w:unhideWhenUsed/>
    <w:rsid w:val="00691EC0"/>
    <w:rPr>
      <w:b/>
      <w:bCs/>
      <w:color w:val="986801"/>
      <w:sz w:val="20"/>
      <w:shd w:val="clear" w:color="auto" w:fill="D4D4D4"/>
    </w:rPr>
  </w:style>
  <w:style w:type="character" w:customStyle="1" w:styleId="hljs-typing">
    <w:name w:val="hljs-typing"/>
    <w:basedOn w:val="DefaultParagraphFont"/>
    <w:uiPriority w:val="1"/>
    <w:unhideWhenUsed/>
    <w:rsid w:val="00691EC0"/>
  </w:style>
  <w:style w:type="character" w:customStyle="1" w:styleId="hljs-typing-slc">
    <w:name w:val="hljs-typing-slc"/>
    <w:basedOn w:val="hljs-typing"/>
    <w:uiPriority w:val="1"/>
    <w:unhideWhenUsed/>
    <w:rsid w:val="00691EC0"/>
    <w:rPr>
      <w:b/>
      <w:bCs/>
      <w:sz w:val="20"/>
      <w:shd w:val="clear" w:color="auto" w:fill="D4D4D4"/>
    </w:rPr>
  </w:style>
  <w:style w:type="character" w:customStyle="1" w:styleId="hljs-variable">
    <w:name w:val="hljs-variable"/>
    <w:basedOn w:val="DefaultParagraphFont"/>
    <w:unhideWhenUsed/>
    <w:rsid w:val="00691EC0"/>
    <w:rPr>
      <w:color w:val="986801"/>
    </w:rPr>
  </w:style>
  <w:style w:type="character" w:customStyle="1" w:styleId="hljs-variable-slc">
    <w:name w:val="hljs-variable-slc"/>
    <w:basedOn w:val="hljs-variable"/>
    <w:uiPriority w:val="1"/>
    <w:unhideWhenUsed/>
    <w:rsid w:val="00691EC0"/>
    <w:rPr>
      <w:b/>
      <w:bCs/>
      <w:color w:val="986801"/>
      <w:sz w:val="20"/>
      <w:shd w:val="clear" w:color="auto" w:fill="D4D4D4"/>
    </w:rPr>
  </w:style>
  <w:style w:type="paragraph" w:customStyle="1" w:styleId="HS-ChapterNumber">
    <w:name w:val="HS - ChapterNumber"/>
    <w:next w:val="Normal"/>
    <w:rsid w:val="00691EC0"/>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691EC0"/>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691EC0"/>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691EC0"/>
    <w:rPr>
      <w:rFonts w:ascii="Jost*" w:eastAsia="Times New Roman" w:hAnsi="Jost*" w:cs="Times New Roman"/>
      <w:b/>
      <w:sz w:val="32"/>
      <w:szCs w:val="24"/>
      <w:lang w:val="en-US"/>
    </w:rPr>
  </w:style>
  <w:style w:type="paragraph" w:customStyle="1" w:styleId="HS-Heading2">
    <w:name w:val="HS - Heading 2"/>
    <w:basedOn w:val="HS-Heading1"/>
    <w:next w:val="P0-Paragraph"/>
    <w:rsid w:val="00691EC0"/>
    <w:pPr>
      <w:outlineLvl w:val="1"/>
    </w:pPr>
    <w:rPr>
      <w:sz w:val="28"/>
    </w:rPr>
  </w:style>
  <w:style w:type="paragraph" w:customStyle="1" w:styleId="HS-Heading3">
    <w:name w:val="HS - Heading 3"/>
    <w:basedOn w:val="HS-Heading1"/>
    <w:next w:val="P0-Paragraph"/>
    <w:rsid w:val="00691EC0"/>
    <w:pPr>
      <w:spacing w:before="72"/>
      <w:outlineLvl w:val="2"/>
    </w:pPr>
    <w:rPr>
      <w:sz w:val="26"/>
    </w:rPr>
  </w:style>
  <w:style w:type="paragraph" w:customStyle="1" w:styleId="HS-Heading4">
    <w:name w:val="HS - Heading 4"/>
    <w:basedOn w:val="HS-Heading1"/>
    <w:next w:val="P0-Paragraph"/>
    <w:rsid w:val="00691EC0"/>
    <w:pPr>
      <w:spacing w:before="72"/>
      <w:outlineLvl w:val="3"/>
    </w:pPr>
    <w:rPr>
      <w:sz w:val="24"/>
    </w:rPr>
  </w:style>
  <w:style w:type="paragraph" w:customStyle="1" w:styleId="HS-Heading5">
    <w:name w:val="HS - Heading 5"/>
    <w:basedOn w:val="HS-Heading1"/>
    <w:next w:val="P0-Paragraph"/>
    <w:rsid w:val="00691EC0"/>
    <w:pPr>
      <w:spacing w:before="50"/>
      <w:outlineLvl w:val="4"/>
    </w:pPr>
    <w:rPr>
      <w:rFonts w:ascii="Jost* Semi" w:hAnsi="Jost* Semi"/>
      <w:b w:val="0"/>
      <w:sz w:val="24"/>
    </w:rPr>
  </w:style>
  <w:style w:type="paragraph" w:customStyle="1" w:styleId="HS-Heading6">
    <w:name w:val="HS - Heading 6"/>
    <w:basedOn w:val="HS-Heading1"/>
    <w:next w:val="P0-Paragraph"/>
    <w:rsid w:val="00691EC0"/>
    <w:pPr>
      <w:spacing w:before="50"/>
      <w:outlineLvl w:val="5"/>
    </w:pPr>
    <w:rPr>
      <w:rFonts w:ascii="Jost* Semi" w:hAnsi="Jost* Semi"/>
      <w:b w:val="0"/>
      <w:sz w:val="24"/>
    </w:rPr>
  </w:style>
  <w:style w:type="paragraph" w:customStyle="1" w:styleId="HS-MainHeading">
    <w:name w:val="HS - MainHeading"/>
    <w:basedOn w:val="HS-ChapterTitle"/>
    <w:rsid w:val="00691EC0"/>
    <w:pPr>
      <w:spacing w:before="900"/>
      <w:jc w:val="right"/>
    </w:pPr>
    <w:rPr>
      <w:rFonts w:ascii="Jost* Semi" w:hAnsi="Jost* Semi"/>
    </w:rPr>
  </w:style>
  <w:style w:type="paragraph" w:customStyle="1" w:styleId="HS-PartNumber">
    <w:name w:val="HS - PartNumber"/>
    <w:basedOn w:val="HS-ChapterTitle"/>
    <w:next w:val="Normal"/>
    <w:rsid w:val="00691EC0"/>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691EC0"/>
    <w:rPr>
      <w:rFonts w:ascii="Jost*" w:hAnsi="Jost*"/>
      <w:sz w:val="72"/>
    </w:rPr>
  </w:style>
  <w:style w:type="paragraph" w:customStyle="1" w:styleId="I0-InfoBox">
    <w:name w:val="I0 - InfoBox"/>
    <w:basedOn w:val="P0-Paragraph"/>
    <w:link w:val="I0-InfoBoxChar"/>
    <w:qFormat/>
    <w:rsid w:val="00691EC0"/>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691EC0"/>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691EC0"/>
    <w:pPr>
      <w:numPr>
        <w:numId w:val="30"/>
      </w:numPr>
      <w:spacing w:after="0"/>
      <w:ind w:left="360"/>
      <w:contextualSpacing/>
    </w:pPr>
  </w:style>
  <w:style w:type="paragraph" w:customStyle="1" w:styleId="I0-InfoBoxFigure">
    <w:name w:val="I0 - InfoBoxFigure"/>
    <w:basedOn w:val="I0-InfoBox"/>
    <w:qFormat/>
    <w:rsid w:val="00691EC0"/>
    <w:pPr>
      <w:jc w:val="center"/>
    </w:pPr>
    <w:rPr>
      <w:sz w:val="16"/>
    </w:rPr>
  </w:style>
  <w:style w:type="paragraph" w:customStyle="1" w:styleId="I0-InfoBoxCaption">
    <w:name w:val="I0 - InfoBoxCaption"/>
    <w:basedOn w:val="I0-InfoBoxFigure"/>
    <w:rsid w:val="00691EC0"/>
  </w:style>
  <w:style w:type="paragraph" w:customStyle="1" w:styleId="I0-InfoBoxCenter">
    <w:name w:val="I0 - InfoBoxCenter"/>
    <w:basedOn w:val="I0-InfoBox"/>
    <w:rsid w:val="00691EC0"/>
    <w:pPr>
      <w:jc w:val="center"/>
    </w:pPr>
  </w:style>
  <w:style w:type="paragraph" w:customStyle="1" w:styleId="I0-InfoBoxCode">
    <w:name w:val="I0 - InfoBoxCode"/>
    <w:basedOn w:val="I0-InfoBox"/>
    <w:rsid w:val="00691EC0"/>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691EC0"/>
    <w:pPr>
      <w:shd w:val="clear" w:color="auto" w:fill="282A36"/>
    </w:pPr>
    <w:rPr>
      <w:color w:val="F8F8F2"/>
    </w:rPr>
  </w:style>
  <w:style w:type="paragraph" w:customStyle="1" w:styleId="I0-InfoBoxNumberedList">
    <w:name w:val="I0 - InfoBoxNumberedList"/>
    <w:basedOn w:val="I0-InfoBoxBullet"/>
    <w:rsid w:val="00691EC0"/>
    <w:pPr>
      <w:numPr>
        <w:numId w:val="20"/>
      </w:numPr>
      <w:ind w:left="360"/>
    </w:pPr>
  </w:style>
  <w:style w:type="paragraph" w:customStyle="1" w:styleId="L1-Bullet">
    <w:name w:val="L1 - Bullet"/>
    <w:basedOn w:val="P0-Paragraph"/>
    <w:autoRedefine/>
    <w:rsid w:val="00691EC0"/>
    <w:pPr>
      <w:numPr>
        <w:numId w:val="32"/>
      </w:numPr>
      <w:tabs>
        <w:tab w:val="left" w:pos="360"/>
      </w:tabs>
      <w:suppressAutoHyphens/>
      <w:spacing w:after="126"/>
      <w:ind w:left="990"/>
      <w:contextualSpacing/>
    </w:pPr>
  </w:style>
  <w:style w:type="paragraph" w:customStyle="1" w:styleId="L1-Alphabet">
    <w:name w:val="L1 - Alphabet"/>
    <w:basedOn w:val="L1-Bullet"/>
    <w:rsid w:val="00691EC0"/>
    <w:pPr>
      <w:numPr>
        <w:numId w:val="21"/>
      </w:numPr>
      <w:spacing w:after="2"/>
      <w:ind w:left="990"/>
    </w:pPr>
  </w:style>
  <w:style w:type="paragraph" w:customStyle="1" w:styleId="L1-Numbered">
    <w:name w:val="L1 - Numbered"/>
    <w:basedOn w:val="L1-Bullet"/>
    <w:rsid w:val="00691EC0"/>
    <w:pPr>
      <w:numPr>
        <w:numId w:val="22"/>
      </w:numPr>
      <w:ind w:left="990" w:hanging="360"/>
    </w:pPr>
  </w:style>
  <w:style w:type="paragraph" w:customStyle="1" w:styleId="L2-Bullet">
    <w:name w:val="L2 - Bullet"/>
    <w:basedOn w:val="L1-Bullet"/>
    <w:rsid w:val="00691EC0"/>
    <w:pPr>
      <w:ind w:left="1620"/>
    </w:pPr>
  </w:style>
  <w:style w:type="paragraph" w:customStyle="1" w:styleId="L2-Alphabet">
    <w:name w:val="L2 - Alphabet"/>
    <w:basedOn w:val="L2-Bullet"/>
    <w:qFormat/>
    <w:rsid w:val="00691EC0"/>
    <w:pPr>
      <w:numPr>
        <w:numId w:val="24"/>
      </w:numPr>
      <w:ind w:left="1620"/>
    </w:pPr>
    <w:rPr>
      <w:bCs/>
    </w:rPr>
  </w:style>
  <w:style w:type="paragraph" w:customStyle="1" w:styleId="L2-Numbered">
    <w:name w:val="L2 - Numbered"/>
    <w:basedOn w:val="L2-Bullet"/>
    <w:rsid w:val="00691EC0"/>
    <w:pPr>
      <w:numPr>
        <w:numId w:val="25"/>
      </w:numPr>
      <w:ind w:left="1620"/>
    </w:pPr>
  </w:style>
  <w:style w:type="paragraph" w:customStyle="1" w:styleId="L3-Bullet">
    <w:name w:val="L3 - Bullet"/>
    <w:basedOn w:val="L2-Bullet"/>
    <w:rsid w:val="00691EC0"/>
    <w:pPr>
      <w:ind w:left="2250"/>
    </w:pPr>
  </w:style>
  <w:style w:type="paragraph" w:customStyle="1" w:styleId="L3-Alphabet">
    <w:name w:val="L3 - Alphabet"/>
    <w:basedOn w:val="L3-Bullet"/>
    <w:rsid w:val="00691EC0"/>
    <w:pPr>
      <w:numPr>
        <w:numId w:val="27"/>
      </w:numPr>
      <w:ind w:left="2250"/>
    </w:pPr>
  </w:style>
  <w:style w:type="paragraph" w:customStyle="1" w:styleId="L3-Numbered">
    <w:name w:val="L3 - Numbered"/>
    <w:basedOn w:val="L3-Bullet"/>
    <w:rsid w:val="00691EC0"/>
    <w:pPr>
      <w:numPr>
        <w:numId w:val="28"/>
      </w:numPr>
      <w:ind w:left="2250"/>
    </w:pPr>
  </w:style>
  <w:style w:type="paragraph" w:customStyle="1" w:styleId="P0-ParagraphCenter">
    <w:name w:val="P0 - ParagraphCenter"/>
    <w:basedOn w:val="P0-Paragraph"/>
    <w:rsid w:val="00691EC0"/>
    <w:pPr>
      <w:jc w:val="center"/>
    </w:pPr>
  </w:style>
  <w:style w:type="paragraph" w:customStyle="1" w:styleId="P1-Paragraph">
    <w:name w:val="P1 - Paragraph"/>
    <w:basedOn w:val="L1-Bullet"/>
    <w:rsid w:val="00691EC0"/>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691EC0"/>
    <w:pPr>
      <w:ind w:left="634"/>
      <w:jc w:val="center"/>
    </w:pPr>
  </w:style>
  <w:style w:type="paragraph" w:customStyle="1" w:styleId="P2-Paragraph">
    <w:name w:val="P2 - Paragraph"/>
    <w:basedOn w:val="P1-Paragraph"/>
    <w:rsid w:val="00691EC0"/>
    <w:pPr>
      <w:ind w:left="1260"/>
    </w:pPr>
  </w:style>
  <w:style w:type="paragraph" w:customStyle="1" w:styleId="P2-ParagraphCenter">
    <w:name w:val="P2 - ParagraphCenter"/>
    <w:basedOn w:val="P2-Paragraph"/>
    <w:rsid w:val="00691EC0"/>
    <w:pPr>
      <w:ind w:left="1267"/>
      <w:jc w:val="center"/>
    </w:pPr>
  </w:style>
  <w:style w:type="paragraph" w:customStyle="1" w:styleId="QS-Quote">
    <w:name w:val="QS - Quote"/>
    <w:basedOn w:val="P0-Paragraph"/>
    <w:rsid w:val="00691EC0"/>
    <w:pPr>
      <w:shd w:val="clear" w:color="auto" w:fill="FFFF00"/>
      <w:spacing w:after="126"/>
      <w:ind w:left="540"/>
    </w:pPr>
    <w:rPr>
      <w:i/>
      <w:sz w:val="22"/>
    </w:rPr>
  </w:style>
  <w:style w:type="paragraph" w:customStyle="1" w:styleId="QS-Cite">
    <w:name w:val="QS - Cite"/>
    <w:basedOn w:val="QS-Quote"/>
    <w:next w:val="P0-Paragraph"/>
    <w:rsid w:val="00691EC0"/>
    <w:pPr>
      <w:ind w:left="547"/>
      <w:jc w:val="right"/>
    </w:pPr>
  </w:style>
  <w:style w:type="paragraph" w:customStyle="1" w:styleId="T0-TipBox">
    <w:name w:val="T0 - TipBox"/>
    <w:basedOn w:val="I0-InfoBox"/>
    <w:qFormat/>
    <w:rsid w:val="00691EC0"/>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691EC0"/>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691EC0"/>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691EC0"/>
  </w:style>
  <w:style w:type="paragraph" w:customStyle="1" w:styleId="T0-TipBoxCenter">
    <w:name w:val="T0 - TipBoxCenter"/>
    <w:basedOn w:val="T0-TipBox"/>
    <w:rsid w:val="00691EC0"/>
    <w:pPr>
      <w:jc w:val="center"/>
    </w:pPr>
  </w:style>
  <w:style w:type="paragraph" w:customStyle="1" w:styleId="T0-TipBoxCode">
    <w:name w:val="T0 - TipBoxCode"/>
    <w:basedOn w:val="I0-InfoBoxCode"/>
    <w:rsid w:val="00691EC0"/>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691EC0"/>
    <w:pPr>
      <w:shd w:val="clear" w:color="auto" w:fill="282A36"/>
    </w:pPr>
    <w:rPr>
      <w:color w:val="F8F8F2"/>
    </w:rPr>
  </w:style>
  <w:style w:type="paragraph" w:customStyle="1" w:styleId="T0-TipBoxNumberedList">
    <w:name w:val="T0 - TipBoxNumberedList"/>
    <w:basedOn w:val="T0-TipBoxBullet"/>
    <w:rsid w:val="00691EC0"/>
    <w:pPr>
      <w:numPr>
        <w:numId w:val="31"/>
      </w:numPr>
      <w:ind w:left="360"/>
    </w:pPr>
  </w:style>
  <w:style w:type="paragraph" w:customStyle="1" w:styleId="T0-Table">
    <w:name w:val="T0 - Table"/>
    <w:basedOn w:val="Normal"/>
    <w:rsid w:val="00691EC0"/>
    <w:pPr>
      <w:spacing w:after="126"/>
    </w:pPr>
    <w:rPr>
      <w:rFonts w:ascii="Crimson Pro" w:hAnsi="Crimson Pro" w:cs="Arial"/>
      <w:bCs/>
      <w:kern w:val="0"/>
      <w:sz w:val="20"/>
      <w14:ligatures w14:val="none"/>
    </w:rPr>
  </w:style>
  <w:style w:type="paragraph" w:customStyle="1" w:styleId="T0-TableBullet">
    <w:name w:val="T0 - TableBullet"/>
    <w:basedOn w:val="L1-Bullet"/>
    <w:qFormat/>
    <w:rsid w:val="00691EC0"/>
    <w:pPr>
      <w:spacing w:before="60" w:after="60"/>
      <w:ind w:left="432" w:right="72"/>
    </w:pPr>
    <w:rPr>
      <w:sz w:val="20"/>
      <w:lang w:eastAsia="ar-SA"/>
    </w:rPr>
  </w:style>
  <w:style w:type="paragraph" w:customStyle="1" w:styleId="T0-TableFigure">
    <w:name w:val="T0 - TableFigure"/>
    <w:basedOn w:val="T0-Table"/>
    <w:next w:val="Normal"/>
    <w:qFormat/>
    <w:rsid w:val="00691EC0"/>
    <w:pPr>
      <w:spacing w:before="120" w:after="120"/>
      <w:jc w:val="center"/>
    </w:pPr>
    <w:rPr>
      <w:sz w:val="16"/>
    </w:rPr>
  </w:style>
  <w:style w:type="paragraph" w:customStyle="1" w:styleId="T0-TableCaption">
    <w:name w:val="T0 - TableCaption"/>
    <w:basedOn w:val="T0-TableFigure"/>
    <w:next w:val="T0-Table"/>
    <w:rsid w:val="00691EC0"/>
  </w:style>
  <w:style w:type="paragraph" w:customStyle="1" w:styleId="T0-TableCenter">
    <w:name w:val="T0 - TableCenter"/>
    <w:basedOn w:val="T0-Table"/>
    <w:rsid w:val="00691EC0"/>
    <w:pPr>
      <w:jc w:val="center"/>
    </w:pPr>
  </w:style>
  <w:style w:type="paragraph" w:customStyle="1" w:styleId="T0-TableCode">
    <w:name w:val="T0 - TableCode"/>
    <w:basedOn w:val="T0-Table"/>
    <w:rsid w:val="00691EC0"/>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691EC0"/>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691EC0"/>
    <w:pPr>
      <w:numPr>
        <w:numId w:val="33"/>
      </w:numPr>
    </w:pPr>
  </w:style>
  <w:style w:type="paragraph" w:styleId="HTMLPreformatted">
    <w:name w:val="HTML Preformatted"/>
    <w:basedOn w:val="Normal"/>
    <w:link w:val="HTMLPreformattedChar"/>
    <w:uiPriority w:val="99"/>
    <w:semiHidden/>
    <w:unhideWhenUsed/>
    <w:rsid w:val="00691E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1EC0"/>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691EC0"/>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691EC0"/>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691EC0"/>
    <w:pPr>
      <w:ind w:left="720"/>
      <w:contextualSpacing/>
    </w:pPr>
  </w:style>
  <w:style w:type="paragraph" w:styleId="Quote">
    <w:name w:val="Quote"/>
    <w:basedOn w:val="Normal"/>
    <w:next w:val="Normal"/>
    <w:link w:val="QuoteChar"/>
    <w:uiPriority w:val="29"/>
    <w:qFormat/>
    <w:rsid w:val="00691EC0"/>
    <w:pPr>
      <w:spacing w:before="160"/>
      <w:jc w:val="center"/>
    </w:pPr>
    <w:rPr>
      <w:i/>
      <w:iCs/>
      <w:color w:val="404040" w:themeColor="text1" w:themeTint="BF"/>
    </w:rPr>
  </w:style>
  <w:style w:type="character" w:customStyle="1" w:styleId="QuoteChar">
    <w:name w:val="Quote Char"/>
    <w:basedOn w:val="DefaultParagraphFont"/>
    <w:link w:val="Quote"/>
    <w:uiPriority w:val="29"/>
    <w:rsid w:val="00691EC0"/>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691E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1EC0"/>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691EC0"/>
    <w:rPr>
      <w:i/>
      <w:iCs/>
      <w:color w:val="365F91" w:themeColor="accent1" w:themeShade="BF"/>
    </w:rPr>
  </w:style>
  <w:style w:type="character" w:styleId="IntenseReference">
    <w:name w:val="Intense Reference"/>
    <w:basedOn w:val="DefaultParagraphFont"/>
    <w:uiPriority w:val="32"/>
    <w:qFormat/>
    <w:rsid w:val="00691EC0"/>
    <w:rPr>
      <w:b/>
      <w:bCs/>
      <w:smallCaps/>
      <w:color w:val="365F91" w:themeColor="accent1" w:themeShade="BF"/>
      <w:spacing w:val="5"/>
    </w:rPr>
  </w:style>
  <w:style w:type="paragraph" w:styleId="NoSpacing">
    <w:name w:val="No Spacing"/>
    <w:uiPriority w:val="1"/>
    <w:qFormat/>
    <w:rsid w:val="00691EC0"/>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691EC0"/>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691EC0"/>
    <w:rPr>
      <w:rFonts w:ascii="Book Antiqua" w:hAnsi="Book Antiqua"/>
      <w:position w:val="490"/>
      <w:sz w:val="10"/>
    </w:rPr>
  </w:style>
  <w:style w:type="paragraph" w:customStyle="1" w:styleId="EQ-Small">
    <w:name w:val="EQ - Small"/>
    <w:rsid w:val="00691EC0"/>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691EC0"/>
    <w:rPr>
      <w:color w:val="666666"/>
    </w:rPr>
  </w:style>
  <w:style w:type="character" w:styleId="CommentReference">
    <w:name w:val="annotation reference"/>
    <w:basedOn w:val="DefaultParagraphFont"/>
    <w:uiPriority w:val="99"/>
    <w:semiHidden/>
    <w:unhideWhenUsed/>
    <w:rsid w:val="00691EC0"/>
    <w:rPr>
      <w:sz w:val="16"/>
      <w:szCs w:val="16"/>
    </w:rPr>
  </w:style>
  <w:style w:type="paragraph" w:styleId="CommentText">
    <w:name w:val="annotation text"/>
    <w:basedOn w:val="Normal"/>
    <w:link w:val="CommentTextChar"/>
    <w:uiPriority w:val="99"/>
    <w:semiHidden/>
    <w:unhideWhenUsed/>
    <w:rsid w:val="00691EC0"/>
    <w:pPr>
      <w:spacing w:line="240" w:lineRule="auto"/>
    </w:pPr>
    <w:rPr>
      <w:sz w:val="20"/>
      <w:szCs w:val="20"/>
    </w:rPr>
  </w:style>
  <w:style w:type="character" w:customStyle="1" w:styleId="CommentTextChar">
    <w:name w:val="Comment Text Char"/>
    <w:basedOn w:val="DefaultParagraphFont"/>
    <w:link w:val="CommentText"/>
    <w:uiPriority w:val="99"/>
    <w:semiHidden/>
    <w:rsid w:val="00691EC0"/>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691EC0"/>
    <w:rPr>
      <w:b/>
      <w:bCs/>
    </w:rPr>
  </w:style>
  <w:style w:type="character" w:customStyle="1" w:styleId="CommentSubjectChar">
    <w:name w:val="Comment Subject Char"/>
    <w:basedOn w:val="CommentTextChar"/>
    <w:link w:val="CommentSubject"/>
    <w:uiPriority w:val="99"/>
    <w:semiHidden/>
    <w:rsid w:val="00691EC0"/>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691EC0"/>
    <w:rPr>
      <w:i w:val="0"/>
      <w:color w:val="000000" w:themeColor="text1"/>
    </w:rPr>
  </w:style>
  <w:style w:type="paragraph" w:customStyle="1" w:styleId="I1-InfoBox">
    <w:name w:val="I1 - InfoBox"/>
    <w:basedOn w:val="I0-InfoBox"/>
    <w:qFormat/>
    <w:rsid w:val="00691EC0"/>
    <w:pPr>
      <w:ind w:left="454"/>
    </w:pPr>
  </w:style>
  <w:style w:type="paragraph" w:customStyle="1" w:styleId="I1-InfoBoxBullet">
    <w:name w:val="I1 - InfoBoxBullet"/>
    <w:basedOn w:val="I0-InfoBoxBullet"/>
    <w:qFormat/>
    <w:rsid w:val="00691EC0"/>
    <w:pPr>
      <w:ind w:left="811" w:hanging="357"/>
    </w:pPr>
  </w:style>
  <w:style w:type="paragraph" w:customStyle="1" w:styleId="I1-InfoBoxCaption">
    <w:name w:val="I1 - InfoBoxCaption"/>
    <w:basedOn w:val="I0-InfoBoxCaption"/>
    <w:qFormat/>
    <w:rsid w:val="00691EC0"/>
    <w:pPr>
      <w:ind w:left="454"/>
    </w:pPr>
  </w:style>
  <w:style w:type="paragraph" w:customStyle="1" w:styleId="I1-InfoBoxCenter">
    <w:name w:val="I1 - InfoBoxCenter"/>
    <w:basedOn w:val="I0-InfoBoxCenter"/>
    <w:qFormat/>
    <w:rsid w:val="00691EC0"/>
    <w:pPr>
      <w:ind w:left="454"/>
    </w:pPr>
  </w:style>
  <w:style w:type="paragraph" w:customStyle="1" w:styleId="I1-InfoBoxCode">
    <w:name w:val="I1 - InfoBoxCode"/>
    <w:basedOn w:val="I0-InfoBoxCode"/>
    <w:qFormat/>
    <w:rsid w:val="00691EC0"/>
    <w:pPr>
      <w:ind w:left="454"/>
    </w:pPr>
  </w:style>
  <w:style w:type="paragraph" w:customStyle="1" w:styleId="I1-InfoBoxConsole">
    <w:name w:val="I1 - InfoBoxConsole"/>
    <w:basedOn w:val="I0-InfoBoxConsole"/>
    <w:qFormat/>
    <w:rsid w:val="00691EC0"/>
    <w:pPr>
      <w:ind w:left="454"/>
    </w:pPr>
  </w:style>
  <w:style w:type="paragraph" w:customStyle="1" w:styleId="I1-InfoBoxFigure">
    <w:name w:val="I1 - InfoBoxFigure"/>
    <w:basedOn w:val="I0-InfoBoxFigure"/>
    <w:qFormat/>
    <w:rsid w:val="00691EC0"/>
    <w:pPr>
      <w:ind w:left="454"/>
    </w:pPr>
  </w:style>
  <w:style w:type="paragraph" w:customStyle="1" w:styleId="I1-InfoBoxNumberedList">
    <w:name w:val="I1 - InfoBoxNumberedList"/>
    <w:basedOn w:val="I0-InfoBoxNumberedList"/>
    <w:qFormat/>
    <w:rsid w:val="00691EC0"/>
    <w:pPr>
      <w:ind w:left="811" w:hanging="357"/>
    </w:pPr>
  </w:style>
  <w:style w:type="paragraph" w:customStyle="1" w:styleId="I2-InfoBox">
    <w:name w:val="I2 - InfoBox"/>
    <w:basedOn w:val="I1-InfoBox"/>
    <w:qFormat/>
    <w:rsid w:val="00691EC0"/>
    <w:pPr>
      <w:ind w:left="794"/>
    </w:pPr>
  </w:style>
  <w:style w:type="paragraph" w:customStyle="1" w:styleId="I2-InfoBoxBullet">
    <w:name w:val="I2 - InfoBoxBullet"/>
    <w:basedOn w:val="I1-InfoBoxBullet"/>
    <w:qFormat/>
    <w:rsid w:val="00691EC0"/>
    <w:pPr>
      <w:ind w:left="1151"/>
    </w:pPr>
  </w:style>
  <w:style w:type="paragraph" w:customStyle="1" w:styleId="I2-InfoBoxCaption">
    <w:name w:val="I2 - InfoBoxCaption"/>
    <w:basedOn w:val="I1-InfoBoxCaption"/>
    <w:qFormat/>
    <w:rsid w:val="00691EC0"/>
    <w:pPr>
      <w:ind w:left="794"/>
    </w:pPr>
  </w:style>
  <w:style w:type="paragraph" w:customStyle="1" w:styleId="I2-InfoBoxCenter">
    <w:name w:val="I2 - InfoBoxCenter"/>
    <w:basedOn w:val="I1-InfoBoxCenter"/>
    <w:qFormat/>
    <w:rsid w:val="00691EC0"/>
    <w:pPr>
      <w:ind w:left="794"/>
    </w:pPr>
  </w:style>
  <w:style w:type="paragraph" w:customStyle="1" w:styleId="I2-InfoBoxCode">
    <w:name w:val="I2 - InfoBoxCode"/>
    <w:basedOn w:val="I1-InfoBoxCode"/>
    <w:qFormat/>
    <w:rsid w:val="00691EC0"/>
    <w:pPr>
      <w:ind w:left="794"/>
    </w:pPr>
  </w:style>
  <w:style w:type="paragraph" w:customStyle="1" w:styleId="I2-InfoBoxConsole">
    <w:name w:val="I2 - InfoBoxConsole"/>
    <w:basedOn w:val="I1-InfoBoxConsole"/>
    <w:qFormat/>
    <w:rsid w:val="00691EC0"/>
    <w:pPr>
      <w:ind w:left="794"/>
    </w:pPr>
  </w:style>
  <w:style w:type="paragraph" w:customStyle="1" w:styleId="I2-InfoBoxFigure">
    <w:name w:val="I2 - InfoBoxFigure"/>
    <w:basedOn w:val="I1-InfoBoxFigure"/>
    <w:qFormat/>
    <w:rsid w:val="00691EC0"/>
    <w:pPr>
      <w:ind w:left="794"/>
    </w:pPr>
  </w:style>
  <w:style w:type="paragraph" w:customStyle="1" w:styleId="I2-InfoBoxNumberedList">
    <w:name w:val="I2 - InfoBoxNumberedList"/>
    <w:basedOn w:val="I1-InfoBoxNumberedList"/>
    <w:qFormat/>
    <w:rsid w:val="00691EC0"/>
    <w:pPr>
      <w:ind w:left="1151"/>
    </w:pPr>
  </w:style>
  <w:style w:type="paragraph" w:customStyle="1" w:styleId="T1-TipBox">
    <w:name w:val="T1 - TipBox"/>
    <w:basedOn w:val="T0-TipBox"/>
    <w:qFormat/>
    <w:rsid w:val="00691EC0"/>
    <w:pPr>
      <w:ind w:left="454"/>
    </w:pPr>
  </w:style>
  <w:style w:type="paragraph" w:customStyle="1" w:styleId="T1-TipBoxBullet">
    <w:name w:val="T1 - TipBoxBullet"/>
    <w:basedOn w:val="T0-TipBoxBullet"/>
    <w:qFormat/>
    <w:rsid w:val="00691EC0"/>
    <w:pPr>
      <w:ind w:left="811" w:hanging="357"/>
    </w:pPr>
  </w:style>
  <w:style w:type="paragraph" w:customStyle="1" w:styleId="T1-TipBoxCaption">
    <w:name w:val="T1 - TipBoxCaption"/>
    <w:basedOn w:val="T0-TipBoxCaption"/>
    <w:qFormat/>
    <w:rsid w:val="00691EC0"/>
    <w:pPr>
      <w:ind w:left="454"/>
    </w:pPr>
  </w:style>
  <w:style w:type="paragraph" w:customStyle="1" w:styleId="T1-TipBoxCenter">
    <w:name w:val="T1 - TipBoxCenter"/>
    <w:basedOn w:val="T0-TipBoxCenter"/>
    <w:qFormat/>
    <w:rsid w:val="00691EC0"/>
    <w:pPr>
      <w:ind w:left="454"/>
    </w:pPr>
  </w:style>
  <w:style w:type="paragraph" w:customStyle="1" w:styleId="T1-TipBoxCode">
    <w:name w:val="T1 - TipBoxCode"/>
    <w:basedOn w:val="T0-TipBoxCode"/>
    <w:qFormat/>
    <w:rsid w:val="00691EC0"/>
    <w:pPr>
      <w:ind w:left="454"/>
    </w:pPr>
  </w:style>
  <w:style w:type="paragraph" w:customStyle="1" w:styleId="T1-TipBoxConsole">
    <w:name w:val="T1 - TipBoxConsole"/>
    <w:basedOn w:val="T0-TipBoxConsole"/>
    <w:qFormat/>
    <w:rsid w:val="00691EC0"/>
    <w:pPr>
      <w:ind w:left="454"/>
    </w:pPr>
  </w:style>
  <w:style w:type="paragraph" w:customStyle="1" w:styleId="T1-TipBoxFigure">
    <w:name w:val="T1 - TipBoxFigure"/>
    <w:basedOn w:val="T0-TipBoxFigure"/>
    <w:qFormat/>
    <w:rsid w:val="00691EC0"/>
    <w:pPr>
      <w:ind w:left="454"/>
    </w:pPr>
  </w:style>
  <w:style w:type="paragraph" w:customStyle="1" w:styleId="T1-TipBoxNumberedList">
    <w:name w:val="T1 - TipBoxNumberedList"/>
    <w:basedOn w:val="T0-TipBoxNumberedList"/>
    <w:qFormat/>
    <w:rsid w:val="00691EC0"/>
  </w:style>
  <w:style w:type="paragraph" w:customStyle="1" w:styleId="T2-TipBox">
    <w:name w:val="T2 - TipBox"/>
    <w:basedOn w:val="T1-TipBox"/>
    <w:qFormat/>
    <w:rsid w:val="00691EC0"/>
    <w:pPr>
      <w:ind w:left="794"/>
    </w:pPr>
  </w:style>
  <w:style w:type="paragraph" w:customStyle="1" w:styleId="T2-TipBoxBullet">
    <w:name w:val="T2 - TipBoxBullet"/>
    <w:basedOn w:val="T1-TipBoxBullet"/>
    <w:qFormat/>
    <w:rsid w:val="00691EC0"/>
    <w:pPr>
      <w:ind w:left="1151"/>
    </w:pPr>
  </w:style>
  <w:style w:type="paragraph" w:customStyle="1" w:styleId="T2-TipBoxCaption">
    <w:name w:val="T2 - TipBoxCaption"/>
    <w:basedOn w:val="T1-TipBoxCaption"/>
    <w:qFormat/>
    <w:rsid w:val="00691EC0"/>
    <w:pPr>
      <w:ind w:left="794"/>
    </w:pPr>
  </w:style>
  <w:style w:type="paragraph" w:customStyle="1" w:styleId="T2-TipBoxCenter">
    <w:name w:val="T2 - TipBoxCenter"/>
    <w:basedOn w:val="T1-TipBoxCenter"/>
    <w:qFormat/>
    <w:rsid w:val="00691EC0"/>
    <w:pPr>
      <w:ind w:left="794"/>
    </w:pPr>
  </w:style>
  <w:style w:type="paragraph" w:customStyle="1" w:styleId="T2-TipBoxCode">
    <w:name w:val="T2 - TipBoxCode"/>
    <w:basedOn w:val="T1-TipBoxCode"/>
    <w:qFormat/>
    <w:rsid w:val="00691EC0"/>
    <w:pPr>
      <w:ind w:left="794"/>
    </w:pPr>
  </w:style>
  <w:style w:type="paragraph" w:customStyle="1" w:styleId="T2-TipBoxConsole">
    <w:name w:val="T2 - TipBoxConsole"/>
    <w:basedOn w:val="T1-TipBoxConsole"/>
    <w:qFormat/>
    <w:rsid w:val="00691EC0"/>
    <w:pPr>
      <w:ind w:left="794"/>
    </w:pPr>
  </w:style>
  <w:style w:type="paragraph" w:customStyle="1" w:styleId="T2-TipBoxFigure">
    <w:name w:val="T2 - TipBoxFigure"/>
    <w:basedOn w:val="T1-TipBoxFigure"/>
    <w:qFormat/>
    <w:rsid w:val="00691EC0"/>
    <w:pPr>
      <w:ind w:left="794"/>
    </w:pPr>
  </w:style>
  <w:style w:type="paragraph" w:customStyle="1" w:styleId="T2-TipBoxNumberedList">
    <w:name w:val="T2 - TipBoxNumberedList"/>
    <w:basedOn w:val="T1-TipBoxNumberedList"/>
    <w:qFormat/>
    <w:rsid w:val="00691EC0"/>
    <w:pPr>
      <w:ind w:left="1151" w:hanging="357"/>
    </w:pPr>
  </w:style>
  <w:style w:type="paragraph" w:customStyle="1" w:styleId="T1-Table">
    <w:name w:val="T1 - Table"/>
    <w:basedOn w:val="T0-Table"/>
    <w:qFormat/>
    <w:rsid w:val="00691EC0"/>
    <w:pPr>
      <w:ind w:left="454"/>
    </w:pPr>
  </w:style>
  <w:style w:type="paragraph" w:customStyle="1" w:styleId="T1-TableBullet">
    <w:name w:val="T1 - TableBullet"/>
    <w:basedOn w:val="T0-TableBullet"/>
    <w:qFormat/>
    <w:rsid w:val="00691EC0"/>
    <w:pPr>
      <w:ind w:left="476" w:right="74" w:hanging="357"/>
    </w:pPr>
  </w:style>
  <w:style w:type="paragraph" w:customStyle="1" w:styleId="T1-TableCaption">
    <w:name w:val="T1 - TableCaption"/>
    <w:basedOn w:val="T0-TableCaption"/>
    <w:qFormat/>
    <w:rsid w:val="00691EC0"/>
    <w:pPr>
      <w:ind w:left="454"/>
    </w:pPr>
  </w:style>
  <w:style w:type="paragraph" w:customStyle="1" w:styleId="T1-TableCenter">
    <w:name w:val="T1 - TableCenter"/>
    <w:basedOn w:val="T0-TableCenter"/>
    <w:qFormat/>
    <w:rsid w:val="00691EC0"/>
    <w:pPr>
      <w:ind w:left="454"/>
    </w:pPr>
  </w:style>
  <w:style w:type="paragraph" w:customStyle="1" w:styleId="T1-TableFigure">
    <w:name w:val="T1 - TableFigure"/>
    <w:basedOn w:val="T0-TableFigure"/>
    <w:qFormat/>
    <w:rsid w:val="00691EC0"/>
    <w:pPr>
      <w:ind w:left="454"/>
    </w:pPr>
  </w:style>
  <w:style w:type="paragraph" w:customStyle="1" w:styleId="T1-TableNumberedList">
    <w:name w:val="T1 - TableNumberedList"/>
    <w:basedOn w:val="T0-TableNumberedList"/>
    <w:qFormat/>
    <w:rsid w:val="00691EC0"/>
    <w:pPr>
      <w:ind w:left="1242" w:right="74" w:hanging="357"/>
    </w:pPr>
  </w:style>
  <w:style w:type="paragraph" w:customStyle="1" w:styleId="T1-TableCode">
    <w:name w:val="T1 - TableCode"/>
    <w:basedOn w:val="T0-TableCode"/>
    <w:qFormat/>
    <w:rsid w:val="00691EC0"/>
    <w:pPr>
      <w:ind w:left="278" w:right="232"/>
    </w:pPr>
  </w:style>
  <w:style w:type="paragraph" w:customStyle="1" w:styleId="T1-TableConsole">
    <w:name w:val="T1 - TableConsole"/>
    <w:basedOn w:val="T0-TableConsole"/>
    <w:qFormat/>
    <w:rsid w:val="00691EC0"/>
    <w:pPr>
      <w:ind w:left="278" w:right="232"/>
    </w:pPr>
  </w:style>
  <w:style w:type="paragraph" w:customStyle="1" w:styleId="T2-Table">
    <w:name w:val="T2 - Table"/>
    <w:basedOn w:val="T0-Table"/>
    <w:qFormat/>
    <w:rsid w:val="00691EC0"/>
    <w:pPr>
      <w:ind w:left="794"/>
    </w:pPr>
  </w:style>
  <w:style w:type="paragraph" w:customStyle="1" w:styleId="T2-TableBullet">
    <w:name w:val="T2 - TableBullet"/>
    <w:basedOn w:val="T0-TableBullet"/>
    <w:qFormat/>
    <w:rsid w:val="00691EC0"/>
    <w:pPr>
      <w:ind w:left="1225" w:right="74" w:hanging="357"/>
    </w:pPr>
  </w:style>
  <w:style w:type="paragraph" w:customStyle="1" w:styleId="T2-TableCaption">
    <w:name w:val="T2 - TableCaption"/>
    <w:basedOn w:val="T0-TableCaption"/>
    <w:qFormat/>
    <w:rsid w:val="00691EC0"/>
    <w:pPr>
      <w:ind w:left="794"/>
    </w:pPr>
  </w:style>
  <w:style w:type="paragraph" w:customStyle="1" w:styleId="T2-TableCenter">
    <w:name w:val="T2 - TableCenter"/>
    <w:basedOn w:val="T0-TableCenter"/>
    <w:qFormat/>
    <w:rsid w:val="00691EC0"/>
    <w:pPr>
      <w:ind w:left="794"/>
    </w:pPr>
  </w:style>
  <w:style w:type="paragraph" w:customStyle="1" w:styleId="T2-TableCode">
    <w:name w:val="T2 - TableCode"/>
    <w:basedOn w:val="T0-TableCode"/>
    <w:qFormat/>
    <w:rsid w:val="00691EC0"/>
    <w:pPr>
      <w:ind w:left="856" w:right="232"/>
    </w:pPr>
  </w:style>
  <w:style w:type="paragraph" w:customStyle="1" w:styleId="T2-TableConsole">
    <w:name w:val="T2 - TableConsole"/>
    <w:basedOn w:val="T0-TableConsole"/>
    <w:qFormat/>
    <w:rsid w:val="00691EC0"/>
    <w:pPr>
      <w:ind w:left="856" w:right="232"/>
    </w:pPr>
  </w:style>
  <w:style w:type="paragraph" w:customStyle="1" w:styleId="T2-TableFigure">
    <w:name w:val="T2 - TableFigure"/>
    <w:basedOn w:val="T0-TipBoxFigure"/>
    <w:qFormat/>
    <w:rsid w:val="00691EC0"/>
    <w:pPr>
      <w:ind w:left="794"/>
    </w:pPr>
  </w:style>
  <w:style w:type="paragraph" w:customStyle="1" w:styleId="T2-TableNumberedList">
    <w:name w:val="T2 - TableNumberedList"/>
    <w:basedOn w:val="T0-TableNumberedList"/>
    <w:qFormat/>
    <w:rsid w:val="00691EC0"/>
    <w:pPr>
      <w:ind w:left="2149" w:right="74" w:hanging="357"/>
    </w:pPr>
  </w:style>
  <w:style w:type="paragraph" w:customStyle="1" w:styleId="FM-Dedication">
    <w:name w:val="FM - Dedication"/>
    <w:basedOn w:val="FM-CopyrightText"/>
    <w:qFormat/>
    <w:rsid w:val="00691EC0"/>
    <w:pPr>
      <w:jc w:val="center"/>
    </w:pPr>
    <w:rPr>
      <w:i/>
    </w:rPr>
  </w:style>
  <w:style w:type="character" w:customStyle="1" w:styleId="CS-ColumnHeader">
    <w:name w:val="CS - ColumnHeader"/>
    <w:basedOn w:val="CS-Keyword"/>
    <w:uiPriority w:val="1"/>
    <w:qFormat/>
    <w:rsid w:val="00691EC0"/>
    <w:rPr>
      <w:b/>
    </w:rPr>
  </w:style>
  <w:style w:type="character" w:customStyle="1" w:styleId="CS-RowHeader">
    <w:name w:val="CS - RowHeader"/>
    <w:basedOn w:val="CS-ColumnHeader"/>
    <w:uiPriority w:val="1"/>
    <w:qFormat/>
    <w:rsid w:val="00691EC0"/>
    <w:rPr>
      <w:b/>
    </w:rPr>
  </w:style>
  <w:style w:type="paragraph" w:customStyle="1" w:styleId="Important0-ImportantBoxBullet">
    <w:name w:val="Important0 - ImportantBoxBullet"/>
    <w:basedOn w:val="I0-InfoBoxBullet"/>
    <w:link w:val="Important0-ImportantBoxBulletChar"/>
    <w:rsid w:val="00691EC0"/>
  </w:style>
  <w:style w:type="character" w:customStyle="1" w:styleId="P0-ParagraphChar">
    <w:name w:val="P0 - Paragraph Char"/>
    <w:basedOn w:val="DefaultParagraphFont"/>
    <w:link w:val="P0-Paragraph"/>
    <w:rsid w:val="00691EC0"/>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691EC0"/>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691EC0"/>
  </w:style>
  <w:style w:type="character" w:customStyle="1" w:styleId="Important0-ImportantBoxCenterChar">
    <w:name w:val="Important0 - ImportantBoxCenter Char"/>
    <w:basedOn w:val="P0-ParagraphChar"/>
    <w:link w:val="Important0-ImportantBoxCenter"/>
    <w:rsid w:val="00691EC0"/>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691EC0"/>
  </w:style>
  <w:style w:type="character" w:customStyle="1" w:styleId="Important0-ImportantBoxFigureChar">
    <w:name w:val="Important0 - ImportantBoxFigure Char"/>
    <w:basedOn w:val="P0-ParagraphChar"/>
    <w:link w:val="Important0-ImportantBoxFigure"/>
    <w:rsid w:val="00691EC0"/>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691EC0"/>
  </w:style>
  <w:style w:type="character" w:customStyle="1" w:styleId="Important0-ImportantBoxCaptionChar">
    <w:name w:val="Important0 - ImportantBoxCaption Char"/>
    <w:basedOn w:val="P0-ParagraphChar"/>
    <w:link w:val="Important0-ImportantBoxCaption"/>
    <w:rsid w:val="00691EC0"/>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691EC0"/>
  </w:style>
  <w:style w:type="character" w:customStyle="1" w:styleId="Important0-ImportantBoxChar">
    <w:name w:val="Important0 - ImportantBox Char"/>
    <w:basedOn w:val="P0-ParagraphChar"/>
    <w:link w:val="Important0-ImportantBox"/>
    <w:rsid w:val="00691EC0"/>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691EC0"/>
  </w:style>
  <w:style w:type="character" w:customStyle="1" w:styleId="Important0-ImportantBoxNumberedListChar">
    <w:name w:val="Important0 - ImportantBoxNumberedList Char"/>
    <w:basedOn w:val="P0-ParagraphChar"/>
    <w:link w:val="Important0-ImportantBoxNumberedList"/>
    <w:rsid w:val="00691EC0"/>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691EC0"/>
  </w:style>
  <w:style w:type="character" w:customStyle="1" w:styleId="Important0-ImportantBoxCodeChar">
    <w:name w:val="Important0 - ImportantBoxCode Char"/>
    <w:basedOn w:val="P0-ParagraphChar"/>
    <w:link w:val="Important0-ImportantBoxCode"/>
    <w:rsid w:val="00691EC0"/>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691EC0"/>
  </w:style>
  <w:style w:type="character" w:customStyle="1" w:styleId="Important0-ImportantBoxConsoleChar">
    <w:name w:val="Important0 - ImportantBoxConsole Char"/>
    <w:basedOn w:val="P0-ParagraphChar"/>
    <w:link w:val="Important0-ImportantBoxConsole"/>
    <w:rsid w:val="00691EC0"/>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691EC0"/>
  </w:style>
  <w:style w:type="character" w:customStyle="1" w:styleId="Important1-ImportantBoxBulletChar">
    <w:name w:val="Important1 - ImportantBoxBullet Char"/>
    <w:basedOn w:val="P0-ParagraphChar"/>
    <w:link w:val="Important1-ImportantBoxBullet"/>
    <w:rsid w:val="00691EC0"/>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691EC0"/>
  </w:style>
  <w:style w:type="character" w:customStyle="1" w:styleId="Important1-ImportantBoxCenterChar">
    <w:name w:val="Important1 - ImportantBoxCenter Char"/>
    <w:basedOn w:val="P0-ParagraphChar"/>
    <w:link w:val="Important1-ImportantBoxCenter"/>
    <w:rsid w:val="00691EC0"/>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691EC0"/>
  </w:style>
  <w:style w:type="character" w:customStyle="1" w:styleId="Important1-ImportantBoxFigureChar">
    <w:name w:val="Important1 - ImportantBoxFigure Char"/>
    <w:basedOn w:val="P0-ParagraphChar"/>
    <w:link w:val="Important1-ImportantBoxFigure"/>
    <w:rsid w:val="00691EC0"/>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691EC0"/>
  </w:style>
  <w:style w:type="character" w:customStyle="1" w:styleId="Important1-ImportantBoxCaptionChar">
    <w:name w:val="Important1 - ImportantBoxCaption Char"/>
    <w:basedOn w:val="P0-ParagraphChar"/>
    <w:link w:val="Important1-ImportantBoxCaption"/>
    <w:rsid w:val="00691EC0"/>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691EC0"/>
  </w:style>
  <w:style w:type="character" w:customStyle="1" w:styleId="Important1-ImportantBoxChar">
    <w:name w:val="Important1 - ImportantBox Char"/>
    <w:basedOn w:val="P0-ParagraphChar"/>
    <w:link w:val="Important1-ImportantBox"/>
    <w:rsid w:val="00691EC0"/>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691EC0"/>
  </w:style>
  <w:style w:type="character" w:customStyle="1" w:styleId="Important1-ImportantBoxNumberedListChar">
    <w:name w:val="Important1 - ImportantBoxNumberedList Char"/>
    <w:basedOn w:val="P0-ParagraphChar"/>
    <w:link w:val="Important1-ImportantBoxNumberedList"/>
    <w:rsid w:val="00691EC0"/>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691EC0"/>
  </w:style>
  <w:style w:type="character" w:customStyle="1" w:styleId="Important1-ImportantBoxCodeChar">
    <w:name w:val="Important1 - ImportantBoxCode Char"/>
    <w:basedOn w:val="P0-ParagraphChar"/>
    <w:link w:val="Important1-ImportantBoxCode"/>
    <w:rsid w:val="00691EC0"/>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691EC0"/>
  </w:style>
  <w:style w:type="character" w:customStyle="1" w:styleId="Important1-ImportantBoxConsoleChar">
    <w:name w:val="Important1 - ImportantBoxConsole Char"/>
    <w:basedOn w:val="P0-ParagraphChar"/>
    <w:link w:val="Important1-ImportantBoxConsole"/>
    <w:rsid w:val="00691EC0"/>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691EC0"/>
  </w:style>
  <w:style w:type="character" w:customStyle="1" w:styleId="Important2-ImportantBoxBulletChar">
    <w:name w:val="Important2 - ImportantBoxBullet Char"/>
    <w:basedOn w:val="P0-ParagraphChar"/>
    <w:link w:val="Important2-ImportantBoxBullet"/>
    <w:rsid w:val="00691EC0"/>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691EC0"/>
  </w:style>
  <w:style w:type="character" w:customStyle="1" w:styleId="Important2-ImportantBoxCenterChar">
    <w:name w:val="Important2 - ImportantBoxCenter Char"/>
    <w:basedOn w:val="P0-ParagraphChar"/>
    <w:link w:val="Important2-ImportantBoxCenter"/>
    <w:rsid w:val="00691EC0"/>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691EC0"/>
  </w:style>
  <w:style w:type="character" w:customStyle="1" w:styleId="Important2-ImportantBoxFigureChar">
    <w:name w:val="Important2 - ImportantBoxFigure Char"/>
    <w:basedOn w:val="P0-ParagraphChar"/>
    <w:link w:val="Important2-ImportantBoxFigure"/>
    <w:rsid w:val="00691EC0"/>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691EC0"/>
  </w:style>
  <w:style w:type="character" w:customStyle="1" w:styleId="Important2-ImportantBoxCaptionChar">
    <w:name w:val="Important2 - ImportantBoxCaption Char"/>
    <w:basedOn w:val="P0-ParagraphChar"/>
    <w:link w:val="Important2-ImportantBoxCaption"/>
    <w:rsid w:val="00691EC0"/>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691EC0"/>
  </w:style>
  <w:style w:type="character" w:customStyle="1" w:styleId="Important2-ImportantBoxChar">
    <w:name w:val="Important2 - ImportantBox Char"/>
    <w:basedOn w:val="P0-ParagraphChar"/>
    <w:link w:val="Important2-ImportantBox"/>
    <w:rsid w:val="00691EC0"/>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691EC0"/>
  </w:style>
  <w:style w:type="character" w:customStyle="1" w:styleId="Important2-ImportantBoxNumberedListChar">
    <w:name w:val="Important2 - ImportantBoxNumberedList Char"/>
    <w:basedOn w:val="P0-ParagraphChar"/>
    <w:link w:val="Important2-ImportantBoxNumberedList"/>
    <w:rsid w:val="00691EC0"/>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691EC0"/>
  </w:style>
  <w:style w:type="character" w:customStyle="1" w:styleId="Important2-ImportantBoxCodeChar">
    <w:name w:val="Important2 - ImportantBoxCode Char"/>
    <w:basedOn w:val="P0-ParagraphChar"/>
    <w:link w:val="Important2-ImportantBoxCode"/>
    <w:rsid w:val="00691EC0"/>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691EC0"/>
  </w:style>
  <w:style w:type="character" w:customStyle="1" w:styleId="Important2-ImportantBoxConsoleChar">
    <w:name w:val="Important2 - ImportantBoxConsole Char"/>
    <w:basedOn w:val="P0-ParagraphChar"/>
    <w:link w:val="Important2-ImportantBoxConsole"/>
    <w:rsid w:val="00691EC0"/>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691EC0"/>
  </w:style>
  <w:style w:type="character" w:customStyle="1" w:styleId="Caution0-CautionBoxBulletChar">
    <w:name w:val="Caution0 - CautionBoxBullet Char"/>
    <w:basedOn w:val="P0-ParagraphChar"/>
    <w:link w:val="Caution0-CautionBoxBullet"/>
    <w:rsid w:val="00691EC0"/>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691EC0"/>
  </w:style>
  <w:style w:type="character" w:customStyle="1" w:styleId="Caution0-CautionBoxCenterChar">
    <w:name w:val="Caution0 - CautionBoxCenter Char"/>
    <w:basedOn w:val="P0-ParagraphChar"/>
    <w:link w:val="Caution0-CautionBoxCenter"/>
    <w:rsid w:val="00691EC0"/>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691EC0"/>
  </w:style>
  <w:style w:type="character" w:customStyle="1" w:styleId="Caution0-CautionBoxFigureChar">
    <w:name w:val="Caution0 - CautionBoxFigure Char"/>
    <w:basedOn w:val="P0-ParagraphChar"/>
    <w:link w:val="Caution0-CautionBoxFigure"/>
    <w:rsid w:val="00691EC0"/>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691EC0"/>
  </w:style>
  <w:style w:type="character" w:customStyle="1" w:styleId="Caution0-CautionBoxCaptionChar">
    <w:name w:val="Caution0 - CautionBoxCaption Char"/>
    <w:basedOn w:val="P0-ParagraphChar"/>
    <w:link w:val="Caution0-CautionBoxCaption"/>
    <w:rsid w:val="00691EC0"/>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691EC0"/>
  </w:style>
  <w:style w:type="character" w:customStyle="1" w:styleId="Caution0-CautionBoxChar">
    <w:name w:val="Caution0 - CautionBox Char"/>
    <w:basedOn w:val="P0-ParagraphChar"/>
    <w:link w:val="Caution0-CautionBox"/>
    <w:rsid w:val="00691EC0"/>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691EC0"/>
  </w:style>
  <w:style w:type="character" w:customStyle="1" w:styleId="Caution0-CautionBoxNumberedListChar">
    <w:name w:val="Caution0 - CautionBoxNumberedList Char"/>
    <w:basedOn w:val="P0-ParagraphChar"/>
    <w:link w:val="Caution0-CautionBoxNumberedList"/>
    <w:rsid w:val="00691EC0"/>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691EC0"/>
  </w:style>
  <w:style w:type="character" w:customStyle="1" w:styleId="Caution0-CautionBoxCodeChar">
    <w:name w:val="Caution0 - CautionBoxCode Char"/>
    <w:basedOn w:val="P0-ParagraphChar"/>
    <w:link w:val="Caution0-CautionBoxCode"/>
    <w:rsid w:val="00691EC0"/>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691EC0"/>
  </w:style>
  <w:style w:type="character" w:customStyle="1" w:styleId="Caution0-CautionBoxConsoleChar">
    <w:name w:val="Caution0 - CautionBoxConsole Char"/>
    <w:basedOn w:val="P0-ParagraphChar"/>
    <w:link w:val="Caution0-CautionBoxConsole"/>
    <w:rsid w:val="00691EC0"/>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691EC0"/>
  </w:style>
  <w:style w:type="character" w:customStyle="1" w:styleId="Caution1-CautionBoxBulletChar">
    <w:name w:val="Caution1 - CautionBoxBullet Char"/>
    <w:basedOn w:val="P0-ParagraphChar"/>
    <w:link w:val="Caution1-CautionBoxBullet"/>
    <w:rsid w:val="00691EC0"/>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691EC0"/>
  </w:style>
  <w:style w:type="character" w:customStyle="1" w:styleId="Caution1-CautionBoxCenterChar">
    <w:name w:val="Caution1 - CautionBoxCenter Char"/>
    <w:basedOn w:val="P0-ParagraphChar"/>
    <w:link w:val="Caution1-CautionBoxCenter"/>
    <w:rsid w:val="00691EC0"/>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691EC0"/>
  </w:style>
  <w:style w:type="character" w:customStyle="1" w:styleId="Caution1-CautionBoxFigureChar">
    <w:name w:val="Caution1 - CautionBoxFigure Char"/>
    <w:basedOn w:val="P0-ParagraphChar"/>
    <w:link w:val="Caution1-CautionBoxFigure"/>
    <w:rsid w:val="00691EC0"/>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691EC0"/>
  </w:style>
  <w:style w:type="character" w:customStyle="1" w:styleId="Caution1-CautionBoxCaptionChar">
    <w:name w:val="Caution1 - CautionBoxCaption Char"/>
    <w:basedOn w:val="P0-ParagraphChar"/>
    <w:link w:val="Caution1-CautionBoxCaption"/>
    <w:rsid w:val="00691EC0"/>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691EC0"/>
  </w:style>
  <w:style w:type="character" w:customStyle="1" w:styleId="Caution1-CautionBoxChar">
    <w:name w:val="Caution1 - CautionBox Char"/>
    <w:basedOn w:val="P0-ParagraphChar"/>
    <w:link w:val="Caution1-CautionBox"/>
    <w:rsid w:val="00691EC0"/>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691EC0"/>
  </w:style>
  <w:style w:type="character" w:customStyle="1" w:styleId="Caution1-CautionBoxNumberedListChar">
    <w:name w:val="Caution1 - CautionBoxNumberedList Char"/>
    <w:basedOn w:val="P0-ParagraphChar"/>
    <w:link w:val="Caution1-CautionBoxNumberedList"/>
    <w:rsid w:val="00691EC0"/>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691EC0"/>
  </w:style>
  <w:style w:type="character" w:customStyle="1" w:styleId="Caution1-CautionBoxCodeChar">
    <w:name w:val="Caution1 - CautionBoxCode Char"/>
    <w:basedOn w:val="P0-ParagraphChar"/>
    <w:link w:val="Caution1-CautionBoxCode"/>
    <w:rsid w:val="00691EC0"/>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691EC0"/>
  </w:style>
  <w:style w:type="character" w:customStyle="1" w:styleId="Caution1-CautionBoxConsoleChar">
    <w:name w:val="Caution1 - CautionBoxConsole Char"/>
    <w:basedOn w:val="P0-ParagraphChar"/>
    <w:link w:val="Caution1-CautionBoxConsole"/>
    <w:rsid w:val="00691EC0"/>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691EC0"/>
  </w:style>
  <w:style w:type="character" w:customStyle="1" w:styleId="Caution2-CautionBoxBulletChar">
    <w:name w:val="Caution2 - CautionBoxBullet Char"/>
    <w:basedOn w:val="P0-ParagraphChar"/>
    <w:link w:val="Caution2-CautionBoxBullet"/>
    <w:rsid w:val="00691EC0"/>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691EC0"/>
  </w:style>
  <w:style w:type="character" w:customStyle="1" w:styleId="Caution2-CautionBoxCenterChar">
    <w:name w:val="Caution2 - CautionBoxCenter Char"/>
    <w:basedOn w:val="P0-ParagraphChar"/>
    <w:link w:val="Caution2-CautionBoxCenter"/>
    <w:rsid w:val="00691EC0"/>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691EC0"/>
  </w:style>
  <w:style w:type="character" w:customStyle="1" w:styleId="Caution2-CautionBoxFigureChar">
    <w:name w:val="Caution2 - CautionBoxFigure Char"/>
    <w:basedOn w:val="P0-ParagraphChar"/>
    <w:link w:val="Caution2-CautionBoxFigure"/>
    <w:rsid w:val="00691EC0"/>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691EC0"/>
  </w:style>
  <w:style w:type="character" w:customStyle="1" w:styleId="Caution2-CautionBoxCaptionChar">
    <w:name w:val="Caution2 - CautionBoxCaption Char"/>
    <w:basedOn w:val="P0-ParagraphChar"/>
    <w:link w:val="Caution2-CautionBoxCaption"/>
    <w:rsid w:val="00691EC0"/>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691EC0"/>
  </w:style>
  <w:style w:type="character" w:customStyle="1" w:styleId="Caution2-CautionBoxChar">
    <w:name w:val="Caution2 - CautionBox Char"/>
    <w:basedOn w:val="P0-ParagraphChar"/>
    <w:link w:val="Caution2-CautionBox"/>
    <w:rsid w:val="00691EC0"/>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691EC0"/>
  </w:style>
  <w:style w:type="character" w:customStyle="1" w:styleId="Caution2-CautionBoxNumberedListChar">
    <w:name w:val="Caution2 - CautionBoxNumberedList Char"/>
    <w:basedOn w:val="P0-ParagraphChar"/>
    <w:link w:val="Caution2-CautionBoxNumberedList"/>
    <w:rsid w:val="00691EC0"/>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691EC0"/>
  </w:style>
  <w:style w:type="character" w:customStyle="1" w:styleId="Caution2-CautionBoxCodeChar">
    <w:name w:val="Caution2 - CautionBoxCode Char"/>
    <w:basedOn w:val="P0-ParagraphChar"/>
    <w:link w:val="Caution2-CautionBoxCode"/>
    <w:rsid w:val="00691EC0"/>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691EC0"/>
  </w:style>
  <w:style w:type="character" w:customStyle="1" w:styleId="Caution2-CautionBoxConsoleChar">
    <w:name w:val="Caution2 - CautionBoxConsole Char"/>
    <w:basedOn w:val="P0-ParagraphChar"/>
    <w:link w:val="Caution2-CautionBoxConsole"/>
    <w:rsid w:val="00691EC0"/>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691EC0"/>
  </w:style>
  <w:style w:type="character" w:customStyle="1" w:styleId="AIHelper0-AIHelperBoxBulletChar">
    <w:name w:val="AI Helper0 - AIHelperBoxBullet Char"/>
    <w:basedOn w:val="P0-ParagraphChar"/>
    <w:link w:val="AIHelper0-AIHelperBoxBullet"/>
    <w:rsid w:val="00691EC0"/>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691EC0"/>
  </w:style>
  <w:style w:type="character" w:customStyle="1" w:styleId="AIHelper0-AIHelperBoxCenterChar">
    <w:name w:val="AI Helper0 - AIHelperBoxCenter Char"/>
    <w:basedOn w:val="P0-ParagraphChar"/>
    <w:link w:val="AIHelper0-AIHelperBoxCenter"/>
    <w:rsid w:val="00691EC0"/>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691EC0"/>
  </w:style>
  <w:style w:type="character" w:customStyle="1" w:styleId="AIHelper0-AIHelperBoxFigureChar">
    <w:name w:val="AI Helper0 - AIHelperBoxFigure Char"/>
    <w:basedOn w:val="P0-ParagraphChar"/>
    <w:link w:val="AIHelper0-AIHelperBoxFigure"/>
    <w:rsid w:val="00691EC0"/>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691EC0"/>
  </w:style>
  <w:style w:type="character" w:customStyle="1" w:styleId="AIHelper0-AIHelperBoxCaptionChar">
    <w:name w:val="AI Helper0 - AIHelperBoxCaption Char"/>
    <w:basedOn w:val="P0-ParagraphChar"/>
    <w:link w:val="AIHelper0-AIHelperBoxCaption"/>
    <w:rsid w:val="00691EC0"/>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691EC0"/>
  </w:style>
  <w:style w:type="character" w:customStyle="1" w:styleId="AIHelper0-AIHelperBoxChar">
    <w:name w:val="AI Helper0 - AIHelperBox Char"/>
    <w:basedOn w:val="P0-ParagraphChar"/>
    <w:link w:val="AIHelper0-AIHelperBox"/>
    <w:rsid w:val="00691EC0"/>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691EC0"/>
  </w:style>
  <w:style w:type="character" w:customStyle="1" w:styleId="AIHelper0-AIHelperBoxNumberedListChar">
    <w:name w:val="AI Helper0 - AIHelperBoxNumberedList Char"/>
    <w:basedOn w:val="P0-ParagraphChar"/>
    <w:link w:val="AIHelper0-AIHelperBoxNumberedList"/>
    <w:rsid w:val="00691EC0"/>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691EC0"/>
  </w:style>
  <w:style w:type="character" w:customStyle="1" w:styleId="AIHelper0-AIHelperBoxCodeChar">
    <w:name w:val="AI Helper0 - AIHelperBoxCode Char"/>
    <w:basedOn w:val="P0-ParagraphChar"/>
    <w:link w:val="AIHelper0-AIHelperBoxCode"/>
    <w:rsid w:val="00691EC0"/>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691EC0"/>
  </w:style>
  <w:style w:type="character" w:customStyle="1" w:styleId="AIHelper0-AIHelperBoxConsoleChar">
    <w:name w:val="AI Helper0 - AIHelperBoxConsole Char"/>
    <w:basedOn w:val="P0-ParagraphChar"/>
    <w:link w:val="AIHelper0-AIHelperBoxConsole"/>
    <w:rsid w:val="00691EC0"/>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691EC0"/>
  </w:style>
  <w:style w:type="character" w:customStyle="1" w:styleId="AIHelper1-AIHelperBoxBulletChar">
    <w:name w:val="AI Helper1 - AIHelperBoxBullet Char"/>
    <w:basedOn w:val="P0-ParagraphChar"/>
    <w:link w:val="AIHelper1-AIHelperBoxBullet"/>
    <w:rsid w:val="00691EC0"/>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691EC0"/>
  </w:style>
  <w:style w:type="character" w:customStyle="1" w:styleId="AIHelper1-AIHelperBoxCenterChar">
    <w:name w:val="AI Helper1 - AIHelperBoxCenter Char"/>
    <w:basedOn w:val="P0-ParagraphChar"/>
    <w:link w:val="AIHelper1-AIHelperBoxCenter"/>
    <w:rsid w:val="00691EC0"/>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691EC0"/>
  </w:style>
  <w:style w:type="character" w:customStyle="1" w:styleId="AIHelper1-AIHelperBoxFigureChar">
    <w:name w:val="AI Helper1 - AIHelperBoxFigure Char"/>
    <w:basedOn w:val="P0-ParagraphChar"/>
    <w:link w:val="AIHelper1-AIHelperBoxFigure"/>
    <w:rsid w:val="00691EC0"/>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691EC0"/>
  </w:style>
  <w:style w:type="character" w:customStyle="1" w:styleId="AIHelper1-AIHelperBoxCaptionChar">
    <w:name w:val="AI Helper1 - AIHelperBoxCaption Char"/>
    <w:basedOn w:val="P0-ParagraphChar"/>
    <w:link w:val="AIHelper1-AIHelperBoxCaption"/>
    <w:rsid w:val="00691EC0"/>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691EC0"/>
  </w:style>
  <w:style w:type="character" w:customStyle="1" w:styleId="AIHelper1-AIHelperBoxChar">
    <w:name w:val="AI Helper1 - AIHelperBox Char"/>
    <w:basedOn w:val="P0-ParagraphChar"/>
    <w:link w:val="AIHelper1-AIHelperBox"/>
    <w:rsid w:val="00691EC0"/>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691EC0"/>
  </w:style>
  <w:style w:type="character" w:customStyle="1" w:styleId="AIHelper1-AIHelperBoxNumberedListChar">
    <w:name w:val="AI Helper1 - AIHelperBoxNumberedList Char"/>
    <w:basedOn w:val="P0-ParagraphChar"/>
    <w:link w:val="AIHelper1-AIHelperBoxNumberedList"/>
    <w:rsid w:val="00691EC0"/>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691EC0"/>
  </w:style>
  <w:style w:type="character" w:customStyle="1" w:styleId="AIHelper1-AIHelperBoxCodeChar">
    <w:name w:val="AI Helper1 - AIHelperBoxCode Char"/>
    <w:basedOn w:val="P0-ParagraphChar"/>
    <w:link w:val="AIHelper1-AIHelperBoxCode"/>
    <w:rsid w:val="00691EC0"/>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691EC0"/>
  </w:style>
  <w:style w:type="character" w:customStyle="1" w:styleId="AIHelper1-AIHelperBoxConsoleChar">
    <w:name w:val="AI Helper1 - AIHelperBoxConsole Char"/>
    <w:basedOn w:val="P0-ParagraphChar"/>
    <w:link w:val="AIHelper1-AIHelperBoxConsole"/>
    <w:rsid w:val="00691EC0"/>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691EC0"/>
  </w:style>
  <w:style w:type="character" w:customStyle="1" w:styleId="AIHelper2-AIHelperBoxBulletChar">
    <w:name w:val="AI Helper2 - AIHelperBoxBullet Char"/>
    <w:basedOn w:val="P0-ParagraphChar"/>
    <w:link w:val="AIHelper2-AIHelperBoxBullet"/>
    <w:rsid w:val="00691EC0"/>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691EC0"/>
  </w:style>
  <w:style w:type="character" w:customStyle="1" w:styleId="AIHelper2-AIHelperBoxCenterChar">
    <w:name w:val="AI Helper2 - AIHelperBoxCenter Char"/>
    <w:basedOn w:val="P0-ParagraphChar"/>
    <w:link w:val="AIHelper2-AIHelperBoxCenter"/>
    <w:rsid w:val="00691EC0"/>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691EC0"/>
  </w:style>
  <w:style w:type="character" w:customStyle="1" w:styleId="AIHelper2-AIHelperBoxFigureChar">
    <w:name w:val="AI Helper2 - AIHelperBoxFigure Char"/>
    <w:basedOn w:val="P0-ParagraphChar"/>
    <w:link w:val="AIHelper2-AIHelperBoxFigure"/>
    <w:rsid w:val="00691EC0"/>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691EC0"/>
  </w:style>
  <w:style w:type="character" w:customStyle="1" w:styleId="AIHelper2-AIHelperBoxCaptionChar">
    <w:name w:val="AI Helper2 - AIHelperBoxCaption Char"/>
    <w:basedOn w:val="P0-ParagraphChar"/>
    <w:link w:val="AIHelper2-AIHelperBoxCaption"/>
    <w:rsid w:val="00691EC0"/>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691EC0"/>
  </w:style>
  <w:style w:type="character" w:customStyle="1" w:styleId="AIHelper2-AIHelperBoxChar">
    <w:name w:val="AI Helper2 - AIHelperBox Char"/>
    <w:basedOn w:val="P0-ParagraphChar"/>
    <w:link w:val="AIHelper2-AIHelperBox"/>
    <w:rsid w:val="00691EC0"/>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691EC0"/>
  </w:style>
  <w:style w:type="character" w:customStyle="1" w:styleId="AIHelper2-AIHelperBoxNumberedListChar">
    <w:name w:val="AI Helper2 - AIHelperBoxNumberedList Char"/>
    <w:basedOn w:val="P0-ParagraphChar"/>
    <w:link w:val="AIHelper2-AIHelperBoxNumberedList"/>
    <w:rsid w:val="00691EC0"/>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691EC0"/>
  </w:style>
  <w:style w:type="character" w:customStyle="1" w:styleId="AIHelper2-AIHelperBoxCodeChar">
    <w:name w:val="AI Helper2 - AIHelperBoxCode Char"/>
    <w:basedOn w:val="P0-ParagraphChar"/>
    <w:link w:val="AIHelper2-AIHelperBoxCode"/>
    <w:rsid w:val="00691EC0"/>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691EC0"/>
  </w:style>
  <w:style w:type="character" w:customStyle="1" w:styleId="AIHelper2-AIHelperBoxConsoleChar">
    <w:name w:val="AI Helper2 - AIHelperBoxConsole Char"/>
    <w:basedOn w:val="P0-ParagraphChar"/>
    <w:link w:val="AIHelper2-AIHelperBoxConsole"/>
    <w:rsid w:val="00691EC0"/>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691EC0"/>
    <w:pPr>
      <w:numPr>
        <w:numId w:val="34"/>
      </w:numPr>
    </w:pPr>
  </w:style>
  <w:style w:type="paragraph" w:customStyle="1" w:styleId="L2-AlphabetCapital">
    <w:name w:val="L2 - AlphabetCapital"/>
    <w:basedOn w:val="L2-Alphabet"/>
    <w:qFormat/>
    <w:rsid w:val="00691EC0"/>
    <w:pPr>
      <w:numPr>
        <w:numId w:val="35"/>
      </w:numPr>
    </w:pPr>
  </w:style>
  <w:style w:type="paragraph" w:customStyle="1" w:styleId="L3-AlphabetCapital">
    <w:name w:val="L3 - AlphabetCapital"/>
    <w:basedOn w:val="L3-Alphabet"/>
    <w:qFormat/>
    <w:rsid w:val="00691EC0"/>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EBEd6RqPeoOft73A1TEIdjulg==">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26</TotalTime>
  <Pages>42</Pages>
  <Words>16399</Words>
  <Characters>93477</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7</cp:revision>
  <dcterms:created xsi:type="dcterms:W3CDTF">2026-09-30T05:52:00Z</dcterms:created>
  <dcterms:modified xsi:type="dcterms:W3CDTF">2026-09-30T06:18:00Z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