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2222" w14:textId="77777777" w:rsidR="00347D16" w:rsidRPr="00156816" w:rsidRDefault="00000000" w:rsidP="00156816">
      <w:pPr>
        <w:pStyle w:val="HS-ChapterTitle"/>
      </w:pPr>
      <w:r w:rsidRPr="00156816">
        <w:t>ASCR-07: Tamper-Evident Agentic Decision Log</w:t>
      </w:r>
    </w:p>
    <w:p w14:paraId="4597D3F5" w14:textId="7FA83BF7" w:rsidR="00347D16" w:rsidRPr="00156816" w:rsidRDefault="00000000" w:rsidP="00156816">
      <w:pPr>
        <w:pStyle w:val="Subtitle"/>
        <w:pBdr>
          <w:top w:val="nil"/>
          <w:left w:val="nil"/>
          <w:bottom w:val="nil"/>
          <w:right w:val="nil"/>
          <w:between w:val="nil"/>
        </w:pBdr>
        <w:spacing w:before="180" w:after="180"/>
        <w:rPr>
          <w:rFonts w:ascii="Cambria" w:eastAsia="Cambria" w:hAnsi="Cambria" w:cs="Cambria"/>
          <w:b/>
          <w:bCs/>
          <w:color w:val="auto"/>
          <w:sz w:val="24"/>
          <w:szCs w:val="24"/>
        </w:rPr>
      </w:pPr>
      <w:r w:rsidRPr="00156816">
        <w:rPr>
          <w:rFonts w:ascii="Cambria" w:eastAsia="Cambria" w:hAnsi="Cambria" w:cs="Cambria"/>
          <w:i/>
          <w:iCs/>
          <w:color w:val="auto"/>
        </w:rPr>
        <w:t>Log Schema Definition, Chain Integrity Architecture, Retention and Access Policy, and Signature Verification Procedure for Agentic AI Systems Integrated with Cyber-Physical Infrastructure</w:t>
      </w:r>
    </w:p>
    <w:p w14:paraId="7FA6E9D8" w14:textId="5DF15B4B" w:rsidR="00347D16" w:rsidRPr="00156816" w:rsidRDefault="00000000" w:rsidP="00156816">
      <w:pPr>
        <w:pStyle w:val="HS-Heading1"/>
      </w:pPr>
      <w:r w:rsidRPr="00156816">
        <w:t>ASCR-07 definition</w:t>
      </w:r>
    </w:p>
    <w:tbl>
      <w:tblPr>
        <w:tblStyle w:val="a4"/>
        <w:tblW w:w="97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75"/>
        <w:gridCol w:w="7830"/>
      </w:tblGrid>
      <w:tr w:rsidR="00347D16" w:rsidRPr="00156816" w14:paraId="24E0179B" w14:textId="77777777" w:rsidTr="00156816">
        <w:trPr>
          <w:cnfStyle w:val="100000000000" w:firstRow="1" w:lastRow="0" w:firstColumn="0" w:lastColumn="0" w:oddVBand="0" w:evenVBand="0" w:oddHBand="0" w:evenHBand="0" w:firstRowFirstColumn="0" w:firstRowLastColumn="0" w:lastRowFirstColumn="0" w:lastRowLastColumn="0"/>
          <w:tblHeader/>
        </w:trPr>
        <w:tc>
          <w:tcPr>
            <w:tcW w:w="1875" w:type="dxa"/>
            <w:tcBorders>
              <w:bottom w:val="none" w:sz="0" w:space="0" w:color="auto"/>
            </w:tcBorders>
          </w:tcPr>
          <w:p w14:paraId="41660060" w14:textId="77777777" w:rsidR="00347D16" w:rsidRPr="00156816" w:rsidRDefault="00000000" w:rsidP="00156816">
            <w:pPr>
              <w:pStyle w:val="T0-Table"/>
              <w:rPr>
                <w:rStyle w:val="CS-Keyword"/>
              </w:rPr>
            </w:pPr>
            <w:r w:rsidRPr="00156816">
              <w:rPr>
                <w:rStyle w:val="CS-Keyword"/>
              </w:rPr>
              <w:t>Artifact Type</w:t>
            </w:r>
          </w:p>
        </w:tc>
        <w:tc>
          <w:tcPr>
            <w:tcW w:w="7830" w:type="dxa"/>
            <w:tcBorders>
              <w:bottom w:val="none" w:sz="0" w:space="0" w:color="auto"/>
            </w:tcBorders>
          </w:tcPr>
          <w:p w14:paraId="012934ED" w14:textId="77777777" w:rsidR="00347D16" w:rsidRPr="00156816" w:rsidRDefault="00000000" w:rsidP="00156816">
            <w:pPr>
              <w:pStyle w:val="T0-Table"/>
            </w:pPr>
            <w:r w:rsidRPr="00156816">
              <w:t>Technical Infrastructure Standard and Forensic Evidence Specification</w:t>
            </w:r>
          </w:p>
        </w:tc>
      </w:tr>
      <w:tr w:rsidR="00347D16" w:rsidRPr="00156816" w14:paraId="152E3ED7" w14:textId="77777777" w:rsidTr="00156816">
        <w:tc>
          <w:tcPr>
            <w:tcW w:w="1875" w:type="dxa"/>
          </w:tcPr>
          <w:p w14:paraId="43F64EEE" w14:textId="77777777" w:rsidR="00347D16" w:rsidRPr="00156816" w:rsidRDefault="00000000" w:rsidP="00156816">
            <w:pPr>
              <w:pStyle w:val="T0-Table"/>
              <w:rPr>
                <w:rStyle w:val="CS-Keyword"/>
              </w:rPr>
            </w:pPr>
            <w:r w:rsidRPr="00156816">
              <w:rPr>
                <w:rStyle w:val="CS-Keyword"/>
              </w:rPr>
              <w:t>Primary Use</w:t>
            </w:r>
          </w:p>
        </w:tc>
        <w:tc>
          <w:tcPr>
            <w:tcW w:w="7830" w:type="dxa"/>
          </w:tcPr>
          <w:p w14:paraId="5B3ED996" w14:textId="77777777" w:rsidR="00347D16" w:rsidRPr="00156816" w:rsidRDefault="00000000" w:rsidP="00156816">
            <w:pPr>
              <w:pStyle w:val="T0-Table"/>
            </w:pPr>
            <w:r w:rsidRPr="00156816">
              <w:t>Specification of the storage architecture, schema enforcement rules, chain integrity mechanism, retention policy, access control model, and signature verification procedure for the planning cycle decision records produced by every agentic AI system governed by the ASCR Blueprint - converting the decision event stream from an operational record into tamper-evident forensic evidence</w:t>
            </w:r>
          </w:p>
        </w:tc>
      </w:tr>
      <w:tr w:rsidR="00347D16" w:rsidRPr="00156816" w14:paraId="0FFB5C75" w14:textId="77777777" w:rsidTr="00156816">
        <w:tc>
          <w:tcPr>
            <w:tcW w:w="1875" w:type="dxa"/>
          </w:tcPr>
          <w:p w14:paraId="2A2D6E70" w14:textId="77777777" w:rsidR="00347D16" w:rsidRPr="00156816" w:rsidRDefault="00000000" w:rsidP="00156816">
            <w:pPr>
              <w:pStyle w:val="T0-Table"/>
              <w:rPr>
                <w:rStyle w:val="CS-Keyword"/>
              </w:rPr>
            </w:pPr>
            <w:r w:rsidRPr="00156816">
              <w:rPr>
                <w:rStyle w:val="CS-Keyword"/>
              </w:rPr>
              <w:t>Secondary Use</w:t>
            </w:r>
          </w:p>
        </w:tc>
        <w:tc>
          <w:tcPr>
            <w:tcW w:w="7830" w:type="dxa"/>
          </w:tcPr>
          <w:p w14:paraId="2BF2783C" w14:textId="77777777" w:rsidR="00347D16" w:rsidRPr="00156816" w:rsidRDefault="00000000" w:rsidP="00156816">
            <w:pPr>
              <w:pStyle w:val="T0-Table"/>
            </w:pPr>
            <w:r w:rsidRPr="00156816">
              <w:t>Physical Consequence Attribution evidence chain anchor - every Physical Consequence Action is traceable to an ASCR-07 planning cycle record via the ascr07_record_id field in the ASCR-04 gateway invocation record; technical logging and traceability evidence supporting applicable EU AI Act Article 12 obligations; RPLD (EU Product Liability Directive, Directive (EU) 2024/2853) Article 9 and Article 10 evidence disclosure and burden-of-proof instrument</w:t>
            </w:r>
          </w:p>
        </w:tc>
      </w:tr>
      <w:tr w:rsidR="00347D16" w:rsidRPr="00156816" w14:paraId="70568DDF" w14:textId="77777777" w:rsidTr="00156816">
        <w:tc>
          <w:tcPr>
            <w:tcW w:w="1875" w:type="dxa"/>
          </w:tcPr>
          <w:p w14:paraId="3916B2FF" w14:textId="77777777" w:rsidR="00347D16" w:rsidRPr="00156816" w:rsidRDefault="00000000" w:rsidP="00156816">
            <w:pPr>
              <w:pStyle w:val="T0-Table"/>
              <w:rPr>
                <w:rStyle w:val="CS-Keyword"/>
              </w:rPr>
            </w:pPr>
            <w:r w:rsidRPr="00156816">
              <w:rPr>
                <w:rStyle w:val="CS-Keyword"/>
              </w:rPr>
              <w:t>Operational Phase</w:t>
            </w:r>
          </w:p>
        </w:tc>
        <w:tc>
          <w:tcPr>
            <w:tcW w:w="7830" w:type="dxa"/>
          </w:tcPr>
          <w:p w14:paraId="36DDA6D8" w14:textId="77777777" w:rsidR="00347D16" w:rsidRPr="00156816" w:rsidRDefault="00000000" w:rsidP="00156816">
            <w:pPr>
              <w:pStyle w:val="T0-Table"/>
            </w:pPr>
            <w:r w:rsidRPr="00156816">
              <w:t>Pre-deployment configuration · Ongoing operations · Post-incident forensic reconstruction · Regulatory audit</w:t>
            </w:r>
          </w:p>
        </w:tc>
      </w:tr>
      <w:tr w:rsidR="00347D16" w:rsidRPr="00156816" w14:paraId="5507177E" w14:textId="77777777" w:rsidTr="00156816">
        <w:tc>
          <w:tcPr>
            <w:tcW w:w="1875" w:type="dxa"/>
          </w:tcPr>
          <w:p w14:paraId="438DA94F" w14:textId="77777777" w:rsidR="00347D16" w:rsidRPr="00156816" w:rsidRDefault="00000000" w:rsidP="00156816">
            <w:pPr>
              <w:pStyle w:val="T0-Table"/>
              <w:rPr>
                <w:rStyle w:val="CS-Keyword"/>
              </w:rPr>
            </w:pPr>
            <w:r w:rsidRPr="00156816">
              <w:rPr>
                <w:rStyle w:val="CS-Keyword"/>
              </w:rPr>
              <w:t>User Role</w:t>
            </w:r>
          </w:p>
        </w:tc>
        <w:tc>
          <w:tcPr>
            <w:tcW w:w="7830" w:type="dxa"/>
          </w:tcPr>
          <w:p w14:paraId="2CA51AEF" w14:textId="77777777" w:rsidR="00347D16" w:rsidRPr="00156816" w:rsidRDefault="00000000" w:rsidP="00156816">
            <w:pPr>
              <w:pStyle w:val="T0-Table"/>
            </w:pPr>
            <w:r w:rsidRPr="00156816">
              <w:t>Security/IR Lead, AI/ML Engineering Lead, ASOC Analyst, Regulatory/Compliance Officer, Legal Counsel</w:t>
            </w:r>
          </w:p>
        </w:tc>
      </w:tr>
      <w:tr w:rsidR="00347D16" w:rsidRPr="00156816" w14:paraId="4241FCEE" w14:textId="77777777" w:rsidTr="00156816">
        <w:tc>
          <w:tcPr>
            <w:tcW w:w="1875" w:type="dxa"/>
          </w:tcPr>
          <w:p w14:paraId="0C1D205B" w14:textId="77777777" w:rsidR="00347D16" w:rsidRPr="00156816" w:rsidRDefault="00000000" w:rsidP="00156816">
            <w:pPr>
              <w:pStyle w:val="T0-Table"/>
              <w:rPr>
                <w:rStyle w:val="CS-Keyword"/>
              </w:rPr>
            </w:pPr>
            <w:r w:rsidRPr="00156816">
              <w:rPr>
                <w:rStyle w:val="CS-Keyword"/>
              </w:rPr>
              <w:t>Update Cadence</w:t>
            </w:r>
          </w:p>
        </w:tc>
        <w:tc>
          <w:tcPr>
            <w:tcW w:w="7830" w:type="dxa"/>
          </w:tcPr>
          <w:p w14:paraId="546F05E5" w14:textId="77777777" w:rsidR="00347D16" w:rsidRPr="00156816" w:rsidRDefault="00000000" w:rsidP="00156816">
            <w:pPr>
              <w:pStyle w:val="T0-Table"/>
            </w:pPr>
            <w:r w:rsidRPr="00156816">
              <w:t xml:space="preserve">Continuous event-driven operation; quarterly governance review aligned to the applicable ASCR-12 reporting cycle; additional review following any ASCR-10 authorized change that alters the </w:t>
            </w:r>
            <w:proofErr w:type="spellStart"/>
            <w:r w:rsidRPr="00156816">
              <w:t>agent_id</w:t>
            </w:r>
            <w:proofErr w:type="spellEnd"/>
            <w:r w:rsidRPr="00156816">
              <w:t xml:space="preserve"> set, tool library, </w:t>
            </w:r>
            <w:proofErr w:type="spellStart"/>
            <w:r w:rsidRPr="00156816">
              <w:t>divergence_score</w:t>
            </w:r>
            <w:proofErr w:type="spellEnd"/>
            <w:r w:rsidRPr="00156816">
              <w:t xml:space="preserve"> baseline, evidence-domain semantics, or other validation dependency; and additional review following a post-incident finding that identifies a schema gap</w:t>
            </w:r>
          </w:p>
        </w:tc>
      </w:tr>
      <w:tr w:rsidR="00347D16" w:rsidRPr="00156816" w14:paraId="70892A43" w14:textId="77777777" w:rsidTr="00156816">
        <w:tc>
          <w:tcPr>
            <w:tcW w:w="1875" w:type="dxa"/>
          </w:tcPr>
          <w:p w14:paraId="78910F06" w14:textId="77777777" w:rsidR="00347D16" w:rsidRPr="00156816" w:rsidRDefault="00000000" w:rsidP="00156816">
            <w:pPr>
              <w:pStyle w:val="T0-Table"/>
              <w:rPr>
                <w:rStyle w:val="CS-Keyword"/>
              </w:rPr>
            </w:pPr>
            <w:r w:rsidRPr="00156816">
              <w:rPr>
                <w:rStyle w:val="CS-Keyword"/>
              </w:rPr>
              <w:t>Update Triggers</w:t>
            </w:r>
          </w:p>
        </w:tc>
        <w:tc>
          <w:tcPr>
            <w:tcW w:w="7830" w:type="dxa"/>
          </w:tcPr>
          <w:p w14:paraId="6FFA4DD7" w14:textId="77777777" w:rsidR="00347D16" w:rsidRPr="00156816" w:rsidRDefault="00000000" w:rsidP="00156816">
            <w:pPr>
              <w:pStyle w:val="T0-Table"/>
            </w:pPr>
            <w:r w:rsidRPr="00156816">
              <w:t>New agent workload added to deployment · ASCR-11 Schedule A threshold update requiring review of future ingestion-time retention-class configuration · Post-incident EVIDENCE_GAP finding · Regulatory investigation triggering LEGAL_HOLD · Merkle root mismatch alert requiring architecture review</w:t>
            </w:r>
          </w:p>
        </w:tc>
      </w:tr>
      <w:tr w:rsidR="00347D16" w:rsidRPr="00156816" w14:paraId="47C1C0D8" w14:textId="77777777" w:rsidTr="00156816">
        <w:tc>
          <w:tcPr>
            <w:tcW w:w="1875" w:type="dxa"/>
          </w:tcPr>
          <w:p w14:paraId="5927419A" w14:textId="77777777" w:rsidR="00347D16" w:rsidRPr="00156816" w:rsidRDefault="00000000" w:rsidP="00156816">
            <w:pPr>
              <w:pStyle w:val="T0-Table"/>
              <w:rPr>
                <w:rStyle w:val="CS-Keyword"/>
              </w:rPr>
            </w:pPr>
            <w:r w:rsidRPr="00156816">
              <w:rPr>
                <w:rStyle w:val="CS-Keyword"/>
              </w:rPr>
              <w:t>Cross-References</w:t>
            </w:r>
          </w:p>
        </w:tc>
        <w:tc>
          <w:tcPr>
            <w:tcW w:w="7830" w:type="dxa"/>
          </w:tcPr>
          <w:p w14:paraId="520C9520" w14:textId="77777777" w:rsidR="00347D16" w:rsidRPr="00156816" w:rsidRDefault="00000000" w:rsidP="00156816">
            <w:pPr>
              <w:pStyle w:val="T0-Table"/>
            </w:pPr>
            <w:r w:rsidRPr="00156816">
              <w:t xml:space="preserve">ASCR-03 Section 4 (ASOC activation and escalation authority) · ASCR-04 Section 2 (gateway invocation schema - ascr07_record_id linkage) · ASCR-04 Section 3.3 (rejection codes surfaced in invocation records) · ASCR-05 EP-12 (decision log enforcement point in reference architecture) · ASCR-06 (verdict records written to this log) · ASCR-08 Section 3 (evidence </w:t>
            </w:r>
            <w:r w:rsidRPr="00156816">
              <w:lastRenderedPageBreak/>
              <w:t>preservation) · ASCR-09 (exercise artifacts stored in this log) · ASCR-11 Schedule A (SOFT_ALERT/HARD_BLOCK thresholds) · ASCR-11 Section 11.4 (Decision Lineage obligations and the applicable ASCR-12 reporting metric) · ASCR-11 Section 11.6 and the applicable ASCR-17 vendor-assessment evidence (external assessment/assurance) · ASCR-12 (quarterly scorecard) · ASCR-02 (regulatory crosswalk) · ASCR-10 (authorized change process) · ASCR-13 (role definitions) · current AI-BOM embedding-model declaration · ASCR-15 Technique T-CPS-008 · ASCR-07-OE01-Supplement A-Schema Field Reference-v1.0-SHIP.xlsx · ASCR-07-OE02-Supplement B-Audit Patch Register-v1.0-SHIP.xlsx</w:t>
            </w:r>
          </w:p>
        </w:tc>
      </w:tr>
      <w:tr w:rsidR="00347D16" w:rsidRPr="00156816" w14:paraId="50BC94DE" w14:textId="77777777" w:rsidTr="00156816">
        <w:tc>
          <w:tcPr>
            <w:tcW w:w="1875" w:type="dxa"/>
          </w:tcPr>
          <w:p w14:paraId="6F0FFE99" w14:textId="77777777" w:rsidR="00347D16" w:rsidRPr="00156816" w:rsidRDefault="00000000" w:rsidP="00156816">
            <w:pPr>
              <w:pStyle w:val="T0-Table"/>
              <w:rPr>
                <w:rStyle w:val="CS-Keyword"/>
              </w:rPr>
            </w:pPr>
            <w:r w:rsidRPr="00156816">
              <w:rPr>
                <w:rStyle w:val="CS-Keyword"/>
              </w:rPr>
              <w:lastRenderedPageBreak/>
              <w:t>Regulatory Relevance</w:t>
            </w:r>
          </w:p>
        </w:tc>
        <w:tc>
          <w:tcPr>
            <w:tcW w:w="7830" w:type="dxa"/>
          </w:tcPr>
          <w:p w14:paraId="53A73582" w14:textId="77777777" w:rsidR="00347D16" w:rsidRPr="00156816" w:rsidRDefault="00000000" w:rsidP="00156816">
            <w:pPr>
              <w:pStyle w:val="T0-Table"/>
            </w:pPr>
            <w:r w:rsidRPr="00156816">
              <w:t xml:space="preserve">EU AI Act Art. 6 (high-risk classification), Art. 12 (automatic logging capability and traceability), Art. 19 (provider retention of automatically generated high-risk AI system logs, where applicable), Art. 25 (provider-role transition in specified AI value-chain circumstances), Art. 26(6) (deployer retention of automatically generated high-risk AI system logs, where applicable), Art. 72 (post-market monitoring), Art. 73 (serious-incident reporting) · NIS2 Art. 21(2)(b) and Art. 23 · RPLD Arts. 9, 10 and 17 · NIST SP 800-53 Rev. 5: AU-2, AU-3, AU-4, AU-5, AU-8, AU-9, AU-9(2), AU-9(3), AU-10, AU-11, AU-12 · NIST SP 800-92 log-management guidance (Rev. 1 draft) · ISO/IEC 27001:2022 Annex A 8.15, 8.16, 8.17 · IEC 62443-3-3 SR 2.8 through 2.12 · ISO/IEC 42001 (full crosswalk maintained in ASCR-02) For Annex I Section B products, including machinery under Regulation (EU) 2023/1230, applicability of the listed AI Act operational obligations is subject to Article 2(2) and the applicable sectoral Union </w:t>
            </w:r>
            <w:proofErr w:type="spellStart"/>
            <w:r w:rsidRPr="00156816">
              <w:t>harmonisation</w:t>
            </w:r>
            <w:proofErr w:type="spellEnd"/>
            <w:r w:rsidRPr="00156816">
              <w:t xml:space="preserve"> legislation.</w:t>
            </w:r>
          </w:p>
        </w:tc>
      </w:tr>
      <w:tr w:rsidR="00347D16" w:rsidRPr="00156816" w14:paraId="06576EC4" w14:textId="77777777" w:rsidTr="00156816">
        <w:tc>
          <w:tcPr>
            <w:tcW w:w="1875" w:type="dxa"/>
          </w:tcPr>
          <w:p w14:paraId="6DA7DDEA" w14:textId="77777777" w:rsidR="00347D16" w:rsidRPr="00156816" w:rsidRDefault="00000000" w:rsidP="00156816">
            <w:pPr>
              <w:pStyle w:val="T0-Table"/>
              <w:rPr>
                <w:rStyle w:val="CS-Keyword"/>
              </w:rPr>
            </w:pPr>
            <w:r w:rsidRPr="00156816">
              <w:rPr>
                <w:rStyle w:val="CS-Keyword"/>
              </w:rPr>
              <w:t>Version</w:t>
            </w:r>
          </w:p>
        </w:tc>
        <w:tc>
          <w:tcPr>
            <w:tcW w:w="7830" w:type="dxa"/>
          </w:tcPr>
          <w:p w14:paraId="5BF94EF8" w14:textId="77777777" w:rsidR="00347D16" w:rsidRPr="00156816" w:rsidRDefault="00000000" w:rsidP="00156816">
            <w:pPr>
              <w:pStyle w:val="T0-Table"/>
            </w:pPr>
            <w:r w:rsidRPr="00156816">
              <w:t>1.0 — June 2026</w:t>
            </w:r>
          </w:p>
        </w:tc>
      </w:tr>
      <w:tr w:rsidR="00347D16" w:rsidRPr="00156816" w14:paraId="1D00CDA4" w14:textId="77777777" w:rsidTr="00156816">
        <w:tc>
          <w:tcPr>
            <w:tcW w:w="1875" w:type="dxa"/>
          </w:tcPr>
          <w:p w14:paraId="6341138B" w14:textId="77777777" w:rsidR="00347D16" w:rsidRPr="00156816" w:rsidRDefault="00347D16" w:rsidP="00156816">
            <w:pPr>
              <w:pStyle w:val="T0-Table"/>
            </w:pPr>
          </w:p>
        </w:tc>
        <w:tc>
          <w:tcPr>
            <w:tcW w:w="7830" w:type="dxa"/>
          </w:tcPr>
          <w:p w14:paraId="52979A21" w14:textId="77777777" w:rsidR="00347D16" w:rsidRPr="00156816" w:rsidRDefault="00347D16" w:rsidP="00156816">
            <w:pPr>
              <w:pStyle w:val="T0-Table"/>
            </w:pPr>
          </w:p>
        </w:tc>
      </w:tr>
    </w:tbl>
    <w:p w14:paraId="6B6EBF9D" w14:textId="77777777" w:rsidR="00156816" w:rsidRDefault="00156816" w:rsidP="006C0E47">
      <w:pPr>
        <w:pStyle w:val="P0-Paragraph"/>
      </w:pPr>
    </w:p>
    <w:p w14:paraId="42DDC466" w14:textId="7998868D" w:rsidR="00347D16" w:rsidRPr="00156816" w:rsidRDefault="00000000" w:rsidP="006C0E47">
      <w:pPr>
        <w:pStyle w:val="P0-Paragraph"/>
        <w:rPr>
          <w:b/>
          <w:bCs/>
        </w:rPr>
      </w:pPr>
      <w:r w:rsidRPr="00156816">
        <w:rPr>
          <w:rStyle w:val="CS-Keyword"/>
        </w:rPr>
        <w:t>Artifact relationship</w:t>
      </w:r>
      <w:r w:rsidRPr="00156816">
        <w:t>: ASCR-04, ASCR-06, ASCR-07, ASCR-09, and ASCR-10 have distinct responsibilities. ASCR-04 materializes governed authority and enforces invocation, HOLD/BLOCK, and applicable safety-handoff behavior at the gateway. ASCR-06 independently verifies proposed physical consequences and returns the applicable verification disposition; it does not own gateway enforcement or physical Safe-State actuation. ASCR-07 records and preserves the decision, authorization, verification, enforcement-linkage, and applicable physical-confirmation evidence needed for reconstruction. ASCR-09 exercises the deployed controls and evidence paths under controlled validation scenarios. ASCR-10 governs authorized change and the validation/calibration evidence required before an affected configuration or evidence-domain version is promoted. Deployment ordering remains governed by the Section 7 prerequisites.</w:t>
      </w:r>
    </w:p>
    <w:p w14:paraId="1920AB87" w14:textId="77777777" w:rsidR="00347D16" w:rsidRPr="00156816" w:rsidRDefault="00000000" w:rsidP="00156816">
      <w:pPr>
        <w:pStyle w:val="HS-Heading1"/>
      </w:pPr>
      <w:bookmarkStart w:id="0" w:name="_heading=h.mg4vzq0jk8x" w:colFirst="0" w:colLast="0"/>
      <w:bookmarkEnd w:id="0"/>
      <w:r w:rsidRPr="00156816">
        <w:t>ASCR-07 operational toolkit: supporting specifications and operational extensions</w:t>
      </w:r>
    </w:p>
    <w:p w14:paraId="156117A3" w14:textId="77777777" w:rsidR="00347D16" w:rsidRPr="00156816" w:rsidRDefault="00000000" w:rsidP="00156816">
      <w:pPr>
        <w:pStyle w:val="HS-Heading2"/>
      </w:pPr>
      <w:bookmarkStart w:id="1" w:name="_heading=h.5a2fp3edr4ws" w:colFirst="0" w:colLast="0"/>
      <w:bookmarkEnd w:id="1"/>
      <w:r w:rsidRPr="00156816">
        <w:t>Purpose and scope</w:t>
      </w:r>
    </w:p>
    <w:p w14:paraId="48D48787" w14:textId="77777777" w:rsidR="00347D16" w:rsidRPr="00156816" w:rsidRDefault="00000000" w:rsidP="006C0E47">
      <w:pPr>
        <w:pStyle w:val="P0-Paragraph"/>
      </w:pPr>
      <w:r w:rsidRPr="00156816">
        <w:t xml:space="preserve">A decision log that cannot prove it has not been altered is an operational record. An operational record supports internal review. It does not support Physical Consequence Attribution proceedings, EU AI Act Article 12 conformity assessment, or RPLD Article 10 burden-of-proof rebuttal. The distinction depends on whether the log can prove post-write integrity, not on the data it contains. Standard agentic logging procedures record </w:t>
      </w:r>
      <w:r w:rsidRPr="00156816">
        <w:lastRenderedPageBreak/>
        <w:t>what an agent did. ASCR-07 additionally records what the agent believed (</w:t>
      </w:r>
      <w:proofErr w:type="spellStart"/>
      <w:r w:rsidRPr="00156816">
        <w:t>context_hash_before</w:t>
      </w:r>
      <w:proofErr w:type="spellEnd"/>
      <w:r w:rsidRPr="00156816">
        <w:t>), what it was optimizing for (</w:t>
      </w:r>
      <w:proofErr w:type="spellStart"/>
      <w:r w:rsidRPr="00156816">
        <w:t>plan_embedding</w:t>
      </w:r>
      <w:proofErr w:type="spellEnd"/>
      <w:r w:rsidRPr="00156816">
        <w:t xml:space="preserve"> and </w:t>
      </w:r>
      <w:proofErr w:type="spellStart"/>
      <w:r w:rsidRPr="00156816">
        <w:t>divergence_score</w:t>
      </w:r>
      <w:proofErr w:type="spellEnd"/>
      <w:r w:rsidRPr="00156816">
        <w:t xml:space="preserve">), and through what authority chain it acted (authorization lineage) - the three dimensions that make the difference between a forensic record that produces a definitive ASCR-08 classification and one that produces an Indeterminate. The Invisible Defect scenario (Integrated Attack Model B) demonstrates the evidentiary consequence: without </w:t>
      </w:r>
      <w:proofErr w:type="spellStart"/>
      <w:r w:rsidRPr="00156816">
        <w:t>context_hash_before</w:t>
      </w:r>
      <w:proofErr w:type="spellEnd"/>
      <w:r w:rsidRPr="00156816">
        <w:t xml:space="preserve">, the context state at planning cycle start cannot be reconstructed. An investigation cannot determine whether an anomalous outcome was caused by a corrupted context (Systemic failure) or by an adversary who manipulated what the agent perceived (Adversarial failure). In the illustrative Integrated Attack Model B scenario, investigation may run for weeks without reaching a determinate classification. </w:t>
      </w:r>
      <w:proofErr w:type="spellStart"/>
      <w:r w:rsidRPr="00156816">
        <w:t>context_hash_before</w:t>
      </w:r>
      <w:proofErr w:type="spellEnd"/>
      <w:r w:rsidRPr="00156816">
        <w:t>, together with retention of the hashed context pre-images, allows an investigator to establish whether the context at planning-cycle start matched the authorized baseline, helping distinguish systemic corruption from adversarial manipulation. Hash fields prove equality to a supplied pre-image; they do not reconstruct the pre-image. The corresponding goal and context pre-images, model and policy lineage, prompt/retrieval lineage, and tool invocation/result evidence must therefore be retained in the companion content-addressed evidence store defined in Section 4.8.7.</w:t>
      </w:r>
    </w:p>
    <w:p w14:paraId="1C60328B" w14:textId="77777777" w:rsidR="00347D16" w:rsidRPr="00156816" w:rsidRDefault="00000000" w:rsidP="006C0E47">
      <w:pPr>
        <w:pStyle w:val="P0-Paragraph"/>
      </w:pPr>
      <w:r w:rsidRPr="00156816">
        <w:t xml:space="preserve">Authorization lineage is split into </w:t>
      </w:r>
      <w:proofErr w:type="spellStart"/>
      <w:r w:rsidRPr="00156816">
        <w:t>auth_chain_agent</w:t>
      </w:r>
      <w:proofErr w:type="spellEnd"/>
      <w:r w:rsidRPr="00156816">
        <w:t xml:space="preserve">, containing the agent-visible authorization state signed at decision time, and </w:t>
      </w:r>
      <w:proofErr w:type="spellStart"/>
      <w:r w:rsidRPr="00156816">
        <w:t>auth_chain_infra</w:t>
      </w:r>
      <w:proofErr w:type="spellEnd"/>
      <w:r w:rsidRPr="00156816">
        <w:t xml:space="preserve">, containing infrastructure-appended authorization evidence protected by </w:t>
      </w:r>
      <w:proofErr w:type="spellStart"/>
      <w:r w:rsidRPr="00156816">
        <w:t>infrastructure_sig</w:t>
      </w:r>
      <w:proofErr w:type="spellEnd"/>
      <w:r w:rsidRPr="00156816">
        <w:t>. The two fields must not be merged or mutated under one canonical field name.</w:t>
      </w:r>
    </w:p>
    <w:p w14:paraId="317FB293" w14:textId="77777777" w:rsidR="00347D16" w:rsidRPr="00156816" w:rsidRDefault="00000000" w:rsidP="006C0E47">
      <w:pPr>
        <w:pStyle w:val="P0-Paragraph"/>
      </w:pPr>
      <w:r w:rsidRPr="00156816">
        <w:rPr>
          <w:rFonts w:eastAsia="Cambria"/>
        </w:rPr>
        <w:t>ASCR-07 defines three independent mechanisms: schema completeness, chain integrity, and retention governance:</w:t>
      </w:r>
    </w:p>
    <w:p w14:paraId="6C1FC3E8" w14:textId="77777777" w:rsidR="0046118E" w:rsidRDefault="00000000" w:rsidP="0046118E">
      <w:pPr>
        <w:pStyle w:val="L1-Bullet"/>
        <w:rPr>
          <w:rFonts w:eastAsia="Cambria"/>
        </w:rPr>
      </w:pPr>
      <w:r w:rsidRPr="00156816">
        <w:rPr>
          <w:rStyle w:val="CS-Keyword"/>
        </w:rPr>
        <w:t>Schema completeness:</w:t>
      </w:r>
      <w:r w:rsidRPr="00156816">
        <w:rPr>
          <w:rFonts w:eastAsia="Cambria"/>
        </w:rPr>
        <w:t xml:space="preserve"> every planning cycle decision record must contain the fourteen core fields and conditional extensions defined in Section 1.1. Together these fields constitute the minimum evidentiary basis for Physical Consequence Attribution: the goal that initiated the planning cycle, the divergence score that characterizes behavioral deviation, and the authorization chain that attributes execution authority. Cryptographic authenticity is provided separately through the signature extension layer defined in Section 1.1.</w:t>
      </w:r>
    </w:p>
    <w:p w14:paraId="0AF26E19" w14:textId="4464DA84" w:rsidR="00347D16" w:rsidRPr="00156816" w:rsidRDefault="00347D16" w:rsidP="0046118E">
      <w:pPr>
        <w:pStyle w:val="L1-Bullet"/>
      </w:pPr>
    </w:p>
    <w:p w14:paraId="11766D82" w14:textId="77777777" w:rsidR="00347D16" w:rsidRPr="00156816" w:rsidRDefault="00000000" w:rsidP="0046118E">
      <w:pPr>
        <w:pStyle w:val="L1-Bullet"/>
      </w:pPr>
      <w:r w:rsidRPr="00156816">
        <w:rPr>
          <w:b/>
          <w:bCs/>
        </w:rPr>
        <w:t>Chain integrity:</w:t>
      </w:r>
      <w:r w:rsidRPr="00156816">
        <w:t xml:space="preserve"> the Merkle-tree append-only architecture makes post-write modification detectable. For intervals containing REGULATORY or RPLD_RETENTION records, each signed root must also be anchored to at least one witness outside the operator administrative control, and the witness receipt must be retained with the interval and included in attestation exports.</w:t>
      </w:r>
    </w:p>
    <w:p w14:paraId="0753BF17" w14:textId="77777777" w:rsidR="00347D16" w:rsidRPr="00156816" w:rsidRDefault="00000000" w:rsidP="0046118E">
      <w:pPr>
        <w:pStyle w:val="L1-Bullet"/>
      </w:pPr>
      <w:r w:rsidRPr="00156816">
        <w:rPr>
          <w:b/>
          <w:bCs/>
        </w:rPr>
        <w:t>Retention and access governance:</w:t>
      </w:r>
      <w:r w:rsidRPr="00156816">
        <w:t xml:space="preserve"> the retention class framework that supports applicable EU AI Act log-retention duties under Article 19 for providers and Article 26(6) for deployers, preserves evidence needed to support NIS2 Article 23 incident reporting, and applies ASCR-defined longer evidentiary retention classes calibrated to the RPLD Article 17 claim-expiry horizon. RPLD Article 17 is not itself a records-retention requirement. The access control model separates write authority from read and audit authority.</w:t>
      </w:r>
    </w:p>
    <w:p w14:paraId="32D684F0" w14:textId="77777777" w:rsidR="00347D16" w:rsidRPr="00156816" w:rsidRDefault="00000000" w:rsidP="006C0E47">
      <w:pPr>
        <w:pStyle w:val="P0-Paragraph"/>
      </w:pPr>
      <w:r w:rsidRPr="00156816">
        <w:t>Five prerequisites govern ASCR-07 deployment:</w:t>
      </w:r>
    </w:p>
    <w:p w14:paraId="6AB6ABC6" w14:textId="29979CDB" w:rsidR="00347D16" w:rsidRPr="0046118E" w:rsidRDefault="00000000" w:rsidP="0046118E">
      <w:pPr>
        <w:pStyle w:val="L1-Bullet"/>
        <w:rPr>
          <w:rFonts w:eastAsia="Cambria"/>
        </w:rPr>
      </w:pPr>
      <w:r w:rsidRPr="00156816">
        <w:rPr>
          <w:rFonts w:eastAsia="Cambria"/>
        </w:rPr>
        <w:t>ASCR-03 must be signed - the ASOC activation authority and escalation chain referenced by the integrity alert conditions in Section 5 are ASCR-03 Section 4 deliverables.</w:t>
      </w:r>
    </w:p>
    <w:p w14:paraId="7CE8BACB" w14:textId="5B2D68E4" w:rsidR="00347D16" w:rsidRPr="0046118E" w:rsidRDefault="00000000" w:rsidP="0046118E">
      <w:pPr>
        <w:pStyle w:val="L1-Bullet"/>
        <w:rPr>
          <w:rFonts w:eastAsia="Cambria"/>
        </w:rPr>
      </w:pPr>
      <w:r w:rsidRPr="00156816">
        <w:rPr>
          <w:rFonts w:eastAsia="Cambria"/>
        </w:rPr>
        <w:lastRenderedPageBreak/>
        <w:t>ASCR-04 must be deployed - the ascr07_record_id field in every gateway invocation record is the forensic link to ASCR-07, and the link is only meaningful if ASCR-07 is operational and receiving records.</w:t>
      </w:r>
    </w:p>
    <w:p w14:paraId="07530538" w14:textId="77777777" w:rsidR="00347D16" w:rsidRPr="00156816" w:rsidRDefault="00000000" w:rsidP="0046118E">
      <w:pPr>
        <w:pStyle w:val="L1-Bullet"/>
      </w:pPr>
      <w:r w:rsidRPr="00156816">
        <w:rPr>
          <w:rFonts w:eastAsia="Cambria"/>
        </w:rPr>
        <w:t>ASCR-06 must be deployed - verification verdict and simulated-state evidence from ASCR-06 are linked into ASCR-07; Safe-State evidence is completed through linked ASCR-04 enforcement or safety-handoff records and the applicable physical Safe-State confirmation evidence from the deployment-approved safety/control path. These records are components of the Physical Consequence Attribution evidence chain.</w:t>
      </w:r>
    </w:p>
    <w:p w14:paraId="16FBF868" w14:textId="77777777" w:rsidR="00347D16" w:rsidRPr="00156816" w:rsidRDefault="00000000" w:rsidP="0046118E">
      <w:pPr>
        <w:pStyle w:val="L1-Bullet"/>
      </w:pPr>
      <w:r w:rsidRPr="00156816">
        <w:t>ASCR-11 Schedule A must be finalized - retention base-class evaluation uses the applicable SOFT_ALERT threshold; HARD_BLOCK is required for enforcement-state interpretation and evidence correlation.</w:t>
      </w:r>
    </w:p>
    <w:p w14:paraId="44656D04" w14:textId="6B83D380" w:rsidR="00347D16" w:rsidRPr="00156816" w:rsidRDefault="00000000" w:rsidP="0046118E">
      <w:pPr>
        <w:pStyle w:val="L1-Bullet"/>
      </w:pPr>
      <w:r w:rsidRPr="00156816">
        <w:t>ASCR-07 deployment configuration and evidence-supporting infrastructure must be approved - complete the Deployment Config Register, signer/trust archive, notarization profile, companion evidence store, backup ingestion endpoint, trusted-time source, and Supplement A/B revision binding before go-live.</w:t>
      </w:r>
    </w:p>
    <w:p w14:paraId="021401E2" w14:textId="77777777" w:rsidR="00347D16" w:rsidRPr="00156816" w:rsidRDefault="00000000" w:rsidP="006C0E47">
      <w:pPr>
        <w:pStyle w:val="P0-Paragraph"/>
      </w:pPr>
      <w:r w:rsidRPr="00156816">
        <w:t>SOFT_ALERT is the ASCR-11 Schedule A behavioral threshold used by ASCR-07 when determining the SECURITY base-retention condition. HARD_BLOCK is an ASCR-11/ASCR-04 enforcement threshold whose activation is retained as decision/enforcement evidence; it does not create a separate ASCR-07 retention class. A HARD_BLOCK condition ordinarily also satisfies or exceeds the behavioral concern represented by SOFT_ALERT, but retention is resolved through the Section 3.1 precedence model rather than through a distinct HARD_BLOCK retention rule.</w:t>
      </w:r>
    </w:p>
    <w:p w14:paraId="5498DCE5" w14:textId="77777777" w:rsidR="00347D16" w:rsidRPr="00156816" w:rsidRDefault="00000000" w:rsidP="006C0E47">
      <w:pPr>
        <w:pStyle w:val="P0-Paragraph"/>
      </w:pPr>
      <w:r w:rsidRPr="00156816">
        <w:rPr>
          <w:rFonts w:eastAsia="Cambria"/>
        </w:rPr>
        <w:t>Because ASCR policy may require long-term preservation of forensic evidence across applicable legal, contractual, and evidentiary horizons, including the RPLD Article 17 claim-expiry horizon where relevant, these historical records are exposed to the risk of Retrospective Forgery. If the cryptographic algorithm used becomes vulnerable over time, past signatures could be compromised or forged. A Cryptographically Relevant Quantum Computer could allow an adversary to derive an agent private key from its public key and forge signatures on altered historical planning cycle records, provided the underlying storage or log history can also be modified or replayed. To preserve evidentiary weight across the full retention period, ASCR-07 requires a phased transition to the digital signature standards defined in NIST FIPS 204 (ML-DSA). Implementation guidance is in Sections 1.1, 4.2, and 4.8.8 of this artifact and in the ASCR Blueprint PQC transition timeline.</w:t>
      </w:r>
    </w:p>
    <w:p w14:paraId="658D9BE2" w14:textId="662255A7" w:rsidR="00347D16" w:rsidRPr="00156816" w:rsidRDefault="00000000" w:rsidP="006C0E47">
      <w:pPr>
        <w:pStyle w:val="P0-Paragraph"/>
      </w:pPr>
      <w:r w:rsidRPr="00156816">
        <w:rPr>
          <w:rFonts w:eastAsia="Cambria"/>
        </w:rPr>
        <w:t>All normative must statements in ASCR-07 are evaluated relative to the validation stage at which they apply (e.g., ingestion, reconstruction, or audit). A “must” does not imply global simultaneity unless explicitly stated.</w:t>
      </w:r>
    </w:p>
    <w:p w14:paraId="04A20CF0" w14:textId="77777777" w:rsidR="00347D16" w:rsidRPr="0046118E" w:rsidRDefault="00000000" w:rsidP="0046118E">
      <w:pPr>
        <w:pStyle w:val="I0-InfoBox"/>
        <w:rPr>
          <w:rStyle w:val="CS-Keyword"/>
        </w:rPr>
      </w:pPr>
      <w:r w:rsidRPr="0046118E">
        <w:rPr>
          <w:rStyle w:val="CS-Keyword"/>
          <w:rFonts w:eastAsia="Cambria"/>
        </w:rPr>
        <w:t>Before you operationalize this instrument</w:t>
      </w:r>
    </w:p>
    <w:p w14:paraId="57D712E0" w14:textId="77777777" w:rsidR="00347D16" w:rsidRPr="00156816" w:rsidRDefault="00000000" w:rsidP="0046118E">
      <w:pPr>
        <w:pStyle w:val="I0-InfoBox"/>
      </w:pPr>
      <w:r w:rsidRPr="00156816">
        <w:rPr>
          <w:rFonts w:eastAsia="Cambria"/>
        </w:rPr>
        <w:t>This instrument is a jurisdiction-neutral starting template. Regulatory and standards references were verified as of the reference-verification date stated above. Numeric thresholds and defaults remain Version 1.0 reference values and must be re-verified and adapted before reliance; see Chapter 10 for the full Point-in-Time and Jurisdictional Scope Statement and Localization Methodology.</w:t>
      </w:r>
    </w:p>
    <w:p w14:paraId="70FC0459" w14:textId="77777777" w:rsidR="00347D16" w:rsidRPr="00156816" w:rsidRDefault="00000000" w:rsidP="006C0E47">
      <w:pPr>
        <w:pStyle w:val="P0-Paragraph"/>
        <w:rPr>
          <w:rStyle w:val="CS-Keyword"/>
        </w:rPr>
      </w:pPr>
      <w:r w:rsidRPr="00156816">
        <w:rPr>
          <w:rStyle w:val="CS-Keyword"/>
        </w:rPr>
        <w:t>Specific to ASCR-07:</w:t>
      </w:r>
    </w:p>
    <w:p w14:paraId="0F3FB688" w14:textId="77777777" w:rsidR="00347D16" w:rsidRPr="00156816" w:rsidRDefault="00000000" w:rsidP="0046118E">
      <w:pPr>
        <w:pStyle w:val="L1-Bullet"/>
      </w:pPr>
      <w:r w:rsidRPr="00156816">
        <w:t xml:space="preserve">EU AI Act application timing. Under the consolidated text current as of this artifact's final verification, as amended by Regulation (EU) 2026/1744, Chapter III Sections 1, 2, and 3 apply from </w:t>
      </w:r>
      <w:r w:rsidRPr="00156816">
        <w:lastRenderedPageBreak/>
        <w:t>2 December 2027 to systems classified as high-risk under Article 6(2) and Annex III, and from 2 August 2028 to systems classified as high-risk under Article 6(1) and Annex I. Earlier use of the REGULATORY retention class is an ASCR governance choice unless another applicable legal, regulatory, or contractual requirement independently requires it.</w:t>
      </w:r>
    </w:p>
    <w:p w14:paraId="1A4A3DF9" w14:textId="77777777" w:rsidR="00347D16" w:rsidRPr="00156816" w:rsidRDefault="00000000" w:rsidP="0046118E">
      <w:pPr>
        <w:pStyle w:val="L1-Bullet"/>
      </w:pPr>
      <w:r w:rsidRPr="00156816">
        <w:rPr>
          <w:b/>
          <w:bCs/>
        </w:rPr>
        <w:t>Annex I Section B product route.</w:t>
      </w:r>
      <w:r w:rsidRPr="00156816">
        <w:t xml:space="preserve"> Regulation (EU) 2026/1744 moved Regulation (EU) 2023/1230 on machinery to Section B of Annex I to Regulation (EU) 2024/1689. For Article 6(1) high-risk AI systems related to products covered by Section B, Article 2(2) limits direct application of the AI Act to Article 6(1), Article 60a, and Articles 102 through 112; Articles 57 through 59 apply only to the extent that the high-risk requirements have been integrated into the applicable Union </w:t>
      </w:r>
      <w:proofErr w:type="spellStart"/>
      <w:r w:rsidRPr="00156816">
        <w:t>harmonisation</w:t>
      </w:r>
      <w:proofErr w:type="spellEnd"/>
      <w:r w:rsidRPr="00156816">
        <w:t xml:space="preserve"> legislation. Regulation (EU) 2023/1230 separately requires delegated acts reflecting the relevant Chapter III Section 2 requirements and Articles 17, 19, 72, and 73, with those delegated acts applying by 2 August 2028. ASCR-07 therefore MUST NOT assume that AI Act Articles 12, 19, or 26(6) apply directly to machinery merely because an AI system satisfies Article 6(1). The applicable legal route must be recorded in EU_AI_ACT_HIGH_RISK_SCOPE_REF and EU_AI_ACT_ROLE_DETERMINATION_REF.</w:t>
      </w:r>
    </w:p>
    <w:p w14:paraId="2D3846A2" w14:textId="77777777" w:rsidR="00347D16" w:rsidRPr="00156816" w:rsidRDefault="00000000" w:rsidP="0046118E">
      <w:pPr>
        <w:pStyle w:val="L1-Bullet"/>
      </w:pPr>
      <w:r w:rsidRPr="00156816">
        <w:t>Jurisdiction-bound defaults. Retention floors are set as OPERATIONAL &gt;= 90 days, SECURITY &gt;= 12 months, REGULATORY &gt;= 36 months, RPLD_RETENTION &gt;= 10 years (25 years for qualifying latent personal injury), and LEGAL_HOLD indefinite. The REGULATORY 36-month floor is an internal ASCR evidentiary policy; where the applicable EU AI Act high-risk-system retention duties apply, Articles 19 and 26(6) establish a six-month statutory minimum for logs under the relevant actor's control, subject to other applicable law. The RPLD 10-/25-year floor is an ASCR evidentiary policy calibrated to Directive (EU) 2024/2853 Article 17 claim-expiry horizons; Article 17 is not itself a records-retention requirement. The Directive applies to products placed on the market or put into service after 8 December 2026 and depends on national transposition. A non-home-jurisdiction operator substitutes the retention and limitation periods of its governing product-liability, records, privacy, and incident-reporting regimes. Operational defaults to confirm against local policy: MAX_CLOCK_SKEW_SECONDS default 5 s (min 1 s, max 30 s); bulk-deletion threshold T = max(ceil(0.01 x R_24h), 100); agent-side buffering &gt;= 30 minutes; Merkle interval 1,000 records or 60 seconds.</w:t>
      </w:r>
    </w:p>
    <w:p w14:paraId="62FA9223" w14:textId="77777777" w:rsidR="00347D16" w:rsidRPr="00156816" w:rsidRDefault="00000000" w:rsidP="0046118E">
      <w:pPr>
        <w:pStyle w:val="L1-Bullet"/>
      </w:pPr>
      <w:r w:rsidRPr="00156816">
        <w:rPr>
          <w:b/>
          <w:bCs/>
        </w:rPr>
        <w:t>RPLD date note.</w:t>
      </w:r>
      <w:r w:rsidRPr="00156816">
        <w:t xml:space="preserve"> The Article 2(1) applicability date stated here reflects the 7 May 2026 corrigendum to Directive (EU) 2024/2853, which corrected the original text from “after 9 December 2026” to “after 8 December 2026.”</w:t>
      </w:r>
    </w:p>
    <w:p w14:paraId="41C52806" w14:textId="77777777" w:rsidR="00347D16" w:rsidRPr="00156816" w:rsidRDefault="00000000" w:rsidP="0046118E">
      <w:pPr>
        <w:pStyle w:val="L1-Bullet"/>
      </w:pPr>
      <w:r w:rsidRPr="00156816">
        <w:t>Enforceability-dependent mechanisms. RPLD evidentiary consequences are proceeding-dependent. Article 10(2)(a) provides a presumption of defectiveness where a defendant fails to disclose relevant evidence pursuant to Article 9(1). Missing or incomplete records create an evidentiary gap and may impair the organization's ability to support or rebut a product-liability position. Whether a statutory Article 10 presumption applies depends on the conditions in the Directive and applicable national law; ASCR-07 does not determine that legal outcome. Outside the RPLD or an equivalent burden-shifting regime, the same gap remains a governance and forensic deficiency but does not carry an automatic statutory presumption.</w:t>
      </w:r>
    </w:p>
    <w:p w14:paraId="439D49D1" w14:textId="77777777" w:rsidR="00347D16" w:rsidRPr="00156816" w:rsidRDefault="00000000" w:rsidP="0046118E">
      <w:pPr>
        <w:pStyle w:val="L1-Bullet"/>
      </w:pPr>
      <w:r w:rsidRPr="00156816">
        <w:t xml:space="preserve">Citation-currency risk (re-verify at time of use). Re-verify every framework mapping against the text in force at use: EU AI Act (Regulation (EU) 2024/1689, as amended) Articles 6, 12, 19, 25, 26(6), 72, 73 and Annexes I and III; NIS2 (Directive (EU) 2022/2555) Articles 21(2)(b) and 23; RPLD (Directive </w:t>
      </w:r>
      <w:r w:rsidRPr="00156816">
        <w:lastRenderedPageBreak/>
        <w:t>(EU) 2024/2853) Articles 9, 10 and 17; NIST SP 800-53 Rev. 5 AU-2, AU-3, AU-4, AU-5, AU-8, AU-9, AU-9(2), AU-9(3), AU-10, AU-11, AU-12; NIST SP 800-92 log-management guidance (Rev. 1 remains draft as of this version); NIST FIPS 204; ISO/IEC 27001:2022 Annex A 8.15, 8.16, 8.17; IEC 62443-3-3 SR 2.8 through 2.12; and ISO/IEC 42001. These are implementation relationships and mappings, not claims that ASCR-07 alone establishes organizational conformance.</w:t>
      </w:r>
    </w:p>
    <w:p w14:paraId="0425B663" w14:textId="77777777" w:rsidR="00347D16" w:rsidRPr="00156816" w:rsidRDefault="00000000" w:rsidP="0046118E">
      <w:pPr>
        <w:pStyle w:val="L1-Bullet"/>
      </w:pPr>
      <w:r w:rsidRPr="00156816">
        <w:t>Unresolved or externally-defined cross-references (named, not defined here). ASCR-15 Technique T-CPS-008; ASCR-08 failure-classification taxonomy and Indeterminate classification; current AI-BOM embedding-model declaration; the ASCR cryptographic-migration profile approved and change-controlled under ASCR-10; ASCR-03 Section 4; ASCR-11 Schedule A (SOFT_ALERT/HARD_BLOCK thresholds); ASCR-11 Section 11.4 (Decision Lineage obligations and the applicable ASCR-12 reporting metric); ASCR-11 Section 11.6 and the applicable ASCR-17 vendor-assessment evidence (external assessment/assurance); ASCR-13 role definitions; the SPIFFE/SPIRE trust-bundle and SVID infrastructure; and ASCR-05 EP-12. Each must be resolvable from its source artifact at time of use; none is defined within ASCR-07, and no resolution should be inferred.</w:t>
      </w:r>
    </w:p>
    <w:p w14:paraId="35D2B72D" w14:textId="77777777" w:rsidR="00347D16" w:rsidRPr="00156816" w:rsidRDefault="00000000" w:rsidP="0046118E">
      <w:pPr>
        <w:pStyle w:val="L1-Bullet"/>
      </w:pPr>
      <w:r w:rsidRPr="00156816">
        <w:t xml:space="preserve">Industry and sector calibration (illustrative parameters that may not transfer). The following are illustrative and should be recalibrated per sector and deployment rather than treated as fixed: </w:t>
      </w:r>
      <w:proofErr w:type="spellStart"/>
      <w:r w:rsidRPr="00156816">
        <w:t>plan_embedding</w:t>
      </w:r>
      <w:proofErr w:type="spellEnd"/>
      <w:r w:rsidRPr="00156816">
        <w:t xml:space="preserve"> dimensionality; throughput examples; measured serialized record-size distributions; Merkle computation overhead; Tier 1 headroom; retention horizon; and ingestion-drop alert thresholds. The schema binds embedding dimensions to the current AI-BOM embedding-model declaration and the ASCR-07 deployment configuration rather than to a fixed example dimension.</w:t>
      </w:r>
    </w:p>
    <w:p w14:paraId="6FCA1090" w14:textId="77777777" w:rsidR="00347D16" w:rsidRPr="00156816" w:rsidRDefault="00000000" w:rsidP="0046118E">
      <w:pPr>
        <w:pStyle w:val="HS-Heading2"/>
      </w:pPr>
      <w:bookmarkStart w:id="2" w:name="_heading=h.mper1b526qn0" w:colFirst="0" w:colLast="0"/>
      <w:bookmarkEnd w:id="2"/>
      <w:r w:rsidRPr="00156816">
        <w:t>Artifact structure and usage</w:t>
      </w:r>
    </w:p>
    <w:p w14:paraId="35EA4EA3" w14:textId="77777777" w:rsidR="00347D16" w:rsidRPr="00156816" w:rsidRDefault="00000000" w:rsidP="006C0E47">
      <w:pPr>
        <w:pStyle w:val="P0-Paragraph"/>
      </w:pPr>
      <w:r w:rsidRPr="00156816">
        <w:rPr>
          <w:rFonts w:eastAsia="Cambria"/>
        </w:rPr>
        <w:t>ASCR-07 is issued as a controlled document set consisting of this specification and two Excel supplements. The supplements are the authoritative field-level and register-level transcriptions of the material they contain; the normative processing rules in Sections 1–9 of this document govern how that material is applied. Both supplements carry the same version identifier as this document and must be updated under the same ASCR-10 change-control process.</w:t>
      </w:r>
    </w:p>
    <w:p w14:paraId="01410451" w14:textId="353535F4" w:rsidR="00347D16" w:rsidRPr="00156816" w:rsidRDefault="00000000" w:rsidP="0047080E">
      <w:pPr>
        <w:pStyle w:val="HS-Heading3"/>
      </w:pPr>
      <w:r w:rsidRPr="00156816">
        <w:t>External Control Mapping (implementation relationship)</w:t>
      </w:r>
    </w:p>
    <w:tbl>
      <w:tblPr>
        <w:tblStyle w:val="a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3120"/>
        <w:gridCol w:w="3120"/>
        <w:gridCol w:w="3120"/>
      </w:tblGrid>
      <w:tr w:rsidR="00347D16" w:rsidRPr="0047080E" w14:paraId="37019B90" w14:textId="77777777" w:rsidTr="0047080E">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none" w:sz="0" w:space="0" w:color="auto"/>
            </w:tcBorders>
            <w:shd w:val="clear" w:color="auto" w:fill="1F3864"/>
          </w:tcPr>
          <w:p w14:paraId="364F4103" w14:textId="77777777" w:rsidR="00347D16" w:rsidRPr="0047080E" w:rsidRDefault="00000000" w:rsidP="0047080E">
            <w:pPr>
              <w:pStyle w:val="T0-Table"/>
              <w:rPr>
                <w:rStyle w:val="CS-Keyword"/>
              </w:rPr>
            </w:pPr>
            <w:r w:rsidRPr="0047080E">
              <w:rPr>
                <w:rStyle w:val="CS-Keyword"/>
              </w:rPr>
              <w:t>External control</w:t>
            </w:r>
          </w:p>
        </w:tc>
        <w:tc>
          <w:tcPr>
            <w:tcW w:w="3120" w:type="dxa"/>
            <w:tcBorders>
              <w:bottom w:val="none" w:sz="0" w:space="0" w:color="auto"/>
            </w:tcBorders>
            <w:shd w:val="clear" w:color="auto" w:fill="1F3864"/>
          </w:tcPr>
          <w:p w14:paraId="197DE2AA" w14:textId="77777777" w:rsidR="00347D16" w:rsidRPr="0047080E" w:rsidRDefault="00000000" w:rsidP="0047080E">
            <w:pPr>
              <w:pStyle w:val="T0-Table"/>
              <w:rPr>
                <w:rStyle w:val="CS-Keyword"/>
              </w:rPr>
            </w:pPr>
            <w:r w:rsidRPr="0047080E">
              <w:rPr>
                <w:rStyle w:val="CS-Keyword"/>
              </w:rPr>
              <w:t>ASCR-07 implementation relationship</w:t>
            </w:r>
          </w:p>
        </w:tc>
        <w:tc>
          <w:tcPr>
            <w:tcW w:w="3120" w:type="dxa"/>
            <w:tcBorders>
              <w:bottom w:val="none" w:sz="0" w:space="0" w:color="auto"/>
            </w:tcBorders>
            <w:shd w:val="clear" w:color="auto" w:fill="1F3864"/>
          </w:tcPr>
          <w:p w14:paraId="0D6D5925" w14:textId="77777777" w:rsidR="00347D16" w:rsidRPr="0047080E" w:rsidRDefault="00000000" w:rsidP="0047080E">
            <w:pPr>
              <w:pStyle w:val="T0-Table"/>
              <w:rPr>
                <w:rStyle w:val="CS-Keyword"/>
              </w:rPr>
            </w:pPr>
            <w:r w:rsidRPr="0047080E">
              <w:rPr>
                <w:rStyle w:val="CS-Keyword"/>
              </w:rPr>
              <w:t>Mapping</w:t>
            </w:r>
          </w:p>
        </w:tc>
      </w:tr>
      <w:tr w:rsidR="00347D16" w:rsidRPr="0047080E" w14:paraId="4A176E31" w14:textId="77777777" w:rsidTr="0047080E">
        <w:tc>
          <w:tcPr>
            <w:tcW w:w="3120" w:type="dxa"/>
            <w:shd w:val="clear" w:color="auto" w:fill="FFFFFF"/>
          </w:tcPr>
          <w:p w14:paraId="53B9A2DA" w14:textId="77777777" w:rsidR="00347D16" w:rsidRPr="0047080E" w:rsidRDefault="00000000" w:rsidP="0047080E">
            <w:pPr>
              <w:pStyle w:val="T0-Table"/>
            </w:pPr>
            <w:r w:rsidRPr="0047080E">
              <w:t>NIST AU-2, AU-3, AU-12 / IEC 62443 SR 2.8 / ISO 27001 A.8.15</w:t>
            </w:r>
          </w:p>
        </w:tc>
        <w:tc>
          <w:tcPr>
            <w:tcW w:w="3120" w:type="dxa"/>
            <w:shd w:val="clear" w:color="auto" w:fill="FFFFFF"/>
          </w:tcPr>
          <w:p w14:paraId="13A9603C" w14:textId="77777777" w:rsidR="00347D16" w:rsidRPr="0047080E" w:rsidRDefault="00000000" w:rsidP="0047080E">
            <w:pPr>
              <w:pStyle w:val="T0-Table"/>
            </w:pPr>
            <w:r w:rsidRPr="0047080E">
              <w:t>Sections 1.1-1.3 and 2.1, schema and record generation</w:t>
            </w:r>
          </w:p>
        </w:tc>
        <w:tc>
          <w:tcPr>
            <w:tcW w:w="3120" w:type="dxa"/>
            <w:shd w:val="clear" w:color="auto" w:fill="FFFFFF"/>
          </w:tcPr>
          <w:p w14:paraId="63DDABDF" w14:textId="77777777" w:rsidR="00347D16" w:rsidRPr="0047080E" w:rsidRDefault="00000000" w:rsidP="0047080E">
            <w:pPr>
              <w:pStyle w:val="T0-Table"/>
            </w:pPr>
            <w:r w:rsidRPr="0047080E">
              <w:t>Supports</w:t>
            </w:r>
          </w:p>
        </w:tc>
      </w:tr>
      <w:tr w:rsidR="00347D16" w:rsidRPr="0047080E" w14:paraId="7190828A" w14:textId="77777777" w:rsidTr="0047080E">
        <w:tc>
          <w:tcPr>
            <w:tcW w:w="3120" w:type="dxa"/>
            <w:shd w:val="clear" w:color="auto" w:fill="D9E2F3"/>
          </w:tcPr>
          <w:p w14:paraId="7FEB2204" w14:textId="77777777" w:rsidR="00347D16" w:rsidRPr="0047080E" w:rsidRDefault="00000000" w:rsidP="0047080E">
            <w:pPr>
              <w:pStyle w:val="T0-Table"/>
            </w:pPr>
            <w:r w:rsidRPr="0047080E">
              <w:t>NIST AU-4 / IEC 62443 SR 2.9</w:t>
            </w:r>
          </w:p>
        </w:tc>
        <w:tc>
          <w:tcPr>
            <w:tcW w:w="3120" w:type="dxa"/>
            <w:shd w:val="clear" w:color="auto" w:fill="D9E2F3"/>
          </w:tcPr>
          <w:p w14:paraId="7A84F9F2" w14:textId="77777777" w:rsidR="00347D16" w:rsidRPr="0047080E" w:rsidRDefault="00000000" w:rsidP="0047080E">
            <w:pPr>
              <w:pStyle w:val="T0-Table"/>
            </w:pPr>
            <w:r w:rsidRPr="0047080E">
              <w:t>Section 2.1 capacity and infrastructure sizing</w:t>
            </w:r>
          </w:p>
        </w:tc>
        <w:tc>
          <w:tcPr>
            <w:tcW w:w="3120" w:type="dxa"/>
            <w:shd w:val="clear" w:color="auto" w:fill="D9E2F3"/>
          </w:tcPr>
          <w:p w14:paraId="5A75BAEA" w14:textId="77777777" w:rsidR="00347D16" w:rsidRPr="0047080E" w:rsidRDefault="00000000" w:rsidP="0047080E">
            <w:pPr>
              <w:pStyle w:val="T0-Table"/>
            </w:pPr>
            <w:r w:rsidRPr="0047080E">
              <w:t>Supports</w:t>
            </w:r>
          </w:p>
        </w:tc>
      </w:tr>
      <w:tr w:rsidR="00347D16" w:rsidRPr="0047080E" w14:paraId="2D724EAF" w14:textId="77777777" w:rsidTr="0047080E">
        <w:tc>
          <w:tcPr>
            <w:tcW w:w="3120" w:type="dxa"/>
            <w:shd w:val="clear" w:color="auto" w:fill="FFFFFF"/>
          </w:tcPr>
          <w:p w14:paraId="4FECD8AD" w14:textId="77777777" w:rsidR="00347D16" w:rsidRPr="0047080E" w:rsidRDefault="00000000" w:rsidP="0047080E">
            <w:pPr>
              <w:pStyle w:val="T0-Table"/>
            </w:pPr>
            <w:r w:rsidRPr="0047080E">
              <w:t>NIST AU-5 / IEC 62443 SR 2.10</w:t>
            </w:r>
          </w:p>
        </w:tc>
        <w:tc>
          <w:tcPr>
            <w:tcW w:w="3120" w:type="dxa"/>
            <w:shd w:val="clear" w:color="auto" w:fill="FFFFFF"/>
          </w:tcPr>
          <w:p w14:paraId="4C413818" w14:textId="77777777" w:rsidR="00347D16" w:rsidRPr="0047080E" w:rsidRDefault="00000000" w:rsidP="0047080E">
            <w:pPr>
              <w:pStyle w:val="T0-Table"/>
            </w:pPr>
            <w:r w:rsidRPr="0047080E">
              <w:t>Section 2.1 write-path failure handling, buffering, quarantine, and escalation</w:t>
            </w:r>
          </w:p>
        </w:tc>
        <w:tc>
          <w:tcPr>
            <w:tcW w:w="3120" w:type="dxa"/>
            <w:shd w:val="clear" w:color="auto" w:fill="FFFFFF"/>
          </w:tcPr>
          <w:p w14:paraId="7D11C2FD" w14:textId="77777777" w:rsidR="00347D16" w:rsidRPr="0047080E" w:rsidRDefault="00000000" w:rsidP="0047080E">
            <w:pPr>
              <w:pStyle w:val="T0-Table"/>
            </w:pPr>
            <w:r w:rsidRPr="0047080E">
              <w:t>Supports</w:t>
            </w:r>
          </w:p>
        </w:tc>
      </w:tr>
      <w:tr w:rsidR="00347D16" w:rsidRPr="0047080E" w14:paraId="26BB6A0C" w14:textId="77777777" w:rsidTr="0047080E">
        <w:tc>
          <w:tcPr>
            <w:tcW w:w="3120" w:type="dxa"/>
            <w:shd w:val="clear" w:color="auto" w:fill="D9E2F3"/>
          </w:tcPr>
          <w:p w14:paraId="15416346" w14:textId="77777777" w:rsidR="00347D16" w:rsidRPr="0047080E" w:rsidRDefault="00000000" w:rsidP="0047080E">
            <w:pPr>
              <w:pStyle w:val="T0-Table"/>
            </w:pPr>
            <w:r w:rsidRPr="0047080E">
              <w:t>NIST AU-8 / IEC 62443 SR 2.11 / ISO 27001 A.8.17</w:t>
            </w:r>
          </w:p>
        </w:tc>
        <w:tc>
          <w:tcPr>
            <w:tcW w:w="3120" w:type="dxa"/>
            <w:shd w:val="clear" w:color="auto" w:fill="D9E2F3"/>
          </w:tcPr>
          <w:p w14:paraId="088A23CA" w14:textId="77777777" w:rsidR="00347D16" w:rsidRPr="0047080E" w:rsidRDefault="00000000" w:rsidP="0047080E">
            <w:pPr>
              <w:pStyle w:val="T0-Table"/>
            </w:pPr>
            <w:r w:rsidRPr="0047080E">
              <w:t>Trusted-time and timestamp controls</w:t>
            </w:r>
          </w:p>
        </w:tc>
        <w:tc>
          <w:tcPr>
            <w:tcW w:w="3120" w:type="dxa"/>
            <w:shd w:val="clear" w:color="auto" w:fill="D9E2F3"/>
          </w:tcPr>
          <w:p w14:paraId="368BA811" w14:textId="77777777" w:rsidR="00347D16" w:rsidRPr="0047080E" w:rsidRDefault="00000000" w:rsidP="0047080E">
            <w:pPr>
              <w:pStyle w:val="T0-Table"/>
            </w:pPr>
            <w:r w:rsidRPr="0047080E">
              <w:t>Partial, deployment-dependent</w:t>
            </w:r>
          </w:p>
        </w:tc>
      </w:tr>
      <w:tr w:rsidR="00347D16" w:rsidRPr="0047080E" w14:paraId="6BD0257B" w14:textId="77777777" w:rsidTr="0047080E">
        <w:tc>
          <w:tcPr>
            <w:tcW w:w="3120" w:type="dxa"/>
            <w:shd w:val="clear" w:color="auto" w:fill="FFFFFF"/>
          </w:tcPr>
          <w:p w14:paraId="7EE007FA" w14:textId="77777777" w:rsidR="00347D16" w:rsidRPr="0047080E" w:rsidRDefault="00000000" w:rsidP="0047080E">
            <w:pPr>
              <w:pStyle w:val="T0-Table"/>
            </w:pPr>
            <w:r w:rsidRPr="0047080E">
              <w:lastRenderedPageBreak/>
              <w:t>NIST AU-9, AU-9(2), AU-9(3)</w:t>
            </w:r>
          </w:p>
        </w:tc>
        <w:tc>
          <w:tcPr>
            <w:tcW w:w="3120" w:type="dxa"/>
            <w:shd w:val="clear" w:color="auto" w:fill="FFFFFF"/>
          </w:tcPr>
          <w:p w14:paraId="739EF5CE" w14:textId="77777777" w:rsidR="00347D16" w:rsidRPr="0047080E" w:rsidRDefault="00000000" w:rsidP="0047080E">
            <w:pPr>
              <w:pStyle w:val="T0-Table"/>
            </w:pPr>
            <w:r w:rsidRPr="0047080E">
              <w:t>Sections 2.2-2.3 and 4, including independent notarization, WORM protection, and cryptographic integrity</w:t>
            </w:r>
          </w:p>
        </w:tc>
        <w:tc>
          <w:tcPr>
            <w:tcW w:w="3120" w:type="dxa"/>
            <w:shd w:val="clear" w:color="auto" w:fill="FFFFFF"/>
          </w:tcPr>
          <w:p w14:paraId="3448E6EF" w14:textId="77777777" w:rsidR="00347D16" w:rsidRPr="0047080E" w:rsidRDefault="00000000" w:rsidP="0047080E">
            <w:pPr>
              <w:pStyle w:val="T0-Table"/>
            </w:pPr>
            <w:r w:rsidRPr="0047080E">
              <w:t>Supports</w:t>
            </w:r>
          </w:p>
        </w:tc>
      </w:tr>
      <w:tr w:rsidR="00347D16" w:rsidRPr="0047080E" w14:paraId="02146CCF" w14:textId="77777777" w:rsidTr="0047080E">
        <w:tc>
          <w:tcPr>
            <w:tcW w:w="3120" w:type="dxa"/>
            <w:shd w:val="clear" w:color="auto" w:fill="D9E2F3"/>
          </w:tcPr>
          <w:p w14:paraId="2B3AC48A" w14:textId="77777777" w:rsidR="00347D16" w:rsidRPr="0047080E" w:rsidRDefault="00000000" w:rsidP="0047080E">
            <w:pPr>
              <w:pStyle w:val="T0-Table"/>
            </w:pPr>
            <w:r w:rsidRPr="0047080E">
              <w:t>NIST AU-10 / IEC 62443 SR 2.12</w:t>
            </w:r>
          </w:p>
        </w:tc>
        <w:tc>
          <w:tcPr>
            <w:tcW w:w="3120" w:type="dxa"/>
            <w:shd w:val="clear" w:color="auto" w:fill="D9E2F3"/>
          </w:tcPr>
          <w:p w14:paraId="0892A87F" w14:textId="77777777" w:rsidR="00347D16" w:rsidRPr="0047080E" w:rsidRDefault="00000000" w:rsidP="0047080E">
            <w:pPr>
              <w:pStyle w:val="T0-Table"/>
            </w:pPr>
            <w:r w:rsidRPr="0047080E">
              <w:t>Section 4 signature and provenance verification</w:t>
            </w:r>
          </w:p>
        </w:tc>
        <w:tc>
          <w:tcPr>
            <w:tcW w:w="3120" w:type="dxa"/>
            <w:shd w:val="clear" w:color="auto" w:fill="D9E2F3"/>
          </w:tcPr>
          <w:p w14:paraId="7D56B2C0" w14:textId="77777777" w:rsidR="00347D16" w:rsidRPr="0047080E" w:rsidRDefault="00000000" w:rsidP="0047080E">
            <w:pPr>
              <w:pStyle w:val="T0-Table"/>
            </w:pPr>
            <w:r w:rsidRPr="0047080E">
              <w:t>Supports</w:t>
            </w:r>
          </w:p>
        </w:tc>
      </w:tr>
      <w:tr w:rsidR="00347D16" w:rsidRPr="0047080E" w14:paraId="54EA53E7" w14:textId="77777777" w:rsidTr="0047080E">
        <w:tc>
          <w:tcPr>
            <w:tcW w:w="3120" w:type="dxa"/>
            <w:shd w:val="clear" w:color="auto" w:fill="FFFFFF"/>
          </w:tcPr>
          <w:p w14:paraId="649EFAD1" w14:textId="77777777" w:rsidR="00347D16" w:rsidRPr="0047080E" w:rsidRDefault="00000000" w:rsidP="0047080E">
            <w:pPr>
              <w:pStyle w:val="T0-Table"/>
            </w:pPr>
            <w:r w:rsidRPr="0047080E">
              <w:t>NIST AU-11</w:t>
            </w:r>
          </w:p>
        </w:tc>
        <w:tc>
          <w:tcPr>
            <w:tcW w:w="3120" w:type="dxa"/>
            <w:shd w:val="clear" w:color="auto" w:fill="FFFFFF"/>
          </w:tcPr>
          <w:p w14:paraId="420917EB" w14:textId="77777777" w:rsidR="00347D16" w:rsidRPr="0047080E" w:rsidRDefault="00000000" w:rsidP="0047080E">
            <w:pPr>
              <w:pStyle w:val="T0-Table"/>
            </w:pPr>
            <w:r w:rsidRPr="0047080E">
              <w:t>Section 3 retention and access policy</w:t>
            </w:r>
          </w:p>
        </w:tc>
        <w:tc>
          <w:tcPr>
            <w:tcW w:w="3120" w:type="dxa"/>
            <w:shd w:val="clear" w:color="auto" w:fill="FFFFFF"/>
          </w:tcPr>
          <w:p w14:paraId="71E763BE" w14:textId="77777777" w:rsidR="00347D16" w:rsidRPr="0047080E" w:rsidRDefault="00000000" w:rsidP="0047080E">
            <w:pPr>
              <w:pStyle w:val="T0-Table"/>
            </w:pPr>
            <w:r w:rsidRPr="0047080E">
              <w:t>Supports</w:t>
            </w:r>
          </w:p>
        </w:tc>
      </w:tr>
      <w:tr w:rsidR="00347D16" w:rsidRPr="0047080E" w14:paraId="14EF92C6" w14:textId="77777777" w:rsidTr="0047080E">
        <w:tc>
          <w:tcPr>
            <w:tcW w:w="3120" w:type="dxa"/>
            <w:shd w:val="clear" w:color="auto" w:fill="D9E2F3"/>
          </w:tcPr>
          <w:p w14:paraId="3CA1A3B4" w14:textId="77777777" w:rsidR="00347D16" w:rsidRPr="0047080E" w:rsidRDefault="00000000" w:rsidP="0047080E">
            <w:pPr>
              <w:pStyle w:val="T0-Table"/>
            </w:pPr>
            <w:r w:rsidRPr="0047080E">
              <w:t>ISO 27001 A.8.16</w:t>
            </w:r>
          </w:p>
        </w:tc>
        <w:tc>
          <w:tcPr>
            <w:tcW w:w="3120" w:type="dxa"/>
            <w:shd w:val="clear" w:color="auto" w:fill="D9E2F3"/>
          </w:tcPr>
          <w:p w14:paraId="2012019D" w14:textId="77777777" w:rsidR="00347D16" w:rsidRPr="0047080E" w:rsidRDefault="00000000" w:rsidP="0047080E">
            <w:pPr>
              <w:pStyle w:val="T0-Table"/>
            </w:pPr>
            <w:r w:rsidRPr="0047080E">
              <w:t>Section 5 operational monitoring and anomaly evaluation</w:t>
            </w:r>
          </w:p>
        </w:tc>
        <w:tc>
          <w:tcPr>
            <w:tcW w:w="3120" w:type="dxa"/>
            <w:shd w:val="clear" w:color="auto" w:fill="D9E2F3"/>
          </w:tcPr>
          <w:p w14:paraId="6DD4B9FA" w14:textId="77777777" w:rsidR="00347D16" w:rsidRPr="0047080E" w:rsidRDefault="00000000" w:rsidP="0047080E">
            <w:pPr>
              <w:pStyle w:val="T0-Table"/>
            </w:pPr>
            <w:r w:rsidRPr="0047080E">
              <w:t>Supports</w:t>
            </w:r>
          </w:p>
        </w:tc>
      </w:tr>
    </w:tbl>
    <w:p w14:paraId="45DE7F96" w14:textId="77777777" w:rsidR="00347D16" w:rsidRPr="00156816" w:rsidRDefault="00000000" w:rsidP="0047080E">
      <w:pPr>
        <w:pStyle w:val="L1-Bullet"/>
      </w:pPr>
      <w:r w:rsidRPr="00156816">
        <w:t>Supplement A - ASCR-07-OE01-Supplement A-Schema Field Reference-v1.0-SHIP.xlsx. Normative field and cryptographic-domain registry for ASCR-07. Worksheets: Quick Reference; Core Schema 1.1; Signature Extension 1.1; Storage-Layer Fields 1.2; Hash Domain Matrix; Evidence Extensions 1.1; Alert Disposition Registry; Domain &amp; Envelope Registry; Conformance Vectors; Deployment Config Register; Enumerations; and Evidence Object Structures. Supplement A is the implementation authority for exact field names, domain membership, ordering, serialization test vectors, deployment-defined configuration inputs, special-record structures, and historical domain-version interpretation. Begin with the Deployment Config Register as the single starting location for deployment-specific values that must be defined before operational use.</w:t>
      </w:r>
    </w:p>
    <w:p w14:paraId="03D1662D" w14:textId="77777777" w:rsidR="00347D16" w:rsidRPr="00156816" w:rsidRDefault="00000000" w:rsidP="0047080E">
      <w:pPr>
        <w:pStyle w:val="L1-Bullet"/>
      </w:pPr>
      <w:r w:rsidRPr="00156816">
        <w:t>Supplement B - ASCR-07-OE02-Supplement B-Audit Patch Register-v1.0-SHIP.xlsx. Operational register for validation and change control. Worksheets: Adversarial Audits (full specifications for the current Section 8 exercise set, including exercises 8.1–8.7); Patch Summary; Patch Detail; Correction Records; and Revision Binding. Supplement B is the authoritative detailed register for these validation and controlled-patch materials.</w:t>
      </w:r>
    </w:p>
    <w:p w14:paraId="06D346A7" w14:textId="5563A602" w:rsidR="00347D16" w:rsidRPr="00156816" w:rsidRDefault="00000000" w:rsidP="0047080E">
      <w:pPr>
        <w:pStyle w:val="I0-InfoBox"/>
      </w:pPr>
      <w:r w:rsidRPr="0047080E">
        <w:rPr>
          <w:rStyle w:val="CS-Keyword"/>
        </w:rPr>
        <w:t>Publication alignment note</w:t>
      </w:r>
      <w:r w:rsidRPr="00156816">
        <w:t xml:space="preserve">. The book presents ASCR-07 at the architectural and operational level and may use conceptual shorthand that predates the exact downloadable schema. For this Version 1.0 artifact set, manuscript references to </w:t>
      </w:r>
      <w:proofErr w:type="spellStart"/>
      <w:r w:rsidRPr="00156816">
        <w:t>auth_chain</w:t>
      </w:r>
      <w:proofErr w:type="spellEnd"/>
      <w:r w:rsidRPr="00156816">
        <w:t xml:space="preserve"> mean the combined authorization-lineage evidence represented by </w:t>
      </w:r>
      <w:proofErr w:type="spellStart"/>
      <w:r w:rsidRPr="00156816">
        <w:t>auth_chain_agent</w:t>
      </w:r>
      <w:proofErr w:type="spellEnd"/>
      <w:r w:rsidRPr="00156816">
        <w:t xml:space="preserve"> and </w:t>
      </w:r>
      <w:proofErr w:type="spellStart"/>
      <w:r w:rsidRPr="00156816">
        <w:t>auth_chain_infra</w:t>
      </w:r>
      <w:proofErr w:type="spellEnd"/>
      <w:r w:rsidRPr="00156816">
        <w:t xml:space="preserve">; there is no current canonical field named only </w:t>
      </w:r>
      <w:proofErr w:type="spellStart"/>
      <w:r w:rsidRPr="00156816">
        <w:t>auth_chain</w:t>
      </w:r>
      <w:proofErr w:type="spellEnd"/>
      <w:r w:rsidRPr="00156816">
        <w:t xml:space="preserve">. Manuscript references to </w:t>
      </w:r>
      <w:proofErr w:type="spellStart"/>
      <w:r w:rsidRPr="00156816">
        <w:t>integrity_sig</w:t>
      </w:r>
      <w:proofErr w:type="spellEnd"/>
      <w:r w:rsidRPr="00156816">
        <w:t xml:space="preserve"> as covering the complete decision-event record refer to the agent-produced signed evidence domain; infrastructure-appended evidence is protected separately by </w:t>
      </w:r>
      <w:proofErr w:type="spellStart"/>
      <w:r w:rsidRPr="00156816">
        <w:t>infrastructure_sig</w:t>
      </w:r>
      <w:proofErr w:type="spellEnd"/>
      <w:r w:rsidRPr="00156816">
        <w:t>. W3C Trace Context correlation is represented by the signed traceparent evidence extension and must correlate with the linked ASCR-04 gateway record where a gateway path exists. Chapter 8 SLO-H4 maps to the ASCR policy that every Physical Consequence Action record receives RPLD_RETENTION at ingestion; Legal Counsel's RPLD applicability determination remains a separate legal assessment. The version-matched ASCR-07 document and OE files govern exact field names, domain membership, serialization, conformance vectors, and historical verification semantics.</w:t>
      </w:r>
    </w:p>
    <w:p w14:paraId="724A39D3" w14:textId="77777777" w:rsidR="00347D16" w:rsidRPr="00156816" w:rsidRDefault="00000000" w:rsidP="0047080E">
      <w:pPr>
        <w:pStyle w:val="HS-Heading2"/>
      </w:pPr>
      <w:r w:rsidRPr="00156816">
        <w:t>System dependency and integrity model overview</w:t>
      </w:r>
    </w:p>
    <w:p w14:paraId="24994698" w14:textId="77777777" w:rsidR="00347D16" w:rsidRPr="00156816" w:rsidRDefault="00000000" w:rsidP="006C0E47">
      <w:pPr>
        <w:pStyle w:val="P0-Paragraph"/>
      </w:pPr>
      <w:r w:rsidRPr="00156816">
        <w:rPr>
          <w:rFonts w:eastAsia="Cambria"/>
        </w:rPr>
        <w:t>ASCR-07 defines four integrity layers. Each layer is independent. Violation of any single layer constitutes an integrity failure regardless of the state of other layers.</w:t>
      </w:r>
    </w:p>
    <w:p w14:paraId="27360146" w14:textId="77777777" w:rsidR="00347D16" w:rsidRPr="00156816" w:rsidRDefault="00000000" w:rsidP="006C0E47">
      <w:pPr>
        <w:pStyle w:val="P0-Paragraph"/>
      </w:pPr>
      <w:r w:rsidRPr="00156816">
        <w:rPr>
          <w:rFonts w:eastAsia="Cambria"/>
        </w:rPr>
        <w:lastRenderedPageBreak/>
        <w:t>Figure 1 presents four primary integrity domains:</w:t>
      </w:r>
    </w:p>
    <w:p w14:paraId="5DDB9BEA" w14:textId="3C9AB3FA" w:rsidR="00347D16" w:rsidRPr="0047080E" w:rsidRDefault="00000000" w:rsidP="0047080E">
      <w:pPr>
        <w:pStyle w:val="L1-Bullet"/>
        <w:rPr>
          <w:rFonts w:eastAsia="Cambria"/>
        </w:rPr>
      </w:pPr>
      <w:r w:rsidRPr="00156816">
        <w:rPr>
          <w:rStyle w:val="CS-Keyword"/>
        </w:rPr>
        <w:t>Record Identity Layer</w:t>
      </w:r>
      <w:r w:rsidRPr="00156816">
        <w:rPr>
          <w:rFonts w:eastAsia="Cambria"/>
        </w:rPr>
        <w:t xml:space="preserve"> defines the canonical structure of a single planning-cycle record, including field completeness rules and deterministic serialization. It establishes the definition of a valid record.</w:t>
      </w:r>
    </w:p>
    <w:p w14:paraId="4CF956C5" w14:textId="397D79C8" w:rsidR="00347D16" w:rsidRPr="0047080E" w:rsidRDefault="00000000" w:rsidP="0047080E">
      <w:pPr>
        <w:pStyle w:val="L1-Bullet"/>
        <w:rPr>
          <w:rFonts w:eastAsia="Cambria"/>
        </w:rPr>
      </w:pPr>
      <w:r w:rsidRPr="00156816">
        <w:rPr>
          <w:rStyle w:val="CS-Keyword"/>
        </w:rPr>
        <w:t>Chain Integrity Layer</w:t>
      </w:r>
      <w:r w:rsidRPr="00156816">
        <w:rPr>
          <w:rFonts w:eastAsia="Cambria"/>
        </w:rPr>
        <w:t xml:space="preserve"> binds records into a per-agent ordered sequence using </w:t>
      </w:r>
      <w:proofErr w:type="spellStart"/>
      <w:r w:rsidRPr="00156816">
        <w:rPr>
          <w:rFonts w:ascii="Consolas" w:eastAsia="Consolas" w:hAnsi="Consolas" w:cs="Consolas"/>
          <w:sz w:val="22"/>
          <w:szCs w:val="22"/>
        </w:rPr>
        <w:t>prior_event_hash</w:t>
      </w:r>
      <w:proofErr w:type="spellEnd"/>
      <w:r w:rsidRPr="00156816">
        <w:rPr>
          <w:rFonts w:eastAsia="Cambria"/>
        </w:rPr>
        <w:t xml:space="preserve"> and </w:t>
      </w:r>
      <w:proofErr w:type="spellStart"/>
      <w:r w:rsidRPr="00156816">
        <w:rPr>
          <w:rFonts w:ascii="Consolas" w:eastAsia="Consolas" w:hAnsi="Consolas" w:cs="Consolas"/>
          <w:sz w:val="22"/>
          <w:szCs w:val="22"/>
        </w:rPr>
        <w:t>chain_seq</w:t>
      </w:r>
      <w:proofErr w:type="spellEnd"/>
      <w:r w:rsidRPr="00156816">
        <w:rPr>
          <w:rFonts w:eastAsia="Cambria"/>
        </w:rPr>
        <w:t>. It establishes sequence validity and detects insertion, deletion, or reordering.</w:t>
      </w:r>
    </w:p>
    <w:p w14:paraId="14829996" w14:textId="2131A6AA" w:rsidR="00347D16" w:rsidRPr="0047080E" w:rsidRDefault="00000000" w:rsidP="0047080E">
      <w:pPr>
        <w:pStyle w:val="L1-Bullet"/>
        <w:rPr>
          <w:rFonts w:eastAsia="Cambria"/>
        </w:rPr>
      </w:pPr>
      <w:r w:rsidRPr="00156816">
        <w:rPr>
          <w:rStyle w:val="CS-Keyword"/>
        </w:rPr>
        <w:t>Merkle Notarization Layer</w:t>
      </w:r>
      <w:r w:rsidRPr="00156816">
        <w:rPr>
          <w:rFonts w:eastAsia="Cambria"/>
        </w:rPr>
        <w:t xml:space="preserve"> aggregates </w:t>
      </w:r>
      <w:proofErr w:type="spellStart"/>
      <w:r w:rsidRPr="00156816">
        <w:rPr>
          <w:rFonts w:ascii="Consolas" w:eastAsia="Consolas" w:hAnsi="Consolas" w:cs="Consolas"/>
          <w:sz w:val="22"/>
          <w:szCs w:val="22"/>
        </w:rPr>
        <w:t>record_hash</w:t>
      </w:r>
      <w:proofErr w:type="spellEnd"/>
      <w:r w:rsidRPr="00156816">
        <w:rPr>
          <w:rFonts w:eastAsia="Cambria"/>
        </w:rPr>
        <w:t xml:space="preserve"> values into interval-based cryptographic commitments anchored in an external notarization log. It provides tamper-evident proof over bounded time windows.</w:t>
      </w:r>
    </w:p>
    <w:p w14:paraId="714AD70C" w14:textId="77777777" w:rsidR="00347D16" w:rsidRPr="00156816" w:rsidRDefault="00000000" w:rsidP="0047080E">
      <w:pPr>
        <w:pStyle w:val="L1-Bullet"/>
      </w:pPr>
      <w:r w:rsidRPr="00156816">
        <w:rPr>
          <w:rStyle w:val="CS-Keyword"/>
        </w:rPr>
        <w:t>Retention Governance Layer</w:t>
      </w:r>
      <w:r w:rsidRPr="00156816">
        <w:rPr>
          <w:rFonts w:eastAsia="Cambria"/>
        </w:rPr>
        <w:t xml:space="preserve"> applies deterministic precedence rules across OPERATIONAL, SECURITY, REGULATORY, RPLD_RETENTION, and LEGAL_HOLD classes. It governs lifecycle enforcement across storage tiers.</w:t>
      </w:r>
    </w:p>
    <w:p w14:paraId="5F28D31B" w14:textId="77777777" w:rsidR="00347D16" w:rsidRPr="00156816" w:rsidRDefault="00000000" w:rsidP="006C0E47">
      <w:pPr>
        <w:pStyle w:val="P0-Paragraph"/>
      </w:pPr>
      <w:r w:rsidRPr="00156816">
        <w:rPr>
          <w:rFonts w:eastAsia="Cambria"/>
        </w:rPr>
        <w:t>These layers are intentionally decoupled. Each layer validates a different class of assumption and fails independently when integrity is violated. No single layer is sufficient to establish forensic validity on its own.</w:t>
      </w:r>
    </w:p>
    <w:p w14:paraId="3C379471" w14:textId="77777777" w:rsidR="00347D16" w:rsidRPr="00156816" w:rsidRDefault="00000000" w:rsidP="006C0E47">
      <w:pPr>
        <w:pStyle w:val="P0-Paragraph"/>
        <w:rPr>
          <w:i/>
          <w:iCs/>
        </w:rPr>
      </w:pPr>
      <w:r w:rsidRPr="00156816">
        <w:rPr>
          <w:rFonts w:eastAsia="Cambria"/>
        </w:rPr>
        <w:t>The resulting structure allows ASCR-07 to support consistent ingestion verification (Section 4.2), deterministic forensic reconstruction (Section 4.3), and externally verifiable audit attestation (Section 4.4) even under adversarial conditions affecting storage, ingestion, or trust infrastructure.</w:t>
      </w:r>
      <w:r w:rsidRPr="00156816">
        <w:t xml:space="preserve"> </w:t>
      </w:r>
    </w:p>
    <w:p w14:paraId="3B468087" w14:textId="77777777" w:rsidR="00347D16" w:rsidRPr="00156816" w:rsidRDefault="00000000" w:rsidP="006C0E47">
      <w:pPr>
        <w:pStyle w:val="P0-Paragraph"/>
      </w:pPr>
      <w:r w:rsidRPr="00156816">
        <w:rPr>
          <w:noProof/>
        </w:rPr>
        <w:lastRenderedPageBreak/>
        <w:drawing>
          <wp:inline distT="114300" distB="114300" distL="114300" distR="114300" wp14:anchorId="00034B9E" wp14:editId="19789C5B">
            <wp:extent cx="5943600" cy="805338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8053388"/>
                    </a:xfrm>
                    <a:prstGeom prst="rect">
                      <a:avLst/>
                    </a:prstGeom>
                    <a:ln/>
                  </pic:spPr>
                </pic:pic>
              </a:graphicData>
            </a:graphic>
          </wp:inline>
        </w:drawing>
      </w:r>
      <w:r w:rsidRPr="00156816">
        <w:rPr>
          <w:rFonts w:eastAsia="Cambria"/>
        </w:rPr>
        <w:lastRenderedPageBreak/>
        <w:t>Figure 1. System Dependency and Integrity Model Overview</w:t>
      </w:r>
    </w:p>
    <w:p w14:paraId="1ABD8DD7" w14:textId="77777777" w:rsidR="00347D16" w:rsidRPr="00156816" w:rsidRDefault="00000000" w:rsidP="006C0E47">
      <w:pPr>
        <w:pStyle w:val="P0-Paragraph"/>
      </w:pPr>
      <w:r w:rsidRPr="00156816">
        <w:t>Description: Architectural overview of the four ASCR-07 evidence-control domains: record identity, per-agent chain continuity, Merkle-based system-state stabilization, and retention/access governance. Figures 2 through 4 expand the first three domains at implementation level; Section 3 defines the retention/access model. Figure 1 is a navigation view, not a separate processing sequence.</w:t>
      </w:r>
    </w:p>
    <w:p w14:paraId="74F73FED" w14:textId="77777777" w:rsidR="00347D16" w:rsidRPr="00156816" w:rsidRDefault="00000000" w:rsidP="0047080E">
      <w:pPr>
        <w:pStyle w:val="HS-Heading1"/>
      </w:pPr>
      <w:r w:rsidRPr="00156816">
        <w:t>Section 1. Log schema definition</w:t>
      </w:r>
    </w:p>
    <w:p w14:paraId="10724108" w14:textId="42DE06DE" w:rsidR="00347D16" w:rsidRPr="00156816" w:rsidRDefault="00000000" w:rsidP="006C0E47">
      <w:pPr>
        <w:pStyle w:val="P0-Paragraph"/>
      </w:pPr>
      <w:r w:rsidRPr="00156816">
        <w:t>This section defines the canonical log record schema used for Physical Consequence Attribution within the ASCR-07 specification. Each record captures the agent's planning-cycle output, including goal specification, context state, tool invocation, and behavioral deviation measurements. The fourteen fields defined in Section 1.1 and transcribed in Supplement A constitute the canonical planning-cycle schema: thirteen unconditional core fields and one conditional field (</w:t>
      </w:r>
      <w:proofErr w:type="spellStart"/>
      <w:r w:rsidRPr="00156816">
        <w:t>analog_attestation</w:t>
      </w:r>
      <w:proofErr w:type="spellEnd"/>
      <w:r w:rsidRPr="00156816">
        <w:t>), which becomes mandatory when Analog Behavioral Attestation is enabled. Fields outside that fourteen-field schema are cryptographic extensions, evidence extensions, infrastructure metadata, or special record-class fields and are governed by their applicable domain definitions.</w:t>
      </w:r>
    </w:p>
    <w:p w14:paraId="0A359465" w14:textId="77777777" w:rsidR="00347D16" w:rsidRPr="0047080E" w:rsidRDefault="00000000" w:rsidP="0047080E">
      <w:pPr>
        <w:pStyle w:val="HS-Heading2"/>
      </w:pPr>
      <w:r w:rsidRPr="0047080E">
        <w:t>Schema Quick Reference</w:t>
      </w:r>
    </w:p>
    <w:p w14:paraId="448A9AEB" w14:textId="77777777" w:rsidR="00347D16" w:rsidRPr="00156816" w:rsidRDefault="00000000" w:rsidP="006C0E47">
      <w:pPr>
        <w:pStyle w:val="P0-Paragraph"/>
      </w:pPr>
      <w:r w:rsidRPr="00156816">
        <w:rPr>
          <w:rFonts w:eastAsia="Cambria"/>
        </w:rPr>
        <w:t>A high-level overview of each field - which layer produces it, whether it is required, and its operational or compliance impact - is provided by the Schema Quick Reference. It complements the detailed textual descriptions in Section 1.1 and allows engineers, auditors, and ASOC personnel to quickly assess field responsibilities, retention implications, and alert triggers without parsing the full schema.</w:t>
      </w:r>
    </w:p>
    <w:p w14:paraId="1465F401" w14:textId="77777777" w:rsidR="00347D16" w:rsidRPr="00156816" w:rsidRDefault="00000000" w:rsidP="006C0E47">
      <w:pPr>
        <w:pStyle w:val="P0-Paragraph"/>
      </w:pPr>
      <w:r w:rsidRPr="00156816">
        <w:t>The Schema Quick Reference is maintained in Supplement A (ASCR-07-OE01-Supplement A-Schema Field Reference-v1.0-SHIP.xlsx), worksheet Quick Reference. It covers the fourteen canonical decision fields together with the current versioned signature/evidence-extension and infrastructure-appended field sets, with classification, producing layer, requirement status, nullability, and retention/alert impact. Supplement A additionally provides the Hash Domain Matrix, Domain &amp; Envelope Registry, Conformance Vectors, Deployment Config Register, Enumerations, and Evidence Object Structures needed to implement and verify ASCR07_SIG_V2, ASCR07_CHAIN_V2, ASCR07_RECORD_V2, ASCR07_INFRA_V2, ASCR07_RETENTION_V1, ASCR07_MERKLE_V2, ASCR07_CHAIN_RESET_V1, ASCR07_INTERVAL_V2, ASCR07_WITNESS_V1, ASCR07_QUARANTINE_V1, ASCR07_CORRECTION_V1, ASCR07_SAFE_STATE_LINK_V1, ASCR07_SIGNER_BINDING_V1, ASCR07_AUX_MERKLE_V1, and ASCR07_MERKLE_PROOF_V1. Historical ASCR07_INTERVAL_V1 evidence remains verifiable under its recorded domain version; greenfield Version 1.0 deployments use ASCR07_INTERVAL_V2.</w:t>
      </w:r>
    </w:p>
    <w:p w14:paraId="264E7A8B" w14:textId="77777777" w:rsidR="00347D16" w:rsidRPr="00156816" w:rsidRDefault="00000000" w:rsidP="0047080E">
      <w:pPr>
        <w:pStyle w:val="HS-Heading2"/>
      </w:pPr>
      <w:r w:rsidRPr="00156816">
        <w:t>1.1 Fourteen core field schema and conditional extensions</w:t>
      </w:r>
    </w:p>
    <w:p w14:paraId="2BBFF878" w14:textId="77777777" w:rsidR="00347D16" w:rsidRPr="00156816" w:rsidRDefault="00000000" w:rsidP="006C0E47">
      <w:pPr>
        <w:pStyle w:val="P0-Paragraph"/>
      </w:pPr>
      <w:r w:rsidRPr="00156816">
        <w:rPr>
          <w:rFonts w:eastAsia="Cambria"/>
        </w:rPr>
        <w:t>The ASCR-07 fourteen-field schema, together with its conditional extensions, defines the minimum required structure for each planning cycle record to support Physical Consequence Attribution. Each field captures a distinct aspect of the agent’s decision-making process, context state, tool usage, or behavioral evaluation.</w:t>
      </w:r>
    </w:p>
    <w:p w14:paraId="7EABE27D" w14:textId="77777777" w:rsidR="00347D16" w:rsidRPr="00156816" w:rsidRDefault="00000000" w:rsidP="006C0E47">
      <w:pPr>
        <w:pStyle w:val="P0-Paragraph"/>
      </w:pPr>
      <w:r w:rsidRPr="00156816">
        <w:t xml:space="preserve">Record envelope extensions. Every conformant stored planning-cycle record carries an ingestion-assigned </w:t>
      </w:r>
      <w:proofErr w:type="spellStart"/>
      <w:r w:rsidRPr="00156816">
        <w:t>record_class</w:t>
      </w:r>
      <w:proofErr w:type="spellEnd"/>
      <w:r w:rsidRPr="00156816">
        <w:t xml:space="preserve"> value of PRODUCTION, EXERCISE, or QUARANTINE. CORRECTION and SAFE_STATE_LINK are standalone evidence-object types in the current Version 1.0 profile and MUST NOT be emitted as planning-cycle </w:t>
      </w:r>
      <w:proofErr w:type="spellStart"/>
      <w:r w:rsidRPr="00156816">
        <w:t>record_class</w:t>
      </w:r>
      <w:proofErr w:type="spellEnd"/>
      <w:r w:rsidRPr="00156816">
        <w:t xml:space="preserve"> values.</w:t>
      </w:r>
    </w:p>
    <w:p w14:paraId="231CDFE1" w14:textId="77777777" w:rsidR="00347D16" w:rsidRPr="00156816" w:rsidRDefault="00000000" w:rsidP="006C0E47">
      <w:pPr>
        <w:pStyle w:val="P0-Paragraph"/>
      </w:pPr>
      <w:r w:rsidRPr="00156816">
        <w:lastRenderedPageBreak/>
        <w:t xml:space="preserve">This restriction does not alter the byte position or serialization of the </w:t>
      </w:r>
      <w:proofErr w:type="spellStart"/>
      <w:r w:rsidRPr="00156816">
        <w:t>record_class</w:t>
      </w:r>
      <w:proofErr w:type="spellEnd"/>
      <w:r w:rsidRPr="00156816">
        <w:t xml:space="preserve"> field. It defines the allowed current-profile values before publication of Version 1.0. Standalone correction and Safe-State linkage evidence use ASCR07_CORRECTION_V1 and ASCR07_SAFE_STATE_LINK_V1 respectively.</w:t>
      </w:r>
    </w:p>
    <w:p w14:paraId="25C587FE" w14:textId="77777777" w:rsidR="00347D16" w:rsidRPr="00156816" w:rsidRDefault="00000000" w:rsidP="006C0E47">
      <w:pPr>
        <w:pStyle w:val="P0-Paragraph"/>
      </w:pPr>
      <w:r w:rsidRPr="00156816">
        <w:rPr>
          <w:rFonts w:eastAsia="Cambria"/>
        </w:rPr>
        <w:t>Fields are classified as either agent-produced or infrastructure-appended. Agent-produced decision content is integrity-bound either directly in ASCR07_SIG_V2 or, where content separation is required, through a signed digest defined in Evidence Extensions 1.1; infrastructure-appended evidence is added by the log infrastructure and protected under the applicable infrastructure-signature domain. Missing required fields or required signed digests result in incomplete records and an evidentiary gap. Legal consequences remain subject to the enforceability qualifications in Before You Operationalize This Instrument.</w:t>
      </w:r>
    </w:p>
    <w:p w14:paraId="25FED92B" w14:textId="77777777" w:rsidR="00347D16" w:rsidRPr="00156816" w:rsidRDefault="00000000" w:rsidP="006C0E47">
      <w:pPr>
        <w:pStyle w:val="P0-Paragraph"/>
      </w:pPr>
      <w:r w:rsidRPr="00156816">
        <w:t>Signed evidence extension. traceparent is the W3C Trace Context traceparent value associated with the planning-cycle execution path. It is maintained as a signed evidence extension rather than as one of the fourteen canonical decision fields. It is required when the planning cycle enters an ASCR-04 gateway or other governed cross-service execution path and may be null only when no trace context exists for that record. Where an ASCR-04 invocation record is linked through ascr07_record_id, the ASCR-07 traceparent and the linked gateway traceparent MUST identify the same trace. A mismatch or unresolved required trace reference is an evidentiary correlation gap and MUST be surfaced rather than silently regenerated downstream.</w:t>
      </w:r>
    </w:p>
    <w:p w14:paraId="3CDDFB72" w14:textId="77777777" w:rsidR="00347D16" w:rsidRPr="00156816" w:rsidRDefault="00000000" w:rsidP="006C0E47">
      <w:pPr>
        <w:pStyle w:val="P0-Paragraph"/>
      </w:pPr>
      <w:r w:rsidRPr="00156816">
        <w:t xml:space="preserve">The full canonical field specification - field name, type/format, normative description, and producing layer for all fourteen fields - is maintained in Supplement A (ASCR-07-OE01-Supplement A-Schema Field Reference-v1.0-SHIP.xlsx), worksheet Core Schema 1.1. The fourteen fields, in canonical order, are: </w:t>
      </w:r>
      <w:proofErr w:type="spellStart"/>
      <w:r w:rsidRPr="00156816">
        <w:t>event_id</w:t>
      </w:r>
      <w:proofErr w:type="spellEnd"/>
      <w:r w:rsidRPr="00156816">
        <w:t xml:space="preserve">, </w:t>
      </w:r>
      <w:proofErr w:type="spellStart"/>
      <w:r w:rsidRPr="00156816">
        <w:t>agent_id</w:t>
      </w:r>
      <w:proofErr w:type="spellEnd"/>
      <w:r w:rsidRPr="00156816">
        <w:t xml:space="preserve">, </w:t>
      </w:r>
      <w:proofErr w:type="spellStart"/>
      <w:r w:rsidRPr="00156816">
        <w:t>timestamp_iso</w:t>
      </w:r>
      <w:proofErr w:type="spellEnd"/>
      <w:r w:rsidRPr="00156816">
        <w:t xml:space="preserve">, </w:t>
      </w:r>
      <w:proofErr w:type="spellStart"/>
      <w:r w:rsidRPr="00156816">
        <w:t>goal_hash</w:t>
      </w:r>
      <w:proofErr w:type="spellEnd"/>
      <w:r w:rsidRPr="00156816">
        <w:t xml:space="preserve">, </w:t>
      </w:r>
      <w:proofErr w:type="spellStart"/>
      <w:r w:rsidRPr="00156816">
        <w:t>context_hash_before</w:t>
      </w:r>
      <w:proofErr w:type="spellEnd"/>
      <w:r w:rsidRPr="00156816">
        <w:t xml:space="preserve">, </w:t>
      </w:r>
      <w:proofErr w:type="spellStart"/>
      <w:r w:rsidRPr="00156816">
        <w:t>context_hash_after</w:t>
      </w:r>
      <w:proofErr w:type="spellEnd"/>
      <w:r w:rsidRPr="00156816">
        <w:t xml:space="preserve">, </w:t>
      </w:r>
      <w:proofErr w:type="spellStart"/>
      <w:r w:rsidRPr="00156816">
        <w:t>plan_embedding</w:t>
      </w:r>
      <w:proofErr w:type="spellEnd"/>
      <w:r w:rsidRPr="00156816">
        <w:t xml:space="preserve">, </w:t>
      </w:r>
      <w:proofErr w:type="spellStart"/>
      <w:r w:rsidRPr="00156816">
        <w:t>plan_delta_summary</w:t>
      </w:r>
      <w:proofErr w:type="spellEnd"/>
      <w:r w:rsidRPr="00156816">
        <w:t xml:space="preserve">, </w:t>
      </w:r>
      <w:proofErr w:type="spellStart"/>
      <w:r w:rsidRPr="00156816">
        <w:t>tool_invoked</w:t>
      </w:r>
      <w:proofErr w:type="spellEnd"/>
      <w:r w:rsidRPr="00156816">
        <w:t xml:space="preserve">, </w:t>
      </w:r>
      <w:proofErr w:type="spellStart"/>
      <w:r w:rsidRPr="00156816">
        <w:t>actuation_triggered</w:t>
      </w:r>
      <w:proofErr w:type="spellEnd"/>
      <w:r w:rsidRPr="00156816">
        <w:t xml:space="preserve">, </w:t>
      </w:r>
      <w:proofErr w:type="spellStart"/>
      <w:r w:rsidRPr="00156816">
        <w:t>divergence_score</w:t>
      </w:r>
      <w:proofErr w:type="spellEnd"/>
      <w:r w:rsidRPr="00156816">
        <w:t xml:space="preserve">, </w:t>
      </w:r>
      <w:proofErr w:type="spellStart"/>
      <w:r w:rsidRPr="00156816">
        <w:t>analog_attestation</w:t>
      </w:r>
      <w:proofErr w:type="spellEnd"/>
      <w:r w:rsidRPr="00156816">
        <w:t xml:space="preserve"> (conditional), </w:t>
      </w:r>
      <w:proofErr w:type="spellStart"/>
      <w:r w:rsidRPr="00156816">
        <w:t>context_scope_violations</w:t>
      </w:r>
      <w:proofErr w:type="spellEnd"/>
      <w:r w:rsidRPr="00156816">
        <w:t xml:space="preserve">, and </w:t>
      </w:r>
      <w:proofErr w:type="spellStart"/>
      <w:r w:rsidRPr="00156816">
        <w:t>auth_chain_agent</w:t>
      </w:r>
      <w:proofErr w:type="spellEnd"/>
      <w:r w:rsidRPr="00156816">
        <w:t>. This fourteen-field list is normative for schema-completeness validation. Cryptographic chain-domain membership and ordering are defined separately by ASCR07_CHAIN_V2 in Section 4.8.3 and Supplement A.</w:t>
      </w:r>
    </w:p>
    <w:p w14:paraId="2B04206D" w14:textId="77777777" w:rsidR="00347D16" w:rsidRPr="0047080E" w:rsidRDefault="00000000" w:rsidP="0047080E">
      <w:pPr>
        <w:pStyle w:val="HS-Heading3"/>
      </w:pPr>
      <w:r w:rsidRPr="0047080E">
        <w:t>Cryptographic Signature Extension Parameters</w:t>
      </w:r>
    </w:p>
    <w:p w14:paraId="585CD189" w14:textId="77777777" w:rsidR="00347D16" w:rsidRPr="00156816" w:rsidRDefault="00000000" w:rsidP="006C0E47">
      <w:pPr>
        <w:pStyle w:val="P0-Paragraph"/>
      </w:pPr>
      <w:r w:rsidRPr="00156816">
        <w:rPr>
          <w:rFonts w:eastAsia="Cambria"/>
        </w:rPr>
        <w:t>The following parameters are not part of the fourteen-field planning cycle schema. They are maintained as a separate cryptographic extension layer to preserve schema stability while supporting signature scheme evolution, including post-quantum migration requirements.</w:t>
      </w:r>
    </w:p>
    <w:p w14:paraId="7BDF49BC" w14:textId="77777777" w:rsidR="00347D16" w:rsidRPr="00156816" w:rsidRDefault="00000000" w:rsidP="006C0E47">
      <w:pPr>
        <w:pStyle w:val="P0-Paragraph"/>
      </w:pPr>
      <w:r w:rsidRPr="00156816">
        <w:rPr>
          <w:rFonts w:eastAsia="Cambria"/>
        </w:rPr>
        <w:t xml:space="preserve">These parameters govern how the integrity signature is generated and interpreted during verification. </w:t>
      </w:r>
      <w:proofErr w:type="spellStart"/>
      <w:r w:rsidRPr="00156816">
        <w:rPr>
          <w:rFonts w:eastAsia="Cambria"/>
        </w:rPr>
        <w:t>integrity_sig</w:t>
      </w:r>
      <w:proofErr w:type="spellEnd"/>
      <w:r w:rsidRPr="00156816">
        <w:rPr>
          <w:rFonts w:eastAsia="Cambria"/>
        </w:rPr>
        <w:t xml:space="preserve"> is an output of ASCR07_SIG_V2 and is not itself an input to any signing, chain, record-hash, or Merkle domain. </w:t>
      </w:r>
      <w:proofErr w:type="spellStart"/>
      <w:r w:rsidRPr="00156816">
        <w:rPr>
          <w:rFonts w:eastAsia="Cambria"/>
        </w:rPr>
        <w:t>algorithm_identifier</w:t>
      </w:r>
      <w:proofErr w:type="spellEnd"/>
      <w:r w:rsidRPr="00156816">
        <w:rPr>
          <w:rFonts w:eastAsia="Cambria"/>
        </w:rPr>
        <w:t xml:space="preserve"> is the authenticated signature-mode selector and is included in ASCR07_SIG_V2, ASCR07_CHAIN_V2, and ASCR07_RECORD_V2 as defined in Section 4.8.3. Neither parameter is part of the fourteen-field schema-completeness contract.</w:t>
      </w:r>
    </w:p>
    <w:p w14:paraId="401CB0C0" w14:textId="77777777" w:rsidR="00347D16" w:rsidRPr="00156816" w:rsidRDefault="00000000" w:rsidP="006C0E47">
      <w:pPr>
        <w:pStyle w:val="P0-Paragraph"/>
      </w:pPr>
      <w:proofErr w:type="spellStart"/>
      <w:r w:rsidRPr="00156816">
        <w:rPr>
          <w:rFonts w:eastAsia="Cambria"/>
        </w:rPr>
        <w:t>integrity_sig</w:t>
      </w:r>
      <w:proofErr w:type="spellEnd"/>
      <w:r w:rsidRPr="00156816">
        <w:rPr>
          <w:rFonts w:eastAsia="Cambria"/>
        </w:rPr>
        <w:t xml:space="preserve"> itself is evaluated during signature verification and must NOT be included in:</w:t>
      </w:r>
    </w:p>
    <w:p w14:paraId="27B58E8B" w14:textId="2EBAC285" w:rsidR="00347D16" w:rsidRPr="0047080E" w:rsidRDefault="00000000" w:rsidP="0047080E">
      <w:pPr>
        <w:pStyle w:val="L1-Bullet"/>
        <w:rPr>
          <w:rFonts w:eastAsia="Cambria"/>
        </w:rPr>
      </w:pPr>
      <w:proofErr w:type="spellStart"/>
      <w:r w:rsidRPr="00156816">
        <w:rPr>
          <w:rFonts w:eastAsia="Cambria"/>
        </w:rPr>
        <w:t>record_hash</w:t>
      </w:r>
      <w:proofErr w:type="spellEnd"/>
      <w:r w:rsidRPr="00156816">
        <w:rPr>
          <w:rFonts w:eastAsia="Cambria"/>
        </w:rPr>
        <w:t xml:space="preserve"> computation</w:t>
      </w:r>
    </w:p>
    <w:p w14:paraId="7B2A2756" w14:textId="1C031066" w:rsidR="00347D16" w:rsidRPr="0047080E" w:rsidRDefault="00000000" w:rsidP="0047080E">
      <w:pPr>
        <w:pStyle w:val="L1-Bullet"/>
        <w:rPr>
          <w:rFonts w:eastAsia="Cambria"/>
        </w:rPr>
      </w:pPr>
      <w:proofErr w:type="spellStart"/>
      <w:r w:rsidRPr="00156816">
        <w:rPr>
          <w:rFonts w:eastAsia="Cambria"/>
        </w:rPr>
        <w:t>prior_event_hash</w:t>
      </w:r>
      <w:proofErr w:type="spellEnd"/>
      <w:r w:rsidRPr="00156816">
        <w:rPr>
          <w:rFonts w:eastAsia="Cambria"/>
        </w:rPr>
        <w:t xml:space="preserve"> computation</w:t>
      </w:r>
    </w:p>
    <w:p w14:paraId="1B33FAF7" w14:textId="7E88903F" w:rsidR="00347D16" w:rsidRPr="0047080E" w:rsidRDefault="00000000" w:rsidP="0047080E">
      <w:pPr>
        <w:pStyle w:val="L1-Bullet"/>
        <w:rPr>
          <w:rFonts w:eastAsia="Cambria"/>
        </w:rPr>
      </w:pPr>
      <w:r w:rsidRPr="00156816">
        <w:rPr>
          <w:rFonts w:eastAsia="Cambria"/>
        </w:rPr>
        <w:t>Merkle leaf construction</w:t>
      </w:r>
    </w:p>
    <w:p w14:paraId="342F9EC9" w14:textId="77777777" w:rsidR="00347D16" w:rsidRPr="00156816" w:rsidRDefault="00000000" w:rsidP="0047080E">
      <w:pPr>
        <w:pStyle w:val="L1-Bullet"/>
      </w:pPr>
      <w:r w:rsidRPr="00156816">
        <w:rPr>
          <w:rFonts w:eastAsia="Cambria"/>
        </w:rPr>
        <w:t>divergence scoring</w:t>
      </w:r>
    </w:p>
    <w:p w14:paraId="21EB62AF" w14:textId="77777777" w:rsidR="00347D16" w:rsidRPr="00156816" w:rsidRDefault="00000000" w:rsidP="006C0E47">
      <w:pPr>
        <w:pStyle w:val="P0-Paragraph"/>
      </w:pPr>
      <w:r w:rsidRPr="00156816">
        <w:rPr>
          <w:rFonts w:eastAsia="Cambria"/>
        </w:rPr>
        <w:t>This separation ensures that cryptographic agility does not introduce structural variance into the forensic record schema.</w:t>
      </w:r>
    </w:p>
    <w:p w14:paraId="5E3588FF" w14:textId="77777777" w:rsidR="00347D16" w:rsidRPr="00156816" w:rsidRDefault="00000000" w:rsidP="006C0E47">
      <w:pPr>
        <w:pStyle w:val="P0-Paragraph"/>
      </w:pPr>
      <w:r w:rsidRPr="00156816">
        <w:lastRenderedPageBreak/>
        <w:t xml:space="preserve">The two extension parameters - </w:t>
      </w:r>
      <w:proofErr w:type="spellStart"/>
      <w:r w:rsidRPr="00156816">
        <w:t>integrity_sig</w:t>
      </w:r>
      <w:proofErr w:type="spellEnd"/>
      <w:r w:rsidRPr="00156816">
        <w:t xml:space="preserve"> and </w:t>
      </w:r>
      <w:proofErr w:type="spellStart"/>
      <w:r w:rsidRPr="00156816">
        <w:t>algorithm_identifier</w:t>
      </w:r>
      <w:proofErr w:type="spellEnd"/>
      <w:r w:rsidRPr="00156816">
        <w:t xml:space="preserve"> - are specified in full in Supplement A (ASCR-07-OE01-Supplement A-Schema Field Reference-v1.0-SHIP.xlsx), worksheet Signature Extension 1.1.</w:t>
      </w:r>
    </w:p>
    <w:p w14:paraId="46D58C08" w14:textId="77777777" w:rsidR="00347D16" w:rsidRPr="00156816" w:rsidRDefault="00000000" w:rsidP="0047080E">
      <w:pPr>
        <w:pStyle w:val="I0-InfoBox"/>
      </w:pPr>
      <w:r w:rsidRPr="00156816">
        <w:rPr>
          <w:b/>
          <w:bCs/>
        </w:rPr>
        <w:t>PQC migration mode.</w:t>
      </w:r>
      <w:r w:rsidRPr="00156816">
        <w:t xml:space="preserve"> DEPLOYMENT_MIN_SIGNATURE_MODE is the authoritative deployment state for signature migration. ed25519_only represents the pre-transition mode, ed25519_mldsa_dual represents the transition mode, and </w:t>
      </w:r>
      <w:proofErr w:type="spellStart"/>
      <w:r w:rsidRPr="00156816">
        <w:t>mldsa_only</w:t>
      </w:r>
      <w:proofErr w:type="spellEnd"/>
      <w:r w:rsidRPr="00156816">
        <w:t xml:space="preserve"> represents the post-transition mode. The transition period begins only when the ASCR-10-authorized deployment profile changes the minimum mode to ed25519_mldsa_dual and ends only when ASCR-10 authorizes </w:t>
      </w:r>
      <w:proofErr w:type="spellStart"/>
      <w:r w:rsidRPr="00156816">
        <w:t>mldsa_only</w:t>
      </w:r>
      <w:proofErr w:type="spellEnd"/>
      <w:r w:rsidRPr="00156816">
        <w:t>. A calendar timeline outside the version-matched deployment record does not override the configured minimum mode.</w:t>
      </w:r>
    </w:p>
    <w:p w14:paraId="0969F03E" w14:textId="77777777" w:rsidR="00347D16" w:rsidRPr="00156816" w:rsidRDefault="00000000" w:rsidP="0047080E">
      <w:pPr>
        <w:pStyle w:val="HS-Heading2"/>
      </w:pPr>
      <w:r w:rsidRPr="00156816">
        <w:t>1.2 Storage-layer fields</w:t>
      </w:r>
    </w:p>
    <w:p w14:paraId="40322C20" w14:textId="77777777" w:rsidR="00347D16" w:rsidRPr="00156816" w:rsidRDefault="00000000" w:rsidP="006C0E47">
      <w:pPr>
        <w:pStyle w:val="P0-Paragraph"/>
      </w:pPr>
      <w:r w:rsidRPr="00156816">
        <w:rPr>
          <w:rFonts w:eastAsia="Cambria"/>
        </w:rPr>
        <w:t xml:space="preserve">The following fields are appended by the log infrastructure at write time. They are not part of the agent’s </w:t>
      </w:r>
      <w:proofErr w:type="spellStart"/>
      <w:r w:rsidRPr="00156816">
        <w:rPr>
          <w:rFonts w:eastAsia="Cambria"/>
        </w:rPr>
        <w:t>integrity_sig</w:t>
      </w:r>
      <w:proofErr w:type="spellEnd"/>
      <w:r w:rsidRPr="00156816">
        <w:rPr>
          <w:rFonts w:eastAsia="Cambria"/>
        </w:rPr>
        <w:t xml:space="preserve"> payload - they are infrastructure attestation fields that extend the record with ingestion-time verification data.</w:t>
      </w:r>
    </w:p>
    <w:p w14:paraId="5FD3AAE7" w14:textId="77777777" w:rsidR="00347D16" w:rsidRPr="00156816" w:rsidRDefault="00000000" w:rsidP="006C0E47">
      <w:pPr>
        <w:pStyle w:val="P0-Paragraph"/>
      </w:pPr>
      <w:r w:rsidRPr="00156816">
        <w:t xml:space="preserve">The infrastructure-appended evidence fields include </w:t>
      </w:r>
      <w:proofErr w:type="spellStart"/>
      <w:r w:rsidRPr="00156816">
        <w:t>ingest_timestamp_iso</w:t>
      </w:r>
      <w:proofErr w:type="spellEnd"/>
      <w:r w:rsidRPr="00156816">
        <w:t xml:space="preserve">, </w:t>
      </w:r>
      <w:proofErr w:type="spellStart"/>
      <w:r w:rsidRPr="00156816">
        <w:t>log_node_id</w:t>
      </w:r>
      <w:proofErr w:type="spellEnd"/>
      <w:r w:rsidRPr="00156816">
        <w:t xml:space="preserve">, </w:t>
      </w:r>
      <w:proofErr w:type="spellStart"/>
      <w:r w:rsidRPr="00156816">
        <w:t>prior_event_hash</w:t>
      </w:r>
      <w:proofErr w:type="spellEnd"/>
      <w:r w:rsidRPr="00156816">
        <w:t xml:space="preserve">, </w:t>
      </w:r>
      <w:proofErr w:type="spellStart"/>
      <w:r w:rsidRPr="00156816">
        <w:t>chain_seq</w:t>
      </w:r>
      <w:proofErr w:type="spellEnd"/>
      <w:r w:rsidRPr="00156816">
        <w:t xml:space="preserve">, ascr06_verdict, ascr06_verdict_sig, ascr06_simulated_state_hash, </w:t>
      </w:r>
      <w:proofErr w:type="spellStart"/>
      <w:r w:rsidRPr="00156816">
        <w:t>pre_authorization_token_id</w:t>
      </w:r>
      <w:proofErr w:type="spellEnd"/>
      <w:r w:rsidRPr="00156816">
        <w:t xml:space="preserve">, </w:t>
      </w:r>
      <w:proofErr w:type="spellStart"/>
      <w:r w:rsidRPr="00156816">
        <w:t>retention_class</w:t>
      </w:r>
      <w:proofErr w:type="spellEnd"/>
      <w:r w:rsidRPr="00156816">
        <w:t xml:space="preserve">, </w:t>
      </w:r>
      <w:proofErr w:type="spellStart"/>
      <w:r w:rsidRPr="00156816">
        <w:t>record_hash</w:t>
      </w:r>
      <w:proofErr w:type="spellEnd"/>
      <w:r w:rsidRPr="00156816">
        <w:t xml:space="preserve">, </w:t>
      </w:r>
      <w:proofErr w:type="spellStart"/>
      <w:r w:rsidRPr="00156816">
        <w:t>provisioning_epoch</w:t>
      </w:r>
      <w:proofErr w:type="spellEnd"/>
      <w:r w:rsidRPr="00156816">
        <w:t xml:space="preserve">, </w:t>
      </w:r>
      <w:proofErr w:type="spellStart"/>
      <w:r w:rsidRPr="00156816">
        <w:t>record_class</w:t>
      </w:r>
      <w:proofErr w:type="spellEnd"/>
      <w:r w:rsidRPr="00156816">
        <w:t xml:space="preserve">, </w:t>
      </w:r>
      <w:proofErr w:type="spellStart"/>
      <w:r w:rsidRPr="00156816">
        <w:t>trust_bundle_version_id</w:t>
      </w:r>
      <w:proofErr w:type="spellEnd"/>
      <w:r w:rsidRPr="00156816">
        <w:t xml:space="preserve">, </w:t>
      </w:r>
      <w:proofErr w:type="spellStart"/>
      <w:r w:rsidRPr="00156816">
        <w:t>notarization_interval_id</w:t>
      </w:r>
      <w:proofErr w:type="spellEnd"/>
      <w:r w:rsidRPr="00156816">
        <w:t xml:space="preserve">, </w:t>
      </w:r>
      <w:proofErr w:type="spellStart"/>
      <w:r w:rsidRPr="00156816">
        <w:t>hash_algorithm_identifier</w:t>
      </w:r>
      <w:proofErr w:type="spellEnd"/>
      <w:r w:rsidRPr="00156816">
        <w:t xml:space="preserve">, </w:t>
      </w:r>
      <w:proofErr w:type="spellStart"/>
      <w:r w:rsidRPr="00156816">
        <w:t>authority_state_ref</w:t>
      </w:r>
      <w:proofErr w:type="spellEnd"/>
      <w:r w:rsidRPr="00156816">
        <w:t xml:space="preserve">, </w:t>
      </w:r>
      <w:proofErr w:type="spellStart"/>
      <w:r w:rsidRPr="00156816">
        <w:t>auth_chain_infra</w:t>
      </w:r>
      <w:proofErr w:type="spellEnd"/>
      <w:r w:rsidRPr="00156816">
        <w:t xml:space="preserve">, and </w:t>
      </w:r>
      <w:proofErr w:type="spellStart"/>
      <w:r w:rsidRPr="00156816">
        <w:t>infrastructure_sig</w:t>
      </w:r>
      <w:proofErr w:type="spellEnd"/>
      <w:r w:rsidRPr="00156816">
        <w:t>. They are specified in full (type/format and normative description) in Supplement A (ASCR-07-OE01-Supplement A-Schema Field Reference-v1.0-SHIP.xlsx), worksheet Storage-Layer Fields 1.2.</w:t>
      </w:r>
    </w:p>
    <w:p w14:paraId="5650539B" w14:textId="77777777" w:rsidR="00347D16" w:rsidRPr="00156816" w:rsidRDefault="00000000" w:rsidP="006C0E47">
      <w:pPr>
        <w:pStyle w:val="P0-Paragraph"/>
      </w:pPr>
      <w:proofErr w:type="spellStart"/>
      <w:r w:rsidRPr="00156816">
        <w:t>notarization_interval_id</w:t>
      </w:r>
      <w:proofErr w:type="spellEnd"/>
      <w:r w:rsidRPr="00156816">
        <w:t xml:space="preserve"> is the identifier of the currently open interval pre-assigned to the record by the ASCR-07 interval allocator during ingestion, before ASCR07_INFRA_V2 is signed. Interval closure subsequently binds every record carrying that identifier to the finalized interval head. The identifier therefore exists before notarization finalization; it is not appended after the infrastructure envelope has been signed.</w:t>
      </w:r>
    </w:p>
    <w:p w14:paraId="62A44C87" w14:textId="6307A533" w:rsidR="00347D16" w:rsidRPr="00156816" w:rsidRDefault="00000000" w:rsidP="00EA46F9">
      <w:pPr>
        <w:pStyle w:val="T0-TipBox"/>
        <w:rPr>
          <w:rStyle w:val="CS-Keyword"/>
        </w:rPr>
      </w:pPr>
      <w:r w:rsidRPr="00156816">
        <w:rPr>
          <w:rStyle w:val="CS-Keyword"/>
        </w:rPr>
        <w:t>Note</w:t>
      </w:r>
    </w:p>
    <w:p w14:paraId="5418D479" w14:textId="77777777" w:rsidR="00347D16" w:rsidRPr="00156816" w:rsidRDefault="00000000" w:rsidP="00EA46F9">
      <w:pPr>
        <w:pStyle w:val="T0-TipBoxBullet"/>
      </w:pPr>
      <w:proofErr w:type="spellStart"/>
      <w:r w:rsidRPr="00EA46F9">
        <w:t>record</w:t>
      </w:r>
      <w:r w:rsidRPr="00156816">
        <w:t>_hash</w:t>
      </w:r>
      <w:proofErr w:type="spellEnd"/>
      <w:r w:rsidRPr="00156816">
        <w:t xml:space="preserve"> is the sole canonical input to ASCR07_MERKLE_V2 leaf construction. The membership and order of the </w:t>
      </w:r>
      <w:proofErr w:type="spellStart"/>
      <w:r w:rsidRPr="00156816">
        <w:t>record_hash</w:t>
      </w:r>
      <w:proofErr w:type="spellEnd"/>
      <w:r w:rsidRPr="00156816">
        <w:t xml:space="preserve"> pre-image are defined only by ASCR07_RECORD_V2 in Section 4.8.3 and Supplement A.</w:t>
      </w:r>
    </w:p>
    <w:p w14:paraId="579C0258" w14:textId="77777777" w:rsidR="00347D16" w:rsidRPr="00156816" w:rsidRDefault="00000000" w:rsidP="00EA46F9">
      <w:pPr>
        <w:pStyle w:val="T0-TipBoxBullet"/>
      </w:pPr>
      <w:r w:rsidRPr="00156816">
        <w:t xml:space="preserve">ASCR07_RECORD_V2 is the sole normative domain for </w:t>
      </w:r>
      <w:proofErr w:type="spellStart"/>
      <w:r w:rsidRPr="00156816">
        <w:t>record_hash</w:t>
      </w:r>
      <w:proofErr w:type="spellEnd"/>
      <w:r w:rsidRPr="00156816">
        <w:t xml:space="preserve">. It contains </w:t>
      </w:r>
      <w:proofErr w:type="spellStart"/>
      <w:r w:rsidRPr="00156816">
        <w:t>record_class</w:t>
      </w:r>
      <w:proofErr w:type="spellEnd"/>
      <w:r w:rsidRPr="00156816">
        <w:t xml:space="preserve">, followed by the complete ordered ASCR07_SIG_V2 field set, followed by ascr06_verdict, ascr06_verdict_sig, ascr06_simulated_state_hash, and </w:t>
      </w:r>
      <w:proofErr w:type="spellStart"/>
      <w:r w:rsidRPr="00156816">
        <w:t>pre_authorization_token_id</w:t>
      </w:r>
      <w:proofErr w:type="spellEnd"/>
      <w:r w:rsidRPr="00156816">
        <w:t>, using the Section 4.6 null token when a conditional field is absent. Field origin does not by itself determine inclusion or exclusion.</w:t>
      </w:r>
    </w:p>
    <w:p w14:paraId="1712C263" w14:textId="77777777" w:rsidR="00347D16" w:rsidRPr="00156816" w:rsidRDefault="00000000" w:rsidP="00EA46F9">
      <w:pPr>
        <w:pStyle w:val="T0-TipBoxBullet"/>
      </w:pPr>
      <w:r w:rsidRPr="00156816">
        <w:t xml:space="preserve">The infrastructure/storage fields excluded from ASCR07_RECORD_V2 are </w:t>
      </w:r>
      <w:proofErr w:type="spellStart"/>
      <w:r w:rsidRPr="00156816">
        <w:t>ingest_timestamp_iso</w:t>
      </w:r>
      <w:proofErr w:type="spellEnd"/>
      <w:r w:rsidRPr="00156816">
        <w:t xml:space="preserve">, </w:t>
      </w:r>
      <w:proofErr w:type="spellStart"/>
      <w:r w:rsidRPr="00156816">
        <w:t>log_node_id</w:t>
      </w:r>
      <w:proofErr w:type="spellEnd"/>
      <w:r w:rsidRPr="00156816">
        <w:t xml:space="preserve">, </w:t>
      </w:r>
      <w:proofErr w:type="spellStart"/>
      <w:r w:rsidRPr="00156816">
        <w:t>prior_event_hash</w:t>
      </w:r>
      <w:proofErr w:type="spellEnd"/>
      <w:r w:rsidRPr="00156816">
        <w:t xml:space="preserve">, </w:t>
      </w:r>
      <w:proofErr w:type="spellStart"/>
      <w:r w:rsidRPr="00156816">
        <w:t>chain_seq</w:t>
      </w:r>
      <w:proofErr w:type="spellEnd"/>
      <w:r w:rsidRPr="00156816">
        <w:t xml:space="preserve">, </w:t>
      </w:r>
      <w:proofErr w:type="spellStart"/>
      <w:r w:rsidRPr="00156816">
        <w:t>retention_class</w:t>
      </w:r>
      <w:proofErr w:type="spellEnd"/>
      <w:r w:rsidRPr="00156816">
        <w:t xml:space="preserve">, </w:t>
      </w:r>
      <w:proofErr w:type="spellStart"/>
      <w:r w:rsidRPr="00156816">
        <w:t>record_hash</w:t>
      </w:r>
      <w:proofErr w:type="spellEnd"/>
      <w:r w:rsidRPr="00156816">
        <w:t xml:space="preserve">, </w:t>
      </w:r>
      <w:proofErr w:type="spellStart"/>
      <w:r w:rsidRPr="00156816">
        <w:t>provisioning_epoch</w:t>
      </w:r>
      <w:proofErr w:type="spellEnd"/>
      <w:r w:rsidRPr="00156816">
        <w:t xml:space="preserve">, </w:t>
      </w:r>
      <w:proofErr w:type="spellStart"/>
      <w:r w:rsidRPr="00156816">
        <w:t>trust_bundle_version_id</w:t>
      </w:r>
      <w:proofErr w:type="spellEnd"/>
      <w:r w:rsidRPr="00156816">
        <w:t xml:space="preserve">, </w:t>
      </w:r>
      <w:proofErr w:type="spellStart"/>
      <w:r w:rsidRPr="00156816">
        <w:t>notarization_interval_id</w:t>
      </w:r>
      <w:proofErr w:type="spellEnd"/>
      <w:r w:rsidRPr="00156816">
        <w:t xml:space="preserve">, </w:t>
      </w:r>
      <w:proofErr w:type="spellStart"/>
      <w:r w:rsidRPr="00156816">
        <w:t>hash_algorithm_identifier</w:t>
      </w:r>
      <w:proofErr w:type="spellEnd"/>
      <w:r w:rsidRPr="00156816">
        <w:t xml:space="preserve">, </w:t>
      </w:r>
      <w:proofErr w:type="spellStart"/>
      <w:r w:rsidRPr="00156816">
        <w:t>authority_state_ref</w:t>
      </w:r>
      <w:proofErr w:type="spellEnd"/>
      <w:r w:rsidRPr="00156816">
        <w:t xml:space="preserve">, </w:t>
      </w:r>
      <w:proofErr w:type="spellStart"/>
      <w:r w:rsidRPr="00156816">
        <w:t>auth_chain_infra</w:t>
      </w:r>
      <w:proofErr w:type="spellEnd"/>
      <w:r w:rsidRPr="00156816">
        <w:t xml:space="preserve">, and </w:t>
      </w:r>
      <w:proofErr w:type="spellStart"/>
      <w:r w:rsidRPr="00156816">
        <w:t>infrastructure_sig</w:t>
      </w:r>
      <w:proofErr w:type="spellEnd"/>
      <w:r w:rsidRPr="00156816">
        <w:t xml:space="preserve">. Chain continuity uses ASCR07_CHAIN_V2 independently of </w:t>
      </w:r>
      <w:proofErr w:type="spellStart"/>
      <w:r w:rsidRPr="00156816">
        <w:t>record_hash</w:t>
      </w:r>
      <w:proofErr w:type="spellEnd"/>
      <w:r w:rsidRPr="00156816">
        <w:t xml:space="preserve">. For record n, </w:t>
      </w:r>
      <w:proofErr w:type="spellStart"/>
      <w:r w:rsidRPr="00156816">
        <w:t>prior_event_hash</w:t>
      </w:r>
      <w:proofErr w:type="spellEnd"/>
      <w:r w:rsidRPr="00156816">
        <w:t xml:space="preserve"> is the SHA-256 digest of </w:t>
      </w:r>
      <w:proofErr w:type="spellStart"/>
      <w:r w:rsidRPr="00156816">
        <w:t>canonical_serialize</w:t>
      </w:r>
      <w:proofErr w:type="spellEnd"/>
      <w:r w:rsidRPr="00156816">
        <w:t xml:space="preserve">(ASCR07_CHAIN_V2, the ordered ASCR07_SIG_V2 inputs from record n-1 followed by the </w:t>
      </w:r>
      <w:proofErr w:type="spellStart"/>
      <w:r w:rsidRPr="00156816">
        <w:t>prior_event_hash</w:t>
      </w:r>
      <w:proofErr w:type="spellEnd"/>
      <w:r w:rsidRPr="00156816">
        <w:t xml:space="preserve"> carried by record n-1). The agent receives the acknowledged previous chain hash before signing the next record. </w:t>
      </w:r>
      <w:proofErr w:type="spellStart"/>
      <w:r w:rsidRPr="00156816">
        <w:t>chain_seq</w:t>
      </w:r>
      <w:proofErr w:type="spellEnd"/>
      <w:r w:rsidRPr="00156816">
        <w:t xml:space="preserve"> remains an infrastructure-validated monotonic sequence value.</w:t>
      </w:r>
    </w:p>
    <w:p w14:paraId="45B81054" w14:textId="77777777" w:rsidR="00347D16" w:rsidRPr="00156816" w:rsidRDefault="00000000" w:rsidP="0047080E">
      <w:pPr>
        <w:pStyle w:val="HS-Heading2"/>
      </w:pPr>
      <w:r w:rsidRPr="00156816">
        <w:lastRenderedPageBreak/>
        <w:t>1.3 Schema enforcement rules</w:t>
      </w:r>
    </w:p>
    <w:p w14:paraId="4157417B" w14:textId="77777777" w:rsidR="00347D16" w:rsidRPr="00156816" w:rsidRDefault="00000000" w:rsidP="006C0E47">
      <w:pPr>
        <w:pStyle w:val="P0-Paragraph"/>
      </w:pPr>
      <w:r w:rsidRPr="00156816">
        <w:rPr>
          <w:rFonts w:eastAsia="Cambria"/>
        </w:rPr>
        <w:t>The log ingestion pipeline must enforce the following at write time. Records that fail enforcement are quarantined to a separate integrity-alert queue - they are never silently dropped and never written with missing fields to the primary log store.</w:t>
      </w:r>
    </w:p>
    <w:p w14:paraId="4B77D2CA" w14:textId="77777777" w:rsidR="00347D16" w:rsidRPr="00156816" w:rsidRDefault="00000000" w:rsidP="006C0E47">
      <w:pPr>
        <w:pStyle w:val="P0-Paragraph"/>
      </w:pPr>
      <w:r w:rsidRPr="00156816">
        <w:t xml:space="preserve">Quarantine handling follows two distinct evidence paths. A conformant planning/evidence record that is assigned </w:t>
      </w:r>
      <w:proofErr w:type="spellStart"/>
      <w:r w:rsidRPr="00156816">
        <w:t>record_class</w:t>
      </w:r>
      <w:proofErr w:type="spellEnd"/>
      <w:r w:rsidRPr="00156816">
        <w:t>=QUARANTINE remains an ASCR07_RECORD_V2 record and is committed to the primary Merkle interval under the applicable record-domain rules. A malformed or rejected submission that cannot form a conformant planning record is represented instead by the standalone ASCR07_QUARANTINE_V1 evidence object defined in Section 4.8.15 and committed through ASCR07_AUX_MERKLE_V1. Both paths are preserved for at least the SECURITY retention period, or the applicable higher regulatory/legal floor, are persisted to WORM-capable quarantine storage, are exportable by authorized Security/IR and Legal/Compliance roles, and have their disposition included in every attestation package covering the audit period.</w:t>
      </w:r>
    </w:p>
    <w:p w14:paraId="4EDE77AF" w14:textId="77777777" w:rsidR="00347D16" w:rsidRPr="00156816" w:rsidRDefault="00000000" w:rsidP="00EA46F9">
      <w:pPr>
        <w:pStyle w:val="L1-Bullet"/>
      </w:pPr>
      <w:r w:rsidRPr="00156816">
        <w:rPr>
          <w:b/>
          <w:bCs/>
        </w:rPr>
        <w:t>Field completeness:</w:t>
      </w:r>
      <w:r w:rsidRPr="00156816">
        <w:t xml:space="preserve"> all fields required by the applicable record/domain contract must be present at the stage where that contract is evaluated. </w:t>
      </w:r>
      <w:proofErr w:type="spellStart"/>
      <w:r w:rsidRPr="00156816">
        <w:t>tool_invoked</w:t>
      </w:r>
      <w:proofErr w:type="spellEnd"/>
      <w:r w:rsidRPr="00156816">
        <w:t xml:space="preserve"> and </w:t>
      </w:r>
      <w:proofErr w:type="spellStart"/>
      <w:r w:rsidRPr="00156816">
        <w:t>analog_attestation</w:t>
      </w:r>
      <w:proofErr w:type="spellEnd"/>
      <w:r w:rsidRPr="00156816">
        <w:t xml:space="preserve"> may carry the Section 4.6 null token where permitted, and </w:t>
      </w:r>
      <w:proofErr w:type="spellStart"/>
      <w:r w:rsidRPr="00156816">
        <w:t>context_scope_violations</w:t>
      </w:r>
      <w:proofErr w:type="spellEnd"/>
      <w:r w:rsidRPr="00156816">
        <w:t xml:space="preserve"> must be present and may be a zero-length array. Agent-signed fields and evidence extensions participate in ASCR07_SIG_V2 exactly as defined by Section 4.8.3 and Supplement A. Infrastructure-appended fields do not participate in </w:t>
      </w:r>
      <w:proofErr w:type="spellStart"/>
      <w:r w:rsidRPr="00156816">
        <w:t>integrity_sig</w:t>
      </w:r>
      <w:proofErr w:type="spellEnd"/>
      <w:r w:rsidRPr="00156816">
        <w:t>, but may participate in ASCR07_RECORD_V2 or ASCR07_INFRA_V2 exactly as their domain definitions specify. Derived outputs must not be fed back into the domain that produces them.</w:t>
      </w:r>
    </w:p>
    <w:p w14:paraId="47A2486B" w14:textId="77777777" w:rsidR="00347D16" w:rsidRPr="00156816" w:rsidRDefault="00000000" w:rsidP="00EA46F9">
      <w:pPr>
        <w:pStyle w:val="L1-Bullet"/>
      </w:pPr>
      <w:r w:rsidRPr="00156816">
        <w:rPr>
          <w:b/>
          <w:bCs/>
        </w:rPr>
        <w:t>Signature verification:</w:t>
      </w:r>
      <w:r w:rsidRPr="00156816">
        <w:t xml:space="preserve"> </w:t>
      </w:r>
      <w:proofErr w:type="spellStart"/>
      <w:r w:rsidRPr="00156816">
        <w:t>integrity_sig</w:t>
      </w:r>
      <w:proofErr w:type="spellEnd"/>
      <w:r w:rsidRPr="00156816">
        <w:t xml:space="preserve"> verifies ASCR07_SIG_V2 using the agent signing key authenticated through the workload's valid SVID and SPIFFE ID. </w:t>
      </w:r>
      <w:proofErr w:type="spellStart"/>
      <w:r w:rsidRPr="00156816">
        <w:t>integrity_sig</w:t>
      </w:r>
      <w:proofErr w:type="spellEnd"/>
      <w:r w:rsidRPr="00156816">
        <w:t xml:space="preserve"> does not cover infrastructure-appended fields. A separate </w:t>
      </w:r>
      <w:proofErr w:type="spellStart"/>
      <w:r w:rsidRPr="00156816">
        <w:t>infrastructure_sig</w:t>
      </w:r>
      <w:proofErr w:type="spellEnd"/>
      <w:r w:rsidRPr="00156816">
        <w:t xml:space="preserve"> verifies ASCR07_INFRA_V2 using, in order: </w:t>
      </w:r>
      <w:proofErr w:type="spellStart"/>
      <w:r w:rsidRPr="00156816">
        <w:t>record_hash</w:t>
      </w:r>
      <w:proofErr w:type="spellEnd"/>
      <w:r w:rsidRPr="00156816">
        <w:t xml:space="preserve">, </w:t>
      </w:r>
      <w:proofErr w:type="spellStart"/>
      <w:r w:rsidRPr="00156816">
        <w:t>ingest_timestamp_iso</w:t>
      </w:r>
      <w:proofErr w:type="spellEnd"/>
      <w:r w:rsidRPr="00156816">
        <w:t xml:space="preserve">, </w:t>
      </w:r>
      <w:proofErr w:type="spellStart"/>
      <w:r w:rsidRPr="00156816">
        <w:t>log_node_id</w:t>
      </w:r>
      <w:proofErr w:type="spellEnd"/>
      <w:r w:rsidRPr="00156816">
        <w:t xml:space="preserve">, </w:t>
      </w:r>
      <w:proofErr w:type="spellStart"/>
      <w:r w:rsidRPr="00156816">
        <w:t>prior_event_hash</w:t>
      </w:r>
      <w:proofErr w:type="spellEnd"/>
      <w:r w:rsidRPr="00156816">
        <w:t xml:space="preserve">, </w:t>
      </w:r>
      <w:proofErr w:type="spellStart"/>
      <w:r w:rsidRPr="00156816">
        <w:t>chain_seq</w:t>
      </w:r>
      <w:proofErr w:type="spellEnd"/>
      <w:r w:rsidRPr="00156816">
        <w:t xml:space="preserve">, </w:t>
      </w:r>
      <w:proofErr w:type="spellStart"/>
      <w:r w:rsidRPr="00156816">
        <w:t>retention_class</w:t>
      </w:r>
      <w:proofErr w:type="spellEnd"/>
      <w:r w:rsidRPr="00156816">
        <w:t xml:space="preserve">, </w:t>
      </w:r>
      <w:proofErr w:type="spellStart"/>
      <w:r w:rsidRPr="00156816">
        <w:t>provisioning_epoch</w:t>
      </w:r>
      <w:proofErr w:type="spellEnd"/>
      <w:r w:rsidRPr="00156816">
        <w:t xml:space="preserve">, </w:t>
      </w:r>
      <w:proofErr w:type="spellStart"/>
      <w:r w:rsidRPr="00156816">
        <w:t>trust_bundle_version_id</w:t>
      </w:r>
      <w:proofErr w:type="spellEnd"/>
      <w:r w:rsidRPr="00156816">
        <w:t xml:space="preserve">, </w:t>
      </w:r>
      <w:proofErr w:type="spellStart"/>
      <w:r w:rsidRPr="00156816">
        <w:t>notarization_interval_id</w:t>
      </w:r>
      <w:proofErr w:type="spellEnd"/>
      <w:r w:rsidRPr="00156816">
        <w:t xml:space="preserve">, </w:t>
      </w:r>
      <w:proofErr w:type="spellStart"/>
      <w:r w:rsidRPr="00156816">
        <w:t>record_class</w:t>
      </w:r>
      <w:proofErr w:type="spellEnd"/>
      <w:r w:rsidRPr="00156816">
        <w:t xml:space="preserve">, </w:t>
      </w:r>
      <w:proofErr w:type="spellStart"/>
      <w:r w:rsidRPr="00156816">
        <w:t>hash_algorithm_identifier</w:t>
      </w:r>
      <w:proofErr w:type="spellEnd"/>
      <w:r w:rsidRPr="00156816">
        <w:t xml:space="preserve">, </w:t>
      </w:r>
      <w:proofErr w:type="spellStart"/>
      <w:r w:rsidRPr="00156816">
        <w:t>authority_state_ref</w:t>
      </w:r>
      <w:proofErr w:type="spellEnd"/>
      <w:r w:rsidRPr="00156816">
        <w:t xml:space="preserve">, and </w:t>
      </w:r>
      <w:proofErr w:type="spellStart"/>
      <w:r w:rsidRPr="00156816">
        <w:t>auth_chain_infra</w:t>
      </w:r>
      <w:proofErr w:type="spellEnd"/>
      <w:r w:rsidRPr="00156816">
        <w:t>. The exact ordered domains in Section 4.8 and Supplement A are normative; signature, record-hash, chain, and infrastructure domains must not be conflated.</w:t>
      </w:r>
    </w:p>
    <w:p w14:paraId="37C11487" w14:textId="77777777" w:rsidR="00347D16" w:rsidRPr="00156816" w:rsidRDefault="00000000" w:rsidP="00EA46F9">
      <w:pPr>
        <w:pStyle w:val="L1-Bullet"/>
      </w:pPr>
      <w:r w:rsidRPr="00EA46F9">
        <w:rPr>
          <w:rStyle w:val="CS-Keyword"/>
        </w:rPr>
        <w:t>Clock skew</w:t>
      </w:r>
      <w:r w:rsidRPr="00156816">
        <w:t xml:space="preserve">: </w:t>
      </w:r>
      <w:proofErr w:type="spellStart"/>
      <w:r w:rsidRPr="00156816">
        <w:t>timestamp_iso</w:t>
      </w:r>
      <w:proofErr w:type="spellEnd"/>
      <w:r w:rsidRPr="00156816">
        <w:t xml:space="preserve"> must be within MAX_CLOCK_SKEW_SECONDS of </w:t>
      </w:r>
      <w:proofErr w:type="spellStart"/>
      <w:r w:rsidRPr="00156816">
        <w:t>ingest_timestamp_iso</w:t>
      </w:r>
      <w:proofErr w:type="spellEnd"/>
      <w:r w:rsidRPr="00156816">
        <w:t>. A deviation beyond this bound produces CLOCK_SKEW_EXCEEDED and is quarantined or flagged according to the deployment-approved ingestion policy. Clock skew alone does not establish cryptographic corruption, does not set Integrity=BROKEN, and does not set Chain=INVALID.</w:t>
      </w:r>
    </w:p>
    <w:p w14:paraId="053D48DA" w14:textId="77777777" w:rsidR="00347D16" w:rsidRPr="00156816" w:rsidRDefault="00000000" w:rsidP="00EA46F9">
      <w:pPr>
        <w:pStyle w:val="L1-Bullet"/>
      </w:pPr>
      <w:r w:rsidRPr="00EA46F9">
        <w:rPr>
          <w:rStyle w:val="CS-Keyword"/>
        </w:rPr>
        <w:t>Chain sequence</w:t>
      </w:r>
      <w:r w:rsidRPr="00156816">
        <w:t xml:space="preserve">: </w:t>
      </w:r>
      <w:proofErr w:type="spellStart"/>
      <w:r w:rsidRPr="00156816">
        <w:t>chain_seq</w:t>
      </w:r>
      <w:proofErr w:type="spellEnd"/>
      <w:r w:rsidRPr="00156816">
        <w:t xml:space="preserve"> must be exactly </w:t>
      </w:r>
      <w:proofErr w:type="spellStart"/>
      <w:r w:rsidRPr="00156816">
        <w:t>prior_chain_seq</w:t>
      </w:r>
      <w:proofErr w:type="spellEnd"/>
      <w:r w:rsidRPr="00156816">
        <w:t xml:space="preserve"> + 1 within a provisioning epoch. A gap, duplicate, non-monotonic value, or </w:t>
      </w:r>
      <w:proofErr w:type="spellStart"/>
      <w:r w:rsidRPr="00156816">
        <w:t>prior_event_hash</w:t>
      </w:r>
      <w:proofErr w:type="spellEnd"/>
      <w:r w:rsidRPr="00156816">
        <w:t xml:space="preserve"> mismatch produces CHAIN_DISCONTINUITY, quarantine, and Chain=INVALID.</w:t>
      </w:r>
    </w:p>
    <w:p w14:paraId="1B208374" w14:textId="77777777" w:rsidR="00347D16" w:rsidRPr="00156816" w:rsidRDefault="00000000" w:rsidP="00EA46F9">
      <w:pPr>
        <w:pStyle w:val="L1-Bullet"/>
      </w:pPr>
      <w:r w:rsidRPr="00EA46F9">
        <w:rPr>
          <w:rStyle w:val="CS-Keyword"/>
        </w:rPr>
        <w:t>Genesis rule</w:t>
      </w:r>
      <w:r w:rsidRPr="00156816">
        <w:t xml:space="preserve">: for the first record of </w:t>
      </w:r>
      <w:proofErr w:type="spellStart"/>
      <w:r w:rsidRPr="00156816">
        <w:t>provisioning_epoch</w:t>
      </w:r>
      <w:proofErr w:type="spellEnd"/>
      <w:r w:rsidRPr="00156816">
        <w:t xml:space="preserve"> 0, </w:t>
      </w:r>
      <w:proofErr w:type="spellStart"/>
      <w:r w:rsidRPr="00156816">
        <w:t>chain_seq</w:t>
      </w:r>
      <w:proofErr w:type="spellEnd"/>
      <w:r w:rsidRPr="00156816">
        <w:t xml:space="preserve">=1 and </w:t>
      </w:r>
      <w:proofErr w:type="spellStart"/>
      <w:r w:rsidRPr="00156816">
        <w:t>prior_event_hash</w:t>
      </w:r>
      <w:proofErr w:type="spellEnd"/>
      <w:r w:rsidRPr="00156816">
        <w:t xml:space="preserve"> is the 32-byte value SHA-256(ASCII("ASCR07_GENESIS_V1") || UTF8(</w:t>
      </w:r>
      <w:proofErr w:type="spellStart"/>
      <w:r w:rsidRPr="00156816">
        <w:t>agent_id</w:t>
      </w:r>
      <w:proofErr w:type="spellEnd"/>
      <w:r w:rsidRPr="00156816">
        <w:t>)). A later provisioning epoch may begin only through the authenticated ASCR07_CHAIN_RESET_V1 evidence object defined in Section 4.8.13; silent re-genesis is prohibited.</w:t>
      </w:r>
    </w:p>
    <w:p w14:paraId="495FABB8" w14:textId="77777777" w:rsidR="00347D16" w:rsidRPr="00156816" w:rsidRDefault="00000000" w:rsidP="00EA46F9">
      <w:pPr>
        <w:pStyle w:val="L1-Bullet"/>
      </w:pPr>
      <w:r w:rsidRPr="00EA46F9">
        <w:rPr>
          <w:rStyle w:val="CS-Keyword"/>
        </w:rPr>
        <w:lastRenderedPageBreak/>
        <w:t>Authenticated chain reset</w:t>
      </w:r>
      <w:r w:rsidRPr="00156816">
        <w:t xml:space="preserve">. ASCR07_CHAIN_RESET_V1 contains, in order: </w:t>
      </w:r>
      <w:proofErr w:type="spellStart"/>
      <w:r w:rsidRPr="00156816">
        <w:t>reset_event_id</w:t>
      </w:r>
      <w:proofErr w:type="spellEnd"/>
      <w:r w:rsidRPr="00156816">
        <w:t xml:space="preserve">, </w:t>
      </w:r>
      <w:proofErr w:type="spellStart"/>
      <w:r w:rsidRPr="00156816">
        <w:t>agent_id</w:t>
      </w:r>
      <w:proofErr w:type="spellEnd"/>
      <w:r w:rsidRPr="00156816">
        <w:t xml:space="preserve">, </w:t>
      </w:r>
      <w:proofErr w:type="spellStart"/>
      <w:r w:rsidRPr="00156816">
        <w:t>prior_provisioning_epoch</w:t>
      </w:r>
      <w:proofErr w:type="spellEnd"/>
      <w:r w:rsidRPr="00156816">
        <w:t xml:space="preserve">, </w:t>
      </w:r>
      <w:proofErr w:type="spellStart"/>
      <w:r w:rsidRPr="00156816">
        <w:t>new_provisioning_epoch</w:t>
      </w:r>
      <w:proofErr w:type="spellEnd"/>
      <w:r w:rsidRPr="00156816">
        <w:t xml:space="preserve">, </w:t>
      </w:r>
      <w:proofErr w:type="spellStart"/>
      <w:r w:rsidRPr="00156816">
        <w:t>prior_chain_head</w:t>
      </w:r>
      <w:proofErr w:type="spellEnd"/>
      <w:r w:rsidRPr="00156816">
        <w:t xml:space="preserve">, </w:t>
      </w:r>
      <w:proofErr w:type="spellStart"/>
      <w:r w:rsidRPr="00156816">
        <w:t>reset_reason</w:t>
      </w:r>
      <w:proofErr w:type="spellEnd"/>
      <w:r w:rsidRPr="00156816">
        <w:t xml:space="preserve">, </w:t>
      </w:r>
      <w:proofErr w:type="spellStart"/>
      <w:r w:rsidRPr="00156816">
        <w:t>authorization_evidence_ref</w:t>
      </w:r>
      <w:proofErr w:type="spellEnd"/>
      <w:r w:rsidRPr="00156816">
        <w:t xml:space="preserve">, and </w:t>
      </w:r>
      <w:proofErr w:type="spellStart"/>
      <w:r w:rsidRPr="00156816">
        <w:t>reset_timestamp_iso</w:t>
      </w:r>
      <w:proofErr w:type="spellEnd"/>
      <w:r w:rsidRPr="00156816">
        <w:t xml:space="preserve">. The authorized provisioning/change-control identity signs the canonical serialization, and </w:t>
      </w:r>
      <w:proofErr w:type="spellStart"/>
      <w:r w:rsidRPr="00156816">
        <w:t>chain_reset_hash</w:t>
      </w:r>
      <w:proofErr w:type="spellEnd"/>
      <w:r w:rsidRPr="00156816">
        <w:t xml:space="preserve"> is SHA-256 of the same canonical bytes. The first planning-cycle record in the new epoch uses </w:t>
      </w:r>
      <w:proofErr w:type="spellStart"/>
      <w:r w:rsidRPr="00156816">
        <w:t>chain_seq</w:t>
      </w:r>
      <w:proofErr w:type="spellEnd"/>
      <w:r w:rsidRPr="00156816">
        <w:t xml:space="preserve">=1 and carries </w:t>
      </w:r>
      <w:proofErr w:type="spellStart"/>
      <w:r w:rsidRPr="00156816">
        <w:t>chain_reset_hash</w:t>
      </w:r>
      <w:proofErr w:type="spellEnd"/>
      <w:r w:rsidRPr="00156816">
        <w:t xml:space="preserve"> as </w:t>
      </w:r>
      <w:proofErr w:type="spellStart"/>
      <w:r w:rsidRPr="00156816">
        <w:t>prior_event_hash</w:t>
      </w:r>
      <w:proofErr w:type="spellEnd"/>
      <w:r w:rsidRPr="00156816">
        <w:t>, preserving cryptographic continuity across epochs.</w:t>
      </w:r>
    </w:p>
    <w:p w14:paraId="764B7C9F" w14:textId="6CABC489" w:rsidR="00347D16" w:rsidRPr="00156816" w:rsidRDefault="00000000" w:rsidP="00EA46F9">
      <w:pPr>
        <w:pStyle w:val="L1-Bullet"/>
      </w:pPr>
      <w:r w:rsidRPr="00EA46F9">
        <w:rPr>
          <w:rStyle w:val="CS-Keyword"/>
        </w:rPr>
        <w:t>Score range</w:t>
      </w:r>
      <w:r w:rsidRPr="00156816">
        <w:t xml:space="preserve">: </w:t>
      </w:r>
      <w:proofErr w:type="spellStart"/>
      <w:r w:rsidRPr="00156816">
        <w:t>divergence_score</w:t>
      </w:r>
      <w:proofErr w:type="spellEnd"/>
      <w:r w:rsidRPr="00156816">
        <w:t xml:space="preserve"> must be a float in [0.0, 1.0]. Out-of-range values indicate a computation error and must not be silently clamped. Because raw cosine distance ranges over [0.0, 2.0], implementations must either (</w:t>
      </w:r>
      <w:proofErr w:type="spellStart"/>
      <w:r w:rsidRPr="00156816">
        <w:t>i</w:t>
      </w:r>
      <w:proofErr w:type="spellEnd"/>
      <w:r w:rsidRPr="00156816">
        <w:t xml:space="preserve">) constrain </w:t>
      </w:r>
      <w:proofErr w:type="spellStart"/>
      <w:r w:rsidRPr="00156816">
        <w:t>plan_embedding</w:t>
      </w:r>
      <w:proofErr w:type="spellEnd"/>
      <w:r w:rsidRPr="00156816">
        <w:t xml:space="preserve"> and the authorized-objective centroid to a non-negative vector space, or (ii) record the normalized value (raw cosine distance divided by 2). The normalization method must be recorded in the ASCR-07 deployment configuration, held constant within a divergence baseline, change-controlled under ASCR-10, and treated as a new baseline on change - the same recalibration rule that governs embedding model version changes in Section 1.1.</w:t>
      </w:r>
    </w:p>
    <w:p w14:paraId="48F8C43E" w14:textId="77777777" w:rsidR="00347D16" w:rsidRPr="00156816" w:rsidRDefault="00000000" w:rsidP="00EA46F9">
      <w:pPr>
        <w:pStyle w:val="L1-Bullet"/>
      </w:pPr>
      <w:r w:rsidRPr="00EA46F9">
        <w:rPr>
          <w:rStyle w:val="CS-Keyword"/>
        </w:rPr>
        <w:t>Independent classification verification</w:t>
      </w:r>
      <w:r w:rsidRPr="00156816">
        <w:t xml:space="preserve">: agent-produced </w:t>
      </w:r>
      <w:proofErr w:type="spellStart"/>
      <w:r w:rsidRPr="00156816">
        <w:t>divergence_score</w:t>
      </w:r>
      <w:proofErr w:type="spellEnd"/>
      <w:r w:rsidRPr="00156816">
        <w:t xml:space="preserve">, </w:t>
      </w:r>
      <w:proofErr w:type="spellStart"/>
      <w:r w:rsidRPr="00156816">
        <w:t>actuation_triggered</w:t>
      </w:r>
      <w:proofErr w:type="spellEnd"/>
      <w:r w:rsidRPr="00156816">
        <w:t xml:space="preserve">, and </w:t>
      </w:r>
      <w:proofErr w:type="spellStart"/>
      <w:r w:rsidRPr="00156816">
        <w:t>context_scope_violations</w:t>
      </w:r>
      <w:proofErr w:type="spellEnd"/>
      <w:r w:rsidRPr="00156816">
        <w:t xml:space="preserve"> must not alone determine evidentiary retention or regulatory classification. The ingestion or verification layer must independently validate these values against the authoritative ASCR-04 enforcement/authority state and ASCR-06 verification state or record an independently signed verification result. A mismatch is quarantined and raises CLASSIFICATION_INPUT_MISMATCH.</w:t>
      </w:r>
    </w:p>
    <w:p w14:paraId="0A8D4855" w14:textId="77777777" w:rsidR="00347D16" w:rsidRPr="00156816" w:rsidRDefault="00000000" w:rsidP="00EA46F9">
      <w:pPr>
        <w:pStyle w:val="P0-Paragraph"/>
      </w:pPr>
      <w:r w:rsidRPr="00156816">
        <w:t>Missing, invalid, or non-monotonic chain linkage produces CHAIN_DISCONTINUITY and Chain=INVALID. It is a chain-plane continuity failure. It does not by itself set Integrity=BROKEN unless an independent signature, record-hash, infrastructure-envelope, or Merkle verification also fails.</w:t>
      </w:r>
    </w:p>
    <w:p w14:paraId="691C9521" w14:textId="77777777" w:rsidR="00347D16" w:rsidRPr="0047080E" w:rsidRDefault="00000000" w:rsidP="0047080E">
      <w:pPr>
        <w:pStyle w:val="HS-Heading3"/>
      </w:pPr>
      <w:r w:rsidRPr="0047080E">
        <w:t>Clock Skew Configuration Parameter</w:t>
      </w:r>
    </w:p>
    <w:p w14:paraId="0892124C" w14:textId="77777777" w:rsidR="00347D16" w:rsidRPr="00156816" w:rsidRDefault="00000000" w:rsidP="006C0E47">
      <w:pPr>
        <w:pStyle w:val="P0-Paragraph"/>
      </w:pPr>
      <w:r w:rsidRPr="00156816">
        <w:rPr>
          <w:rFonts w:eastAsia="Cambria"/>
        </w:rPr>
        <w:t xml:space="preserve">Clock synchronization tolerance is governed by the system parameter </w:t>
      </w:r>
      <w:r w:rsidRPr="00156816">
        <w:rPr>
          <w:rFonts w:ascii="Consolas" w:eastAsia="Consolas" w:hAnsi="Consolas" w:cs="Consolas"/>
          <w:sz w:val="22"/>
          <w:szCs w:val="22"/>
        </w:rPr>
        <w:t>MAX_CLOCK_SKEW_SECONDS</w:t>
      </w:r>
      <w:r w:rsidRPr="00156816">
        <w:rPr>
          <w:rFonts w:eastAsia="Cambria"/>
        </w:rPr>
        <w:t xml:space="preserve">, which defines the maximum allowed deviation between </w:t>
      </w:r>
      <w:proofErr w:type="spellStart"/>
      <w:r w:rsidRPr="00156816">
        <w:rPr>
          <w:rFonts w:ascii="Consolas" w:eastAsia="Consolas" w:hAnsi="Consolas" w:cs="Consolas"/>
          <w:sz w:val="22"/>
          <w:szCs w:val="22"/>
        </w:rPr>
        <w:t>timestamp_iso</w:t>
      </w:r>
      <w:proofErr w:type="spellEnd"/>
      <w:r w:rsidRPr="00156816">
        <w:rPr>
          <w:rFonts w:eastAsia="Cambria"/>
        </w:rPr>
        <w:t xml:space="preserve"> (agent-generated event time) and </w:t>
      </w:r>
      <w:proofErr w:type="spellStart"/>
      <w:r w:rsidRPr="00156816">
        <w:rPr>
          <w:rFonts w:ascii="Consolas" w:eastAsia="Consolas" w:hAnsi="Consolas" w:cs="Consolas"/>
          <w:sz w:val="22"/>
          <w:szCs w:val="22"/>
        </w:rPr>
        <w:t>ingest_timestamp_iso</w:t>
      </w:r>
      <w:proofErr w:type="spellEnd"/>
      <w:r w:rsidRPr="00156816">
        <w:rPr>
          <w:rFonts w:eastAsia="Cambria"/>
        </w:rPr>
        <w:t xml:space="preserve"> (infrastructure capture time).</w:t>
      </w:r>
    </w:p>
    <w:p w14:paraId="0CC5BFE8" w14:textId="77777777" w:rsidR="0046118E" w:rsidRDefault="00000000" w:rsidP="006C0E47">
      <w:pPr>
        <w:pStyle w:val="P0-Paragraph"/>
        <w:rPr>
          <w:rFonts w:eastAsia="Cambria"/>
        </w:rPr>
      </w:pPr>
      <w:r w:rsidRPr="00156816">
        <w:rPr>
          <w:rFonts w:eastAsia="Cambria"/>
        </w:rPr>
        <w:t xml:space="preserve">Default value: </w:t>
      </w:r>
      <w:r w:rsidRPr="00156816">
        <w:rPr>
          <w:rFonts w:ascii="Consolas" w:eastAsia="Consolas" w:hAnsi="Consolas" w:cs="Consolas"/>
          <w:sz w:val="22"/>
          <w:szCs w:val="22"/>
        </w:rPr>
        <w:t>5 seconds</w:t>
      </w:r>
    </w:p>
    <w:p w14:paraId="0C863F98" w14:textId="77777777" w:rsidR="0046118E" w:rsidRDefault="00000000" w:rsidP="006C0E47">
      <w:pPr>
        <w:pStyle w:val="P0-Paragraph"/>
        <w:rPr>
          <w:rFonts w:eastAsia="Cambria"/>
        </w:rPr>
      </w:pPr>
      <w:r w:rsidRPr="00156816">
        <w:rPr>
          <w:rFonts w:eastAsia="Cambria"/>
        </w:rPr>
        <w:t xml:space="preserve">Minimum recommended value: </w:t>
      </w:r>
      <w:r w:rsidRPr="00156816">
        <w:rPr>
          <w:rFonts w:ascii="Consolas" w:eastAsia="Consolas" w:hAnsi="Consolas" w:cs="Consolas"/>
          <w:sz w:val="22"/>
          <w:szCs w:val="22"/>
        </w:rPr>
        <w:t>1 second</w:t>
      </w:r>
      <w:r w:rsidRPr="00156816">
        <w:rPr>
          <w:rFonts w:eastAsia="Cambria"/>
        </w:rPr>
        <w:t xml:space="preserve"> (high-integrity deployments)</w:t>
      </w:r>
    </w:p>
    <w:p w14:paraId="66D49206" w14:textId="195FD54A" w:rsidR="00347D16" w:rsidRPr="00156816" w:rsidRDefault="00000000" w:rsidP="006C0E47">
      <w:pPr>
        <w:pStyle w:val="P0-Paragraph"/>
      </w:pPr>
      <w:r w:rsidRPr="00156816">
        <w:rPr>
          <w:rFonts w:eastAsia="Cambria"/>
        </w:rPr>
        <w:t xml:space="preserve">Maximum operational threshold: </w:t>
      </w:r>
      <w:r w:rsidRPr="00156816">
        <w:rPr>
          <w:rFonts w:ascii="Consolas" w:eastAsia="Consolas" w:hAnsi="Consolas" w:cs="Consolas"/>
          <w:sz w:val="22"/>
          <w:szCs w:val="22"/>
        </w:rPr>
        <w:t>30 seconds</w:t>
      </w:r>
    </w:p>
    <w:p w14:paraId="03F2D4AA" w14:textId="77777777" w:rsidR="00347D16" w:rsidRPr="00156816" w:rsidRDefault="00000000" w:rsidP="006C0E47">
      <w:pPr>
        <w:pStyle w:val="P0-Paragraph"/>
      </w:pPr>
      <w:r w:rsidRPr="00156816">
        <w:rPr>
          <w:rFonts w:eastAsia="Cambria"/>
        </w:rPr>
        <w:t>Values above 30 seconds weaken temporal ordering guarantees and reduce the precision of out-of-sequence detection in distributed ingestion environments. Replay detection is not governed by this parameter; it is determined by chain integrity per Section 1.3 and Section 4.2 Step 5.</w:t>
      </w:r>
    </w:p>
    <w:p w14:paraId="15D52120" w14:textId="77777777" w:rsidR="00347D16" w:rsidRPr="00156816" w:rsidRDefault="00000000" w:rsidP="006C0E47">
      <w:pPr>
        <w:pStyle w:val="P0-Paragraph"/>
      </w:pPr>
      <w:r w:rsidRPr="00156816">
        <w:t>Clock-skew validation failures produce CLOCK_SKEW_EXCEEDED and trigger the configured quarantine or flag disposition. The signal is an Availability-axis operational-health anomaly, not a chain-integrity classification.</w:t>
      </w:r>
    </w:p>
    <w:p w14:paraId="2C649846" w14:textId="77777777" w:rsidR="00347D16" w:rsidRPr="0047080E" w:rsidRDefault="00000000" w:rsidP="0047080E">
      <w:pPr>
        <w:pStyle w:val="HS-Heading3"/>
      </w:pPr>
      <w:r w:rsidRPr="0047080E">
        <w:t>Replay Detection Semantics</w:t>
      </w:r>
    </w:p>
    <w:p w14:paraId="2A32927E" w14:textId="77777777" w:rsidR="00347D16" w:rsidRPr="00156816" w:rsidRDefault="00000000" w:rsidP="006C0E47">
      <w:pPr>
        <w:pStyle w:val="P0-Paragraph"/>
      </w:pPr>
      <w:r w:rsidRPr="00156816">
        <w:rPr>
          <w:rFonts w:eastAsia="Cambria"/>
        </w:rPr>
        <w:t xml:space="preserve">Replay detection in ASCR-07 is defined as a deterministic property of the chain integrity model. A record is considered replayed, inserted, or reordered only when structural inconsistencies are detected in </w:t>
      </w:r>
      <w:proofErr w:type="spellStart"/>
      <w:r w:rsidRPr="00156816">
        <w:rPr>
          <w:rFonts w:ascii="Consolas" w:eastAsia="Consolas" w:hAnsi="Consolas" w:cs="Consolas"/>
          <w:sz w:val="22"/>
          <w:szCs w:val="22"/>
        </w:rPr>
        <w:t>chain_seq</w:t>
      </w:r>
      <w:proofErr w:type="spellEnd"/>
      <w:r w:rsidRPr="00156816">
        <w:rPr>
          <w:rFonts w:eastAsia="Cambria"/>
        </w:rPr>
        <w:t xml:space="preserve">, </w:t>
      </w:r>
      <w:proofErr w:type="spellStart"/>
      <w:r w:rsidRPr="00156816">
        <w:rPr>
          <w:rFonts w:ascii="Consolas" w:eastAsia="Consolas" w:hAnsi="Consolas" w:cs="Consolas"/>
          <w:sz w:val="22"/>
          <w:szCs w:val="22"/>
        </w:rPr>
        <w:t>prior_event_hash</w:t>
      </w:r>
      <w:proofErr w:type="spellEnd"/>
      <w:r w:rsidRPr="00156816">
        <w:rPr>
          <w:rFonts w:eastAsia="Cambria"/>
        </w:rPr>
        <w:t xml:space="preserve">, or </w:t>
      </w:r>
      <w:proofErr w:type="spellStart"/>
      <w:r w:rsidRPr="00156816">
        <w:rPr>
          <w:rFonts w:ascii="Consolas" w:eastAsia="Consolas" w:hAnsi="Consolas" w:cs="Consolas"/>
          <w:sz w:val="22"/>
          <w:szCs w:val="22"/>
        </w:rPr>
        <w:t>record_hash</w:t>
      </w:r>
      <w:proofErr w:type="spellEnd"/>
      <w:r w:rsidRPr="00156816">
        <w:rPr>
          <w:rFonts w:eastAsia="Cambria"/>
        </w:rPr>
        <w:t xml:space="preserve"> validation within the canonical chain.</w:t>
      </w:r>
    </w:p>
    <w:p w14:paraId="712AB62D" w14:textId="77777777" w:rsidR="00347D16" w:rsidRPr="00156816" w:rsidRDefault="00000000" w:rsidP="006C0E47">
      <w:pPr>
        <w:pStyle w:val="P0-Paragraph"/>
      </w:pPr>
      <w:r w:rsidRPr="00156816">
        <w:rPr>
          <w:rFonts w:eastAsia="Cambria"/>
        </w:rPr>
        <w:lastRenderedPageBreak/>
        <w:t xml:space="preserve">Temporal comparisons between </w:t>
      </w:r>
      <w:proofErr w:type="spellStart"/>
      <w:r w:rsidRPr="00156816">
        <w:rPr>
          <w:rFonts w:ascii="Consolas" w:eastAsia="Consolas" w:hAnsi="Consolas" w:cs="Consolas"/>
          <w:sz w:val="22"/>
          <w:szCs w:val="22"/>
        </w:rPr>
        <w:t>timestamp_iso</w:t>
      </w:r>
      <w:proofErr w:type="spellEnd"/>
      <w:r w:rsidRPr="00156816">
        <w:rPr>
          <w:rFonts w:eastAsia="Cambria"/>
        </w:rPr>
        <w:t xml:space="preserve"> and </w:t>
      </w:r>
      <w:proofErr w:type="spellStart"/>
      <w:r w:rsidRPr="00156816">
        <w:rPr>
          <w:rFonts w:ascii="Consolas" w:eastAsia="Consolas" w:hAnsi="Consolas" w:cs="Consolas"/>
          <w:sz w:val="22"/>
          <w:szCs w:val="22"/>
        </w:rPr>
        <w:t>ingest_timestamp_iso</w:t>
      </w:r>
      <w:proofErr w:type="spellEnd"/>
      <w:r w:rsidRPr="00156816">
        <w:rPr>
          <w:rFonts w:eastAsia="Cambria"/>
        </w:rPr>
        <w:t xml:space="preserve"> are not used as a primary replay detection mechanism. Instead, they serve as auxiliary signals for identifying anomalous execution timing, clock misconfiguration, or cross-node synchronization drift. These signals may increase the priority of investigation but do not independently establish replay or tampering.</w:t>
      </w:r>
    </w:p>
    <w:p w14:paraId="08C868AC" w14:textId="3DD2C3F5" w:rsidR="00347D16" w:rsidRPr="00156816" w:rsidRDefault="00000000" w:rsidP="006C0E47">
      <w:pPr>
        <w:pStyle w:val="P0-Paragraph"/>
      </w:pPr>
      <w:r w:rsidRPr="00156816">
        <w:rPr>
          <w:rFonts w:eastAsia="Cambria"/>
        </w:rPr>
        <w:t xml:space="preserve">Duplicate </w:t>
      </w:r>
      <w:proofErr w:type="spellStart"/>
      <w:r w:rsidRPr="00156816">
        <w:rPr>
          <w:rFonts w:eastAsia="Cambria"/>
        </w:rPr>
        <w:t>event_id</w:t>
      </w:r>
      <w:proofErr w:type="spellEnd"/>
      <w:r w:rsidRPr="00156816">
        <w:rPr>
          <w:rFonts w:eastAsia="Cambria"/>
        </w:rPr>
        <w:t xml:space="preserve"> values for the same </w:t>
      </w:r>
      <w:proofErr w:type="spellStart"/>
      <w:r w:rsidRPr="00156816">
        <w:rPr>
          <w:rFonts w:eastAsia="Cambria"/>
        </w:rPr>
        <w:t>agent_id</w:t>
      </w:r>
      <w:proofErr w:type="spellEnd"/>
      <w:r w:rsidRPr="00156816">
        <w:rPr>
          <w:rFonts w:eastAsia="Cambria"/>
        </w:rPr>
        <w:t xml:space="preserve"> must be rejected during ingestion as REPLAY_DETECTED regardless of signature validity.</w:t>
      </w:r>
    </w:p>
    <w:p w14:paraId="0B6435E6" w14:textId="77777777" w:rsidR="00347D16" w:rsidRPr="00156816" w:rsidRDefault="00000000" w:rsidP="0047080E">
      <w:pPr>
        <w:pStyle w:val="HS-Heading1"/>
      </w:pPr>
      <w:r w:rsidRPr="00156816">
        <w:t>Section 2. Storage architecture</w:t>
      </w:r>
    </w:p>
    <w:p w14:paraId="1E7480DD" w14:textId="77777777" w:rsidR="00347D16" w:rsidRPr="00156816" w:rsidRDefault="00000000" w:rsidP="0047080E">
      <w:pPr>
        <w:pStyle w:val="HS-Heading2"/>
      </w:pPr>
      <w:r w:rsidRPr="00156816">
        <w:t>2.1 Write path</w:t>
      </w:r>
    </w:p>
    <w:p w14:paraId="76805C9F" w14:textId="77777777" w:rsidR="00347D16" w:rsidRPr="00156816" w:rsidRDefault="00000000" w:rsidP="006C0E47">
      <w:pPr>
        <w:pStyle w:val="P0-Paragraph"/>
      </w:pPr>
      <w:r w:rsidRPr="00156816">
        <w:t>The write path must satisfy two requirements that are in tension: high-throughput ingestion for high-velocity agentic deployments and cryptographic integrity that detects post-write modification; applicable WORM-capable storage controls are responsible for preventing in-place modification. The recommended architecture uses an append-only log store with write-once semantics enforced at the storage layer, not at the application layer.</w:t>
      </w:r>
    </w:p>
    <w:p w14:paraId="356E44C3" w14:textId="77777777" w:rsidR="00347D16" w:rsidRPr="00156816" w:rsidRDefault="00000000" w:rsidP="006C0E47">
      <w:pPr>
        <w:pStyle w:val="P0-Paragraph"/>
      </w:pPr>
      <w:r w:rsidRPr="00156816">
        <w:rPr>
          <w:rFonts w:eastAsia="Cambria"/>
        </w:rPr>
        <w:t>Write Path Failure Recovery</w:t>
      </w:r>
    </w:p>
    <w:p w14:paraId="6250B033" w14:textId="77777777" w:rsidR="00347D16" w:rsidRPr="00156816" w:rsidRDefault="00000000" w:rsidP="006C0E47">
      <w:pPr>
        <w:pStyle w:val="P0-Paragraph"/>
      </w:pPr>
      <w:r w:rsidRPr="00156816">
        <w:rPr>
          <w:rFonts w:eastAsia="Cambria"/>
        </w:rPr>
        <w:t>If the primary log ingestion endpoint is unavailable, agent workloads must not suppress log generation. The write path must include:</w:t>
      </w:r>
    </w:p>
    <w:p w14:paraId="4C8479AE" w14:textId="77777777" w:rsidR="00347D16" w:rsidRPr="00156816" w:rsidRDefault="00000000" w:rsidP="00EA46F9">
      <w:pPr>
        <w:pStyle w:val="L1-Bullet"/>
      </w:pPr>
      <w:r w:rsidRPr="00156816">
        <w:t>When the governed buffering or evidence-delivery limit is reached, the ASCR-07 evidence path emits the configured evidence-availability hold requirement to the enforcement path. ASCR-04 owns the resulting HOLD/BLOCK and applicable safety-handoff behavior. ASCR-07 records and proves the evidence state; it does not actuate Safe-State or independently suspend physical actuation.</w:t>
      </w:r>
    </w:p>
    <w:p w14:paraId="113CEA4C" w14:textId="14A5B260" w:rsidR="00347D16" w:rsidRPr="00EA46F9" w:rsidRDefault="00000000" w:rsidP="00EA46F9">
      <w:pPr>
        <w:pStyle w:val="L1-Bullet"/>
        <w:rPr>
          <w:rFonts w:eastAsia="Cambria"/>
        </w:rPr>
      </w:pPr>
      <w:r w:rsidRPr="00156816">
        <w:rPr>
          <w:rStyle w:val="CS-Keyword"/>
        </w:rPr>
        <w:t>Backup ingestion endpoint:</w:t>
      </w:r>
      <w:r w:rsidRPr="00156816">
        <w:rPr>
          <w:rFonts w:eastAsia="Cambria"/>
        </w:rPr>
        <w:t xml:space="preserve"> a secondary ingestion endpoint on independent infrastructure that receives buffered records during primary outage; backup endpoint must enforce identical schema and verification requirements as the primary</w:t>
      </w:r>
    </w:p>
    <w:p w14:paraId="68F5102B" w14:textId="77777777" w:rsidR="00347D16" w:rsidRPr="00156816" w:rsidRDefault="00000000" w:rsidP="00EA46F9">
      <w:pPr>
        <w:pStyle w:val="L1-Bullet"/>
      </w:pPr>
      <w:r w:rsidRPr="00156816">
        <w:rPr>
          <w:rStyle w:val="CS-Keyword"/>
        </w:rPr>
        <w:t>Replay on recovery:</w:t>
      </w:r>
      <w:r w:rsidRPr="00156816">
        <w:rPr>
          <w:rFonts w:eastAsia="Cambria"/>
        </w:rPr>
        <w:t xml:space="preserve"> records buffered during outage must be replayed in sequence order on primary recovery; </w:t>
      </w:r>
      <w:proofErr w:type="spellStart"/>
      <w:r w:rsidRPr="00156816">
        <w:rPr>
          <w:rFonts w:eastAsia="Cambria"/>
        </w:rPr>
        <w:t>chain_seq</w:t>
      </w:r>
      <w:proofErr w:type="spellEnd"/>
      <w:r w:rsidRPr="00156816">
        <w:rPr>
          <w:rFonts w:eastAsia="Cambria"/>
        </w:rPr>
        <w:t xml:space="preserve"> values must reflect the original generation order, not the replay order</w:t>
      </w:r>
    </w:p>
    <w:p w14:paraId="1C7A220E" w14:textId="77777777" w:rsidR="00347D16" w:rsidRPr="00156816" w:rsidRDefault="00000000" w:rsidP="006C0E47">
      <w:pPr>
        <w:pStyle w:val="P0-Paragraph"/>
      </w:pPr>
      <w:r w:rsidRPr="00156816">
        <w:rPr>
          <w:rFonts w:eastAsia="Cambria"/>
        </w:rPr>
        <w:t>Any period of agent operation during which records were not successfully written to the primary log - even if subsequently replayed - must be flagged in the ASCR-07 log and disclosed in any attestation package covering that period.</w:t>
      </w:r>
    </w:p>
    <w:p w14:paraId="14794429" w14:textId="77777777" w:rsidR="00347D16" w:rsidRPr="00156816" w:rsidRDefault="00000000" w:rsidP="006C0E47">
      <w:pPr>
        <w:pStyle w:val="P0-Paragraph"/>
      </w:pPr>
      <w:r w:rsidRPr="00156816">
        <w:t>A governed hold or Safe-State transition does not terminate Decision Lineage evidence generation. If the pre-trigger record segment is sealed against mutation, the implementation shall open or continue a cryptographically linked append-only segment covering Safe-State, investigation, recovery, release authorization, and re-entry. Chain continuity across the transition shall be verifiable.</w:t>
      </w:r>
    </w:p>
    <w:p w14:paraId="0B38A0E7" w14:textId="77777777" w:rsidR="00347D16" w:rsidRPr="00156816" w:rsidRDefault="00000000" w:rsidP="006C0E47">
      <w:pPr>
        <w:pStyle w:val="P0-Paragraph"/>
        <w:rPr>
          <w:rStyle w:val="CS-Keyword"/>
        </w:rPr>
      </w:pPr>
      <w:r w:rsidRPr="00156816">
        <w:rPr>
          <w:rStyle w:val="CS-Keyword"/>
        </w:rPr>
        <w:t>Suitable storage backends:</w:t>
      </w:r>
    </w:p>
    <w:p w14:paraId="168186C0" w14:textId="77777777" w:rsidR="00347D16" w:rsidRPr="00156816" w:rsidRDefault="00000000" w:rsidP="0047080E">
      <w:pPr>
        <w:pStyle w:val="L1-Bullet"/>
      </w:pPr>
      <w:r w:rsidRPr="00156816">
        <w:rPr>
          <w:rStyle w:val="CS-Keyword"/>
        </w:rPr>
        <w:t>Apache Kafka with log compaction disabled.</w:t>
      </w:r>
      <w:r w:rsidRPr="00156816">
        <w:rPr>
          <w:rFonts w:eastAsia="Cambria"/>
        </w:rPr>
        <w:t xml:space="preserve"> Provides append-only transport semantics only. Kafka must NOT be treated as providing immutability, tamper resistance, or retention guarantees. All integrity guarantees are enforced exclusively through downstream WORM-capable storage layers and cryptographic mechanisms (</w:t>
      </w:r>
      <w:proofErr w:type="spellStart"/>
      <w:r w:rsidRPr="00156816">
        <w:rPr>
          <w:rFonts w:eastAsia="Cambria"/>
        </w:rPr>
        <w:t>record_hash</w:t>
      </w:r>
      <w:proofErr w:type="spellEnd"/>
      <w:r w:rsidRPr="00156816">
        <w:rPr>
          <w:rFonts w:eastAsia="Cambria"/>
        </w:rPr>
        <w:t xml:space="preserve"> and Merkle anchoring). Kafka is a transient ingestion buffer and NOT a security boundary.</w:t>
      </w:r>
    </w:p>
    <w:p w14:paraId="021B3C82" w14:textId="77777777" w:rsidR="00347D16" w:rsidRPr="00156816" w:rsidRDefault="00000000" w:rsidP="0047080E">
      <w:pPr>
        <w:pStyle w:val="P1-Paragraph"/>
        <w:ind w:left="990"/>
      </w:pPr>
      <w:r w:rsidRPr="00156816">
        <w:lastRenderedPageBreak/>
        <w:t>Amazon S3 Object Lock or Azure Blob immutable storage may be used to implement Tier 2 in-place-modification protection and the required Tier 3 WORM archival control. Only Tier 3 is designated as the ASCR WORM archival tier. These backends are not suitable as the primary ingestion buffer due to latency.</w:t>
      </w:r>
    </w:p>
    <w:p w14:paraId="69ED0903" w14:textId="77777777" w:rsidR="00347D16" w:rsidRPr="00156816" w:rsidRDefault="00000000" w:rsidP="0047080E">
      <w:pPr>
        <w:pStyle w:val="L1-Bullet"/>
      </w:pPr>
      <w:r w:rsidRPr="00156816">
        <w:rPr>
          <w:rStyle w:val="CS-Keyword"/>
        </w:rPr>
        <w:t>On-premises WORM-capable log appliances.</w:t>
      </w:r>
      <w:r w:rsidRPr="00156816">
        <w:rPr>
          <w:rFonts w:eastAsia="Cambria"/>
        </w:rPr>
        <w:t xml:space="preserve"> Required for deployments with data residency requirements or air-gapped OT environments. Must support cryptographic export for off-site backup verification.</w:t>
      </w:r>
    </w:p>
    <w:p w14:paraId="457FA45D" w14:textId="77777777" w:rsidR="00347D16" w:rsidRPr="00156816" w:rsidRDefault="00000000" w:rsidP="0047080E">
      <w:pPr>
        <w:pStyle w:val="P1-Paragraph"/>
        <w:ind w:left="990"/>
      </w:pPr>
      <w:r w:rsidRPr="00156816">
        <w:rPr>
          <w:rFonts w:eastAsia="Cambria"/>
        </w:rPr>
        <w:t>The write path must never route through the Intelligence Layer or the MCP gateway. These are components whose integrity is under evaluation by the log. The log ingestion endpoint must be independently authenticated and must not accept writes from unauthenticated sources regardless of network position.</w:t>
      </w:r>
    </w:p>
    <w:p w14:paraId="4CD16052" w14:textId="77777777" w:rsidR="00347D16" w:rsidRPr="0047080E" w:rsidRDefault="00000000" w:rsidP="0047080E">
      <w:pPr>
        <w:pStyle w:val="HS-Heading3"/>
      </w:pPr>
      <w:r w:rsidRPr="0047080E">
        <w:t>Infrastructure Sizing Guidance</w:t>
      </w:r>
    </w:p>
    <w:p w14:paraId="17691025" w14:textId="77777777" w:rsidR="00347D16" w:rsidRPr="00156816" w:rsidRDefault="00000000" w:rsidP="006C0E47">
      <w:pPr>
        <w:pStyle w:val="P0-Paragraph"/>
      </w:pPr>
      <w:r w:rsidRPr="00156816">
        <w:t>Size ASCR-07 infrastructure from the measured serialized size of the complete record under each cryptographic mode that the deployment will operate. Fixed per-record byte ranges are illustrative only and must not be used as the sole provisioning basis.</w:t>
      </w:r>
    </w:p>
    <w:p w14:paraId="349D1390" w14:textId="77777777" w:rsidR="00347D16" w:rsidRPr="00156816" w:rsidRDefault="00000000" w:rsidP="00EA46F9">
      <w:pPr>
        <w:pStyle w:val="L1-Bullet"/>
      </w:pPr>
      <w:r w:rsidRPr="00156816">
        <w:t>For an embedding dimension d encoded as IEEE-754 binary64, the embedding values contribute 8 x d bytes of value payload. Canonical type, length, array-count, and element framing adds deterministic overhead under Section 4.6. Capacity planning must therefore measure the complete serialized record produced by the conformant serializer rather than apply a delimiter-based estimate. For the illustrative 1,536-dimension case, the embedding values alone contribute 12,288 bytes before canonical framing, the remaining record fields, and signatures are added.</w:t>
      </w:r>
    </w:p>
    <w:p w14:paraId="09045707" w14:textId="77777777" w:rsidR="00347D16" w:rsidRPr="00156816" w:rsidRDefault="00000000" w:rsidP="00EA46F9">
      <w:pPr>
        <w:pStyle w:val="L1-Bullet"/>
      </w:pPr>
      <w:r w:rsidRPr="00156816">
        <w:t>Cryptographic signature material contributes 64 bytes for Ed25519, 3,309 bytes for ML-DSA-65, or 3,373 bytes where both signatures are retained in dual-signature transition mode, excluding algorithm identifiers, key references, and other record framing.</w:t>
      </w:r>
    </w:p>
    <w:p w14:paraId="068B679C" w14:textId="77777777" w:rsidR="00347D16" w:rsidRPr="00156816" w:rsidRDefault="00000000" w:rsidP="00EA46F9">
      <w:pPr>
        <w:pStyle w:val="L1-Bullet"/>
      </w:pPr>
      <w:r w:rsidRPr="00156816">
        <w:t>Capacity planning must measure complete canonical-record sizes separately for Ed25519-only, ML-DSA-65-only, and dual-signature modes. Use measured P95 record size for sustained storage-capacity planning and P99 record size for ingestion, transport, and burst-capacity planning.</w:t>
      </w:r>
    </w:p>
    <w:p w14:paraId="2D128AC3" w14:textId="77777777" w:rsidR="00347D16" w:rsidRPr="00156816" w:rsidRDefault="00000000" w:rsidP="00EA46F9">
      <w:pPr>
        <w:pStyle w:val="L1-Bullet"/>
      </w:pPr>
      <w:r w:rsidRPr="00156816">
        <w:t xml:space="preserve">Sizing relationships: </w:t>
      </w:r>
      <w:proofErr w:type="spellStart"/>
      <w:r w:rsidRPr="00156816">
        <w:t>daily_bytes</w:t>
      </w:r>
      <w:proofErr w:type="spellEnd"/>
      <w:r w:rsidRPr="00156816">
        <w:t xml:space="preserve"> = </w:t>
      </w:r>
      <w:proofErr w:type="spellStart"/>
      <w:r w:rsidRPr="00156816">
        <w:t>records_per_day</w:t>
      </w:r>
      <w:proofErr w:type="spellEnd"/>
      <w:r w:rsidRPr="00156816">
        <w:t xml:space="preserve"> x </w:t>
      </w:r>
      <w:proofErr w:type="spellStart"/>
      <w:r w:rsidRPr="00156816">
        <w:t>measured_record_bytes</w:t>
      </w:r>
      <w:proofErr w:type="spellEnd"/>
      <w:r w:rsidRPr="00156816">
        <w:t xml:space="preserve">; Tier_1_bytes = </w:t>
      </w:r>
      <w:proofErr w:type="spellStart"/>
      <w:r w:rsidRPr="00156816">
        <w:t>daily_bytes</w:t>
      </w:r>
      <w:proofErr w:type="spellEnd"/>
      <w:r w:rsidRPr="00156816">
        <w:t xml:space="preserve"> x TIER1_CAPACITY_LOOKBACK_DAYS x TIER1_CAPACITY_HEADROOM_FACTOR (Version 1.0 references: 3 days and 1.5); Tier_3_bytes = </w:t>
      </w:r>
      <w:proofErr w:type="spellStart"/>
      <w:r w:rsidRPr="00156816">
        <w:t>daily_bytes</w:t>
      </w:r>
      <w:proofErr w:type="spellEnd"/>
      <w:r w:rsidRPr="00156816">
        <w:t xml:space="preserve"> x 365.25 x </w:t>
      </w:r>
      <w:proofErr w:type="spellStart"/>
      <w:r w:rsidRPr="00156816">
        <w:t>retention_years</w:t>
      </w:r>
      <w:proofErr w:type="spellEnd"/>
      <w:r w:rsidRPr="00156816">
        <w:t xml:space="preserve"> x </w:t>
      </w:r>
      <w:proofErr w:type="spellStart"/>
      <w:r w:rsidRPr="00156816">
        <w:t>replication_factor</w:t>
      </w:r>
      <w:proofErr w:type="spellEnd"/>
      <w:r w:rsidRPr="00156816">
        <w:t>.</w:t>
      </w:r>
    </w:p>
    <w:p w14:paraId="3B62326E" w14:textId="77777777" w:rsidR="00347D16" w:rsidRPr="00156816" w:rsidRDefault="00000000" w:rsidP="00EA46F9">
      <w:pPr>
        <w:pStyle w:val="L1-Bullet"/>
      </w:pPr>
      <w:r w:rsidRPr="00156816">
        <w:t>The illustrative throughput assumption of 1,000 planning cycles/hour, approximately 24,000 records/day, may be used for scenario planning but must be replaced with measured deployment throughput before infrastructure approval. Retention-class projections must use the applicable ASCR retention policy after the jurisdictional and data-protection review required by Section 3.</w:t>
      </w:r>
    </w:p>
    <w:p w14:paraId="41358CC3" w14:textId="77777777" w:rsidR="00347D16" w:rsidRPr="00156816" w:rsidRDefault="00000000" w:rsidP="006C0E47">
      <w:pPr>
        <w:pStyle w:val="P0-Paragraph"/>
      </w:pPr>
      <w:r w:rsidRPr="00156816">
        <w:t>OT Engineering Lead and AI/ML Engineering Lead must jointly validate measured record-size distributions, signature mode, replication factor, throughput assumptions, and retention horizon before infrastructure provisioning.</w:t>
      </w:r>
    </w:p>
    <w:p w14:paraId="3E65F6C6" w14:textId="77777777" w:rsidR="00347D16" w:rsidRPr="00156816" w:rsidRDefault="00000000" w:rsidP="0047080E">
      <w:pPr>
        <w:pStyle w:val="HS-Heading2"/>
      </w:pPr>
      <w:r w:rsidRPr="00156816">
        <w:lastRenderedPageBreak/>
        <w:t>2.2 Merkle tree integrity</w:t>
      </w:r>
    </w:p>
    <w:p w14:paraId="68B8CCEA" w14:textId="77777777" w:rsidR="00347D16" w:rsidRPr="00156816" w:rsidRDefault="00000000" w:rsidP="006C0E47">
      <w:pPr>
        <w:pStyle w:val="P0-Paragraph"/>
      </w:pPr>
      <w:r w:rsidRPr="00156816">
        <w:t xml:space="preserve">At configurable intervals, the log infrastructure closes a facility-scoped notarization interval using MERKLE_MAX_RECORDS and MERKLE_MAX_SECONDS from the Deployment Config Register. The initial reference values are 1,000 accepted records or 60 seconds, whichever occurs first, and must be calibrated for the deployment. Interval membership is the set of records accepted after the prior closing watermark and at or before the current closing watermark. Workload </w:t>
      </w:r>
      <w:proofErr w:type="spellStart"/>
      <w:r w:rsidRPr="00156816">
        <w:t>timestamp_iso</w:t>
      </w:r>
      <w:proofErr w:type="spellEnd"/>
      <w:r w:rsidRPr="00156816">
        <w:t xml:space="preserve"> and non-authoritative ingest time do not determine membership.</w:t>
      </w:r>
    </w:p>
    <w:p w14:paraId="149A15B0" w14:textId="77777777" w:rsidR="00347D16" w:rsidRPr="0047080E" w:rsidRDefault="00000000" w:rsidP="0047080E">
      <w:pPr>
        <w:pStyle w:val="HS-Heading3"/>
      </w:pPr>
      <w:r w:rsidRPr="0047080E">
        <w:t>1. Leaf Definition</w:t>
      </w:r>
    </w:p>
    <w:p w14:paraId="763EAAE5" w14:textId="77777777" w:rsidR="00347D16" w:rsidRPr="00156816" w:rsidRDefault="00000000" w:rsidP="006C0E47">
      <w:pPr>
        <w:pStyle w:val="P0-Paragraph"/>
      </w:pPr>
      <w:r w:rsidRPr="00156816">
        <w:rPr>
          <w:rFonts w:eastAsia="Cambria"/>
        </w:rPr>
        <w:t xml:space="preserve">Each Merkle leaf is H(0x00 || ASCR07_MERKLE_V2 || </w:t>
      </w:r>
      <w:proofErr w:type="spellStart"/>
      <w:r w:rsidRPr="00156816">
        <w:rPr>
          <w:rFonts w:eastAsia="Cambria"/>
        </w:rPr>
        <w:t>record_hash</w:t>
      </w:r>
      <w:proofErr w:type="spellEnd"/>
      <w:r w:rsidRPr="00156816">
        <w:rPr>
          <w:rFonts w:eastAsia="Cambria"/>
        </w:rPr>
        <w:t>). Each interior node is H(0x01 || ASCR07_MERKLE_V2 || left || right), where H is SHA-256 and left/right are fixed-width 32-byte digests in tree order. Tree arity is 2. An unpaired node at any level is promoted unchanged to the next level and is never duplicated. This construction follows the domain-separation pattern of RFC 6962 Section 2.1. Conformance test vectors for 1-, 2-, 3-, and 1,000-leaf trees are required before production use.</w:t>
      </w:r>
    </w:p>
    <w:p w14:paraId="5D2F089A" w14:textId="77777777" w:rsidR="00347D16" w:rsidRPr="0047080E" w:rsidRDefault="00000000" w:rsidP="0047080E">
      <w:pPr>
        <w:pStyle w:val="HS-Heading3"/>
      </w:pPr>
      <w:r w:rsidRPr="0047080E">
        <w:t>2. Primary Planning-Record Ordering</w:t>
      </w:r>
    </w:p>
    <w:p w14:paraId="7069EE0F" w14:textId="77777777" w:rsidR="00347D16" w:rsidRPr="00156816" w:rsidRDefault="00000000" w:rsidP="006C0E47">
      <w:pPr>
        <w:pStyle w:val="P0-Paragraph"/>
      </w:pPr>
      <w:r w:rsidRPr="00156816">
        <w:t>Primary ASCR07_MERKLE_V2 leaves are ordered lexicographically using the composite key (</w:t>
      </w:r>
      <w:proofErr w:type="spellStart"/>
      <w:r w:rsidRPr="00156816">
        <w:t>agent_id</w:t>
      </w:r>
      <w:proofErr w:type="spellEnd"/>
      <w:r w:rsidRPr="00156816">
        <w:t xml:space="preserve"> UTF-8 byte order, </w:t>
      </w:r>
      <w:proofErr w:type="spellStart"/>
      <w:r w:rsidRPr="00156816">
        <w:t>provisioning_epoch</w:t>
      </w:r>
      <w:proofErr w:type="spellEnd"/>
      <w:r w:rsidRPr="00156816">
        <w:t xml:space="preserve"> ascending, </w:t>
      </w:r>
      <w:proofErr w:type="spellStart"/>
      <w:r w:rsidRPr="00156816">
        <w:t>chain_seq</w:t>
      </w:r>
      <w:proofErr w:type="spellEnd"/>
      <w:r w:rsidRPr="00156816">
        <w:t xml:space="preserve"> unsigned integer ascending); see the provisioning-epoch rule at the end of this section, which defines a deterministic per-agent sequence over the full ingestion history. This primary ordering rule is applied uniformly across conforming implementations so Merkle-root reconstruction is reproducible under distributed execution and forensic replay. A deviation from the recorded ordering semantics is a structural integrity failure because it invalidates equivalence of the notarized state.</w:t>
      </w:r>
    </w:p>
    <w:p w14:paraId="2ADEA7CB" w14:textId="77777777" w:rsidR="00347D16" w:rsidRPr="0047080E" w:rsidRDefault="00000000" w:rsidP="0047080E">
      <w:pPr>
        <w:pStyle w:val="HS-Heading3"/>
      </w:pPr>
      <w:r w:rsidRPr="0047080E">
        <w:t>3. Primary Root Generation and Notarization</w:t>
      </w:r>
    </w:p>
    <w:p w14:paraId="3AD7D16A" w14:textId="77777777" w:rsidR="00347D16" w:rsidRPr="00156816" w:rsidRDefault="00000000" w:rsidP="006C0E47">
      <w:pPr>
        <w:pStyle w:val="P0-Paragraph"/>
      </w:pPr>
      <w:r w:rsidRPr="00156816">
        <w:t xml:space="preserve">The primary Merkle root is computed over the ordered sequence of </w:t>
      </w:r>
      <w:proofErr w:type="spellStart"/>
      <w:r w:rsidRPr="00156816">
        <w:t>record_hash</w:t>
      </w:r>
      <w:proofErr w:type="spellEnd"/>
      <w:r w:rsidRPr="00156816">
        <w:t xml:space="preserve"> values and represents a compact cryptographic commitment to the planning records within the interval. Once computed, the root is signed using a hardware-backed key (TPM or HSM), persisted in a separate notarization log, and may be exported to an external verification system in regulated deployments. The notarization layer is explicitly isolated from the record storage layer to reduce the risk that a co-resident compromise invalidates both data and its integrity proof. Each notarization entry also records </w:t>
      </w:r>
      <w:proofErr w:type="spellStart"/>
      <w:r w:rsidRPr="00156816">
        <w:t>notarization_interval_seq</w:t>
      </w:r>
      <w:proofErr w:type="spellEnd"/>
      <w:r w:rsidRPr="00156816">
        <w:t>, the previous notarization-entry hash, interval watermarks, domain versions, trusted time evidence, and applicable supplement digests so omission or reordering of interval entries is detectable.</w:t>
      </w:r>
    </w:p>
    <w:p w14:paraId="0489B1F8" w14:textId="77777777" w:rsidR="00347D16" w:rsidRPr="0047080E" w:rsidRDefault="00000000" w:rsidP="0047080E">
      <w:pPr>
        <w:pStyle w:val="HS-Heading3"/>
      </w:pPr>
      <w:r w:rsidRPr="0047080E">
        <w:t>4. Primary Verification Semantics</w:t>
      </w:r>
    </w:p>
    <w:p w14:paraId="317D1E22" w14:textId="77777777" w:rsidR="00347D16" w:rsidRPr="00156816" w:rsidRDefault="00000000" w:rsidP="006C0E47">
      <w:pPr>
        <w:pStyle w:val="P0-Paragraph"/>
      </w:pPr>
      <w:r w:rsidRPr="00156816">
        <w:t xml:space="preserve">Primary ASCR07_MERKLE_V2 verification recomputes </w:t>
      </w:r>
      <w:proofErr w:type="spellStart"/>
      <w:r w:rsidRPr="00156816">
        <w:t>merkle_root</w:t>
      </w:r>
      <w:proofErr w:type="spellEnd"/>
      <w:r w:rsidRPr="00156816">
        <w:t xml:space="preserve"> from stored </w:t>
      </w:r>
      <w:proofErr w:type="spellStart"/>
      <w:r w:rsidRPr="00156816">
        <w:t>record_hash</w:t>
      </w:r>
      <w:proofErr w:type="spellEnd"/>
      <w:r w:rsidRPr="00156816">
        <w:t xml:space="preserve"> values only and compares it with the primary root in the signed interval head. This check establishes whether the committed primary leaf set and ordering reproduce the notarized value; it does not reconstruct record contents or evaluate field-level semantics. Those checks are performed through ingestion-time verification (Section 4.2), per-record identity verification, and chain validation (Section 4.3). For ASCR07_INTERVAL_V2, the auxiliary evidence-object commitment is verified separately under ASCR07_AUX_MERKLE_V1 as defined below. Scoped evidence exports must include the signed interval head and the applicable inclusion proof for every exported planning record and standalone evidence object.</w:t>
      </w:r>
    </w:p>
    <w:p w14:paraId="27F9CA2E" w14:textId="77777777" w:rsidR="00347D16" w:rsidRPr="0047080E" w:rsidRDefault="00000000" w:rsidP="0047080E">
      <w:pPr>
        <w:pStyle w:val="HS-Heading3"/>
      </w:pPr>
      <w:r w:rsidRPr="0047080E">
        <w:lastRenderedPageBreak/>
        <w:t>5. Failure Conditions</w:t>
      </w:r>
    </w:p>
    <w:p w14:paraId="34CE19A8" w14:textId="77777777" w:rsidR="00347D16" w:rsidRPr="00156816" w:rsidRDefault="00000000" w:rsidP="006C0E47">
      <w:pPr>
        <w:pStyle w:val="P0-Paragraph"/>
      </w:pPr>
      <w:r w:rsidRPr="00156816">
        <w:t>A mismatch in a required primary or auxiliary computed root, leaf count, or inclusion proof produces MERKLE_INTEGRITY_FAILURE. Missing required interval coverage or interval-head/proof evidence produces NOTARIZATION_MISSING. A primary planning-record leaf-order or per-agent sequence inconsistency produces CHAIN_DISCONTINUITY when the chain-continuity contract is violated. Each condition is dispositioned through the canonical Alert Disposition Registry.</w:t>
      </w:r>
    </w:p>
    <w:p w14:paraId="61BB1ECA" w14:textId="77777777" w:rsidR="00347D16" w:rsidRPr="0047080E" w:rsidRDefault="00000000" w:rsidP="0047080E">
      <w:pPr>
        <w:pStyle w:val="HS-Heading3"/>
      </w:pPr>
      <w:r w:rsidRPr="0047080E">
        <w:t>6. Separation of Integrity Domains</w:t>
      </w:r>
    </w:p>
    <w:p w14:paraId="629926A3" w14:textId="77777777" w:rsidR="00347D16" w:rsidRPr="00156816" w:rsidRDefault="00000000" w:rsidP="006C0E47">
      <w:pPr>
        <w:pStyle w:val="P0-Paragraph"/>
      </w:pPr>
      <w:r w:rsidRPr="00156816">
        <w:t xml:space="preserve">Primary planning-record Merkle integrity operates as an interval-level tamper-evidence mechanism and is intentionally decoupled from other ASCR-07 integrity domains. Signature verification governs record authenticity, chain continuity governs per-agent planning-record sequence integrity, and </w:t>
      </w:r>
      <w:proofErr w:type="spellStart"/>
      <w:r w:rsidRPr="00156816">
        <w:t>record_hash</w:t>
      </w:r>
      <w:proofErr w:type="spellEnd"/>
      <w:r w:rsidRPr="00156816">
        <w:t xml:space="preserve"> governs per-record identity. ASCR07_MERKLE_V2 aggregates only the </w:t>
      </w:r>
      <w:proofErr w:type="spellStart"/>
      <w:r w:rsidRPr="00156816">
        <w:t>record_hash</w:t>
      </w:r>
      <w:proofErr w:type="spellEnd"/>
      <w:r w:rsidRPr="00156816">
        <w:t xml:space="preserve"> domain and does not participate in semantic interpretation, behavioral evaluation, or ingestion-time validation logic. Standalone evidence objects are committed separately under ASCR07_AUX_MERKLE_V1 and are bound with the primary root by ASCR07_INTERVAL_V2.</w:t>
      </w:r>
    </w:p>
    <w:p w14:paraId="286C33B4" w14:textId="77777777" w:rsidR="00347D16" w:rsidRPr="00156816" w:rsidRDefault="00000000" w:rsidP="006C0E47">
      <w:pPr>
        <w:pStyle w:val="P0-Paragraph"/>
      </w:pPr>
      <w:r w:rsidRPr="00156816">
        <w:t xml:space="preserve">Auxiliary evidence-object commitment. Standalone QUARANTINE, CORRECTION, SAFE_STATE_LINK, RETENTION_STATE_CHANGE, CHAIN_RESET, and SIGNER_BINDING objects are not coerced into ASCR07_RECORD_V2 or the per-agent planning chain. Their object hashes are </w:t>
      </w:r>
      <w:proofErr w:type="spellStart"/>
      <w:r w:rsidRPr="00156816">
        <w:t>quarantine_hash</w:t>
      </w:r>
      <w:proofErr w:type="spellEnd"/>
      <w:r w:rsidRPr="00156816">
        <w:t xml:space="preserve">, </w:t>
      </w:r>
      <w:proofErr w:type="spellStart"/>
      <w:r w:rsidRPr="00156816">
        <w:t>correction_hash</w:t>
      </w:r>
      <w:proofErr w:type="spellEnd"/>
      <w:r w:rsidRPr="00156816">
        <w:t xml:space="preserve">, </w:t>
      </w:r>
      <w:proofErr w:type="spellStart"/>
      <w:r w:rsidRPr="00156816">
        <w:t>safe_state_link_hash</w:t>
      </w:r>
      <w:proofErr w:type="spellEnd"/>
      <w:r w:rsidRPr="00156816">
        <w:t xml:space="preserve">, </w:t>
      </w:r>
      <w:proofErr w:type="spellStart"/>
      <w:r w:rsidRPr="00156816">
        <w:t>transition_hash</w:t>
      </w:r>
      <w:proofErr w:type="spellEnd"/>
      <w:r w:rsidRPr="00156816">
        <w:t xml:space="preserve">, </w:t>
      </w:r>
      <w:proofErr w:type="spellStart"/>
      <w:r w:rsidRPr="00156816">
        <w:t>chain_reset_hash</w:t>
      </w:r>
      <w:proofErr w:type="spellEnd"/>
      <w:r w:rsidRPr="00156816">
        <w:t xml:space="preserve">, and </w:t>
      </w:r>
      <w:proofErr w:type="spellStart"/>
      <w:r w:rsidRPr="00156816">
        <w:t>signer_binding_hash</w:t>
      </w:r>
      <w:proofErr w:type="spellEnd"/>
      <w:r w:rsidRPr="00156816">
        <w:t xml:space="preserve"> respectively. ASCR07_AUX_MERKLE_V1 leaf = SHA-256(0x00 || </w:t>
      </w:r>
      <w:proofErr w:type="spellStart"/>
      <w:r w:rsidRPr="00156816">
        <w:t>canonical_serialize</w:t>
      </w:r>
      <w:proofErr w:type="spellEnd"/>
      <w:r w:rsidRPr="00156816">
        <w:t>("ASCR07_AUX_MERKLE_V1", [</w:t>
      </w:r>
      <w:proofErr w:type="spellStart"/>
      <w:r w:rsidRPr="00156816">
        <w:t>object_type</w:t>
      </w:r>
      <w:proofErr w:type="spellEnd"/>
      <w:r w:rsidRPr="00156816">
        <w:t xml:space="preserve">, </w:t>
      </w:r>
      <w:proofErr w:type="spellStart"/>
      <w:r w:rsidRPr="00156816">
        <w:t>object_hash</w:t>
      </w:r>
      <w:proofErr w:type="spellEnd"/>
      <w:r w:rsidRPr="00156816">
        <w:t>])). Leaves are ordered ascending by (</w:t>
      </w:r>
      <w:proofErr w:type="spellStart"/>
      <w:r w:rsidRPr="00156816">
        <w:t>object_timestamp_iso</w:t>
      </w:r>
      <w:proofErr w:type="spellEnd"/>
      <w:r w:rsidRPr="00156816">
        <w:t xml:space="preserve">, </w:t>
      </w:r>
      <w:proofErr w:type="spellStart"/>
      <w:r w:rsidRPr="00156816">
        <w:t>object_type</w:t>
      </w:r>
      <w:proofErr w:type="spellEnd"/>
      <w:r w:rsidRPr="00156816">
        <w:t xml:space="preserve"> UTF-8 byte order, </w:t>
      </w:r>
      <w:proofErr w:type="spellStart"/>
      <w:r w:rsidRPr="00156816">
        <w:t>object_hash</w:t>
      </w:r>
      <w:proofErr w:type="spellEnd"/>
      <w:r w:rsidRPr="00156816">
        <w:t xml:space="preserve"> byte order), using </w:t>
      </w:r>
      <w:proofErr w:type="spellStart"/>
      <w:r w:rsidRPr="00156816">
        <w:t>quarantine_timestamp_iso</w:t>
      </w:r>
      <w:proofErr w:type="spellEnd"/>
      <w:r w:rsidRPr="00156816">
        <w:t xml:space="preserve">, </w:t>
      </w:r>
      <w:proofErr w:type="spellStart"/>
      <w:r w:rsidRPr="00156816">
        <w:t>correction_timestamp_iso</w:t>
      </w:r>
      <w:proofErr w:type="spellEnd"/>
      <w:r w:rsidRPr="00156816">
        <w:t xml:space="preserve">, </w:t>
      </w:r>
      <w:proofErr w:type="spellStart"/>
      <w:r w:rsidRPr="00156816">
        <w:t>link_timestamp_iso</w:t>
      </w:r>
      <w:proofErr w:type="spellEnd"/>
      <w:r w:rsidRPr="00156816">
        <w:t xml:space="preserve">, </w:t>
      </w:r>
      <w:proofErr w:type="spellStart"/>
      <w:r w:rsidRPr="00156816">
        <w:t>effective_timestamp_iso</w:t>
      </w:r>
      <w:proofErr w:type="spellEnd"/>
      <w:r w:rsidRPr="00156816">
        <w:t xml:space="preserve">, </w:t>
      </w:r>
      <w:proofErr w:type="spellStart"/>
      <w:r w:rsidRPr="00156816">
        <w:t>reset_timestamp_iso</w:t>
      </w:r>
      <w:proofErr w:type="spellEnd"/>
      <w:r w:rsidRPr="00156816">
        <w:t xml:space="preserve">, or </w:t>
      </w:r>
      <w:proofErr w:type="spellStart"/>
      <w:r w:rsidRPr="00156816">
        <w:t>valid_from_iso</w:t>
      </w:r>
      <w:proofErr w:type="spellEnd"/>
      <w:r w:rsidRPr="00156816">
        <w:t xml:space="preserve"> for SIGNER_BINDING as applicable. Interior nodes are SHA-256(0x01 || ASCII("ASCR07_AUX_MERKLE_V1") || left || right), with the same binary arity and odd-node promotion rule as ASCR07_MERKLE_V2. ASCR07_INTERVAL_V2 binds both </w:t>
      </w:r>
      <w:proofErr w:type="spellStart"/>
      <w:r w:rsidRPr="00156816">
        <w:t>leaf_count</w:t>
      </w:r>
      <w:proofErr w:type="spellEnd"/>
      <w:r w:rsidRPr="00156816">
        <w:t>/</w:t>
      </w:r>
      <w:proofErr w:type="spellStart"/>
      <w:r w:rsidRPr="00156816">
        <w:t>merkle_root</w:t>
      </w:r>
      <w:proofErr w:type="spellEnd"/>
      <w:r w:rsidRPr="00156816">
        <w:t xml:space="preserve"> and </w:t>
      </w:r>
      <w:proofErr w:type="spellStart"/>
      <w:r w:rsidRPr="00156816">
        <w:t>auxiliary_leaf_count</w:t>
      </w:r>
      <w:proofErr w:type="spellEnd"/>
      <w:r w:rsidRPr="00156816">
        <w:t>/</w:t>
      </w:r>
      <w:proofErr w:type="spellStart"/>
      <w:r w:rsidRPr="00156816">
        <w:t>auxiliary_merkle_root</w:t>
      </w:r>
      <w:proofErr w:type="spellEnd"/>
      <w:r w:rsidRPr="00156816">
        <w:t>. Historical ASCR07_INTERVAL_V1 heads remain valid under their recorded V1 semantics and are never rewritten as V2.</w:t>
      </w:r>
    </w:p>
    <w:p w14:paraId="5A0836DD" w14:textId="77777777" w:rsidR="00347D16" w:rsidRPr="00156816" w:rsidRDefault="00000000" w:rsidP="006C0E47">
      <w:pPr>
        <w:pStyle w:val="P0-Paragraph"/>
      </w:pPr>
      <w:r w:rsidRPr="00156816">
        <w:t xml:space="preserve">Agent re-provisioning may reset </w:t>
      </w:r>
      <w:proofErr w:type="spellStart"/>
      <w:r w:rsidRPr="00156816">
        <w:t>chain_seq</w:t>
      </w:r>
      <w:proofErr w:type="spellEnd"/>
      <w:r w:rsidRPr="00156816">
        <w:t xml:space="preserve"> to 1 only after a verified ASCR07_CHAIN_RESET_V1 object. Merkle leaf ordering uses (</w:t>
      </w:r>
      <w:proofErr w:type="spellStart"/>
      <w:r w:rsidRPr="00156816">
        <w:t>agent_id</w:t>
      </w:r>
      <w:proofErr w:type="spellEnd"/>
      <w:r w:rsidRPr="00156816">
        <w:t xml:space="preserve">, </w:t>
      </w:r>
      <w:proofErr w:type="spellStart"/>
      <w:r w:rsidRPr="00156816">
        <w:t>provisioning_epoch</w:t>
      </w:r>
      <w:proofErr w:type="spellEnd"/>
      <w:r w:rsidRPr="00156816">
        <w:t xml:space="preserve">, </w:t>
      </w:r>
      <w:proofErr w:type="spellStart"/>
      <w:r w:rsidRPr="00156816">
        <w:t>chain_seq</w:t>
      </w:r>
      <w:proofErr w:type="spellEnd"/>
      <w:r w:rsidRPr="00156816">
        <w:t xml:space="preserve">), where </w:t>
      </w:r>
      <w:proofErr w:type="spellStart"/>
      <w:r w:rsidRPr="00156816">
        <w:t>provisioning_epoch</w:t>
      </w:r>
      <w:proofErr w:type="spellEnd"/>
      <w:r w:rsidRPr="00156816">
        <w:t xml:space="preserve"> begins at 0 and increments by exactly 1 after each authorized chain-reset object. The first record in the new epoch carries </w:t>
      </w:r>
      <w:proofErr w:type="spellStart"/>
      <w:r w:rsidRPr="00156816">
        <w:t>chain_reset_hash</w:t>
      </w:r>
      <w:proofErr w:type="spellEnd"/>
      <w:r w:rsidRPr="00156816">
        <w:t xml:space="preserve"> as </w:t>
      </w:r>
      <w:proofErr w:type="spellStart"/>
      <w:r w:rsidRPr="00156816">
        <w:t>prior_event_hash</w:t>
      </w:r>
      <w:proofErr w:type="spellEnd"/>
      <w:r w:rsidRPr="00156816">
        <w:t xml:space="preserve">. Implementations that cannot support </w:t>
      </w:r>
      <w:proofErr w:type="spellStart"/>
      <w:r w:rsidRPr="00156816">
        <w:t>provisioning_epoch</w:t>
      </w:r>
      <w:proofErr w:type="spellEnd"/>
      <w:r w:rsidRPr="00156816">
        <w:t xml:space="preserve"> must use a new logical </w:t>
      </w:r>
      <w:proofErr w:type="spellStart"/>
      <w:r w:rsidRPr="00156816">
        <w:t>agent_id</w:t>
      </w:r>
      <w:proofErr w:type="spellEnd"/>
      <w:r w:rsidRPr="00156816">
        <w:t xml:space="preserve"> rather than silently re-genesis an existing identity.</w:t>
      </w:r>
    </w:p>
    <w:p w14:paraId="082D9827" w14:textId="77777777" w:rsidR="00347D16" w:rsidRPr="00156816" w:rsidRDefault="00000000" w:rsidP="0047080E">
      <w:pPr>
        <w:pStyle w:val="HS-Heading2"/>
      </w:pPr>
      <w:r w:rsidRPr="00156816">
        <w:t>2.3 Storage tiers</w:t>
      </w:r>
    </w:p>
    <w:p w14:paraId="5832B7CE" w14:textId="77777777" w:rsidR="00347D16" w:rsidRPr="00156816" w:rsidRDefault="00000000" w:rsidP="006C0E47">
      <w:pPr>
        <w:pStyle w:val="P0-Paragraph"/>
      </w:pPr>
      <w:r w:rsidRPr="00156816">
        <w:rPr>
          <w:rFonts w:eastAsia="Cambria"/>
        </w:rPr>
        <w:t>Storage tiers in ASCR-07 define durability, access scope, and operational latency boundaries. They do not define trust. Cryptographic integrity is enforced independently of storage through signature verification, chain continuity, and Merkle notarization.</w:t>
      </w:r>
    </w:p>
    <w:p w14:paraId="31C69FB3" w14:textId="45769D2C" w:rsidR="00347D16" w:rsidRPr="00156816" w:rsidRDefault="00000000" w:rsidP="006C0E47">
      <w:pPr>
        <w:pStyle w:val="P0-Paragraph"/>
      </w:pPr>
      <w:r w:rsidRPr="00156816">
        <w:t>Per-tier access is subject to the role permissions in Section 3.3; where this section summarizes access, Section 3.3 is authoritative.</w:t>
      </w:r>
    </w:p>
    <w:p w14:paraId="2BE975CA" w14:textId="77777777" w:rsidR="00347D16" w:rsidRPr="00156816" w:rsidRDefault="00000000" w:rsidP="000A1B8E">
      <w:pPr>
        <w:pStyle w:val="HS-Heading3"/>
      </w:pPr>
      <w:r w:rsidRPr="00156816">
        <w:t>Tier 1 - Hot (0 to TIER1_HOT_HOURS; Version 1.0 reference: 72 hours)</w:t>
      </w:r>
    </w:p>
    <w:p w14:paraId="0C72DE71" w14:textId="77777777" w:rsidR="0046118E" w:rsidRDefault="00000000" w:rsidP="006C0E47">
      <w:pPr>
        <w:pStyle w:val="P0-Paragraph"/>
      </w:pPr>
      <w:r w:rsidRPr="00156816">
        <w:t>Backend: append-only log buffer (Kafka or equivalent)</w:t>
      </w:r>
    </w:p>
    <w:p w14:paraId="0ED98DCF" w14:textId="77777777" w:rsidR="0046118E" w:rsidRDefault="00000000" w:rsidP="006C0E47">
      <w:pPr>
        <w:pStyle w:val="P0-Paragraph"/>
      </w:pPr>
      <w:r w:rsidRPr="00156816">
        <w:lastRenderedPageBreak/>
        <w:t>Purpose: real-time ASOC query, active incident investigation, ASCR-06 verdict correlation</w:t>
      </w:r>
    </w:p>
    <w:p w14:paraId="36587F1B" w14:textId="2DCC39FE" w:rsidR="00347D16" w:rsidRPr="00156816" w:rsidRDefault="00000000" w:rsidP="006C0E47">
      <w:pPr>
        <w:pStyle w:val="P0-Paragraph"/>
      </w:pPr>
      <w:r w:rsidRPr="00156816">
        <w:t>Access: ASOC Analyst (read; scoped export only where explicitly authorized under Section 3.3); Security/IR Lead (read); Incident Commander, where activated under the incident process (read); log ingestion service (write-append only; no general evidence-record read; no delete). Legal/Regulatory permissions remain as defined by Section 3.3.</w:t>
      </w:r>
    </w:p>
    <w:p w14:paraId="7C10F58A" w14:textId="77777777" w:rsidR="00347D16" w:rsidRPr="00156816" w:rsidRDefault="00000000" w:rsidP="006C0E47">
      <w:pPr>
        <w:pStyle w:val="P0-Paragraph"/>
      </w:pPr>
      <w:r w:rsidRPr="00156816">
        <w:rPr>
          <w:rFonts w:eastAsia="Cambria"/>
        </w:rPr>
        <w:t xml:space="preserve">Integrity: </w:t>
      </w:r>
      <w:proofErr w:type="spellStart"/>
      <w:r w:rsidRPr="00156816">
        <w:rPr>
          <w:rFonts w:eastAsia="Cambria"/>
        </w:rPr>
        <w:t>integrity_sig</w:t>
      </w:r>
      <w:proofErr w:type="spellEnd"/>
      <w:r w:rsidRPr="00156816">
        <w:rPr>
          <w:rFonts w:eastAsia="Cambria"/>
        </w:rPr>
        <w:t xml:space="preserve"> verified at ingestion; </w:t>
      </w:r>
      <w:proofErr w:type="spellStart"/>
      <w:r w:rsidRPr="00156816">
        <w:rPr>
          <w:rFonts w:eastAsia="Cambria"/>
        </w:rPr>
        <w:t>chain_seq</w:t>
      </w:r>
      <w:proofErr w:type="spellEnd"/>
      <w:r w:rsidRPr="00156816">
        <w:rPr>
          <w:rFonts w:eastAsia="Cambria"/>
        </w:rPr>
        <w:t xml:space="preserve"> enforced; </w:t>
      </w:r>
      <w:proofErr w:type="spellStart"/>
      <w:r w:rsidRPr="00156816">
        <w:rPr>
          <w:rFonts w:ascii="Consolas" w:eastAsia="Consolas" w:hAnsi="Consolas" w:cs="Consolas"/>
          <w:sz w:val="22"/>
          <w:szCs w:val="22"/>
        </w:rPr>
        <w:t>prior_event_hash</w:t>
      </w:r>
      <w:proofErr w:type="spellEnd"/>
      <w:r w:rsidRPr="00156816">
        <w:rPr>
          <w:rFonts w:eastAsia="Cambria"/>
        </w:rPr>
        <w:t xml:space="preserve"> provides per-record chaining for pre-Merkle integrity assurance.</w:t>
      </w:r>
    </w:p>
    <w:p w14:paraId="31A89AF5" w14:textId="77777777" w:rsidR="00347D16" w:rsidRPr="00156816" w:rsidRDefault="00000000" w:rsidP="006C0E47">
      <w:pPr>
        <w:pStyle w:val="P0-Paragraph"/>
      </w:pPr>
      <w:r w:rsidRPr="00156816">
        <w:rPr>
          <w:rFonts w:eastAsia="Cambria"/>
        </w:rPr>
        <w:t>Kafka provides transport semantics only and must not be interpreted as providing immutability, tamper resistance, or retention guarantees.</w:t>
      </w:r>
    </w:p>
    <w:p w14:paraId="2C4D6B2B" w14:textId="77777777" w:rsidR="00347D16" w:rsidRPr="00156816" w:rsidRDefault="00000000" w:rsidP="00EA46F9">
      <w:pPr>
        <w:pStyle w:val="I0-InfoBox"/>
      </w:pPr>
      <w:r w:rsidRPr="00EA46F9">
        <w:rPr>
          <w:rStyle w:val="CS-Keyword"/>
        </w:rPr>
        <w:t>Note</w:t>
      </w:r>
      <w:r w:rsidRPr="00156816">
        <w:t>: Records in Tier 1 are not protected by Merkle notarization until their first configured interval closes successfully. During that bounded pre-anchor window, authenticity and continuity assurance are provided by signature verification and chain validation. The exposure window is governed by MERKLE_MAX_RECORDS and MERKLE_MAX_SECONDS in the Deployment Config Register.</w:t>
      </w:r>
    </w:p>
    <w:p w14:paraId="10870B05" w14:textId="7C58E0B4" w:rsidR="00347D16" w:rsidRPr="00156816" w:rsidRDefault="00000000" w:rsidP="006C0E47">
      <w:pPr>
        <w:pStyle w:val="P0-Paragraph"/>
      </w:pPr>
      <w:r w:rsidRPr="00156816">
        <w:t>Successful Merkle anchoring of the applicable interval is the first point at which the interval becomes tamper-evident and eligible for authoritative cross-node reconstruction, audit, and ASOC analytical evaluation. This may occur while records remain in Tier 1. Tier 1 to Tier 2 promotion is a storage-lifecycle transition and does not create the cryptographic anchoring boundary.</w:t>
      </w:r>
    </w:p>
    <w:p w14:paraId="27BE89BF" w14:textId="77777777" w:rsidR="00347D16" w:rsidRPr="00156816" w:rsidRDefault="00000000" w:rsidP="000A1B8E">
      <w:pPr>
        <w:pStyle w:val="HS-Heading3"/>
      </w:pPr>
      <w:r w:rsidRPr="00156816">
        <w:t>Tier 2 - Warm (TIER1_HOT_HOURS to TIER2_WARM_DAYS; Version 1.0 references: 72 hours to 90 days)</w:t>
      </w:r>
    </w:p>
    <w:p w14:paraId="6F4456E6" w14:textId="77777777" w:rsidR="0046118E" w:rsidRDefault="00000000" w:rsidP="006C0E47">
      <w:pPr>
        <w:pStyle w:val="P0-Paragraph"/>
      </w:pPr>
      <w:r w:rsidRPr="00156816">
        <w:t xml:space="preserve">Backend: </w:t>
      </w:r>
      <w:proofErr w:type="spellStart"/>
      <w:r w:rsidRPr="00156816">
        <w:t>queryable</w:t>
      </w:r>
      <w:proofErr w:type="spellEnd"/>
      <w:r w:rsidRPr="00156816">
        <w:t xml:space="preserve"> columnar store (Apache Parquet on object storage or equivalent)</w:t>
      </w:r>
    </w:p>
    <w:p w14:paraId="7E018A35" w14:textId="77777777" w:rsidR="0046118E" w:rsidRDefault="00000000" w:rsidP="006C0E47">
      <w:pPr>
        <w:pStyle w:val="P0-Paragraph"/>
      </w:pPr>
      <w:r w:rsidRPr="00156816">
        <w:t>Purpose: incident forensic reconstruction, divergence trend analysis, ASCR-09 exercise artifact storage</w:t>
      </w:r>
    </w:p>
    <w:p w14:paraId="14F9284B" w14:textId="77777777" w:rsidR="0046118E" w:rsidRDefault="00000000" w:rsidP="006C0E47">
      <w:pPr>
        <w:pStyle w:val="P0-Paragraph"/>
      </w:pPr>
      <w:r w:rsidRPr="00156816">
        <w:t>Access: ASOC Analyst, Security/IR Lead (read); Incident Commander (read and scoped export)</w:t>
      </w:r>
    </w:p>
    <w:p w14:paraId="35CA208A" w14:textId="673CFB39" w:rsidR="00347D16" w:rsidRPr="006C0E47" w:rsidRDefault="00000000" w:rsidP="006C0E47">
      <w:pPr>
        <w:pStyle w:val="P0-Paragraph"/>
      </w:pPr>
      <w:r w:rsidRPr="00156816">
        <w:t>Integrity: the previously established Merkle commitment is verified during promotion from Tier 1. Tier 2 records must not be modified in place. Tier 2 is not designated as the ASCR WORM archival tier; Tier 3 provides the WORM archival control.</w:t>
      </w:r>
    </w:p>
    <w:p w14:paraId="264F1E88" w14:textId="77777777" w:rsidR="00347D16" w:rsidRPr="000A1B8E" w:rsidRDefault="00000000" w:rsidP="000A1B8E">
      <w:pPr>
        <w:pStyle w:val="HS-Heading3"/>
      </w:pPr>
      <w:r w:rsidRPr="000A1B8E">
        <w:t>Tier 3 - Cold (90 days to retention limit)</w:t>
      </w:r>
    </w:p>
    <w:p w14:paraId="420AC9BC" w14:textId="77777777" w:rsidR="0046118E" w:rsidRDefault="00000000" w:rsidP="006C0E47">
      <w:pPr>
        <w:pStyle w:val="P0-Paragraph"/>
      </w:pPr>
      <w:r w:rsidRPr="00156816">
        <w:t>Backend: WORM object storage with geo-redundant replication</w:t>
      </w:r>
    </w:p>
    <w:p w14:paraId="55E58477" w14:textId="77777777" w:rsidR="0046118E" w:rsidRDefault="00000000" w:rsidP="006C0E47">
      <w:pPr>
        <w:pStyle w:val="P0-Paragraph"/>
      </w:pPr>
      <w:r w:rsidRPr="00156816">
        <w:t>Purpose: regulatory audit evidence (EU AI Act Article 12), legal hold, long-term trend analysis</w:t>
      </w:r>
    </w:p>
    <w:p w14:paraId="65B4BA3B" w14:textId="77777777" w:rsidR="0046118E" w:rsidRDefault="00000000" w:rsidP="006C0E47">
      <w:pPr>
        <w:pStyle w:val="P0-Paragraph"/>
      </w:pPr>
      <w:r w:rsidRPr="00156816">
        <w:t>Access: Security/IR Lead (read); Incident Commander, where activated under the incident process (read); Regulatory/Compliance Officer (read and full export); Legal Counsel (read and export under legal hold); External Auditor (scoped read). ASOC Analyst scoped export is available only where explicitly authorized under Section 3.3.</w:t>
      </w:r>
    </w:p>
    <w:p w14:paraId="439CA627" w14:textId="7611143B" w:rsidR="00347D16" w:rsidRPr="006C0E47" w:rsidRDefault="00000000" w:rsidP="006C0E47">
      <w:pPr>
        <w:pStyle w:val="P0-Paragraph"/>
      </w:pPr>
      <w:r w:rsidRPr="00156816">
        <w:t xml:space="preserve">Integrity: Merkle roots independently verifiable against notarization log; export integrity verified via </w:t>
      </w:r>
      <w:proofErr w:type="spellStart"/>
      <w:r w:rsidRPr="00156816">
        <w:t>record_hash</w:t>
      </w:r>
      <w:proofErr w:type="spellEnd"/>
      <w:r w:rsidRPr="00156816">
        <w:t xml:space="preserve"> </w:t>
      </w:r>
      <w:proofErr w:type="spellStart"/>
      <w:r w:rsidRPr="00156816">
        <w:t>recomputation</w:t>
      </w:r>
      <w:proofErr w:type="spellEnd"/>
      <w:r w:rsidRPr="00156816">
        <w:t>.</w:t>
      </w:r>
    </w:p>
    <w:p w14:paraId="6B9F11EA" w14:textId="77777777" w:rsidR="00347D16" w:rsidRPr="00156816" w:rsidRDefault="00000000" w:rsidP="000A1B8E">
      <w:pPr>
        <w:pStyle w:val="HS-Heading2"/>
      </w:pPr>
      <w:r w:rsidRPr="00156816">
        <w:lastRenderedPageBreak/>
        <w:t>2.4 Evidence consistency triangle (ECT)</w:t>
      </w:r>
    </w:p>
    <w:p w14:paraId="507F1F7D" w14:textId="77777777" w:rsidR="00347D16" w:rsidRPr="00156816" w:rsidRDefault="00000000" w:rsidP="006C0E47">
      <w:pPr>
        <w:pStyle w:val="P0-Paragraph"/>
      </w:pPr>
      <w:r w:rsidRPr="00156816">
        <w:rPr>
          <w:rFonts w:eastAsia="Cambria"/>
        </w:rPr>
        <w:t xml:space="preserve">ASCR-07 evaluates evidence across three interdependent validation planes: integrity, chain continuity, and operational state. Together, these planes form the </w:t>
      </w:r>
      <w:r w:rsidRPr="000A1B8E">
        <w:rPr>
          <w:rStyle w:val="CS-Keyword"/>
        </w:rPr>
        <w:t>Evidence Consistency Triangle (ECT)</w:t>
      </w:r>
      <w:r w:rsidRPr="00156816">
        <w:rPr>
          <w:rFonts w:eastAsia="Cambria"/>
        </w:rPr>
        <w:t>, which governs how records are interpreted during ingestion, reconstruction, monitoring, and audit workflows.</w:t>
      </w:r>
    </w:p>
    <w:p w14:paraId="37E7E463" w14:textId="77777777" w:rsidR="00347D16" w:rsidRPr="00156816" w:rsidRDefault="00000000" w:rsidP="006C0E47">
      <w:pPr>
        <w:pStyle w:val="P0-Paragraph"/>
      </w:pPr>
      <w:r w:rsidRPr="00156816">
        <w:rPr>
          <w:rFonts w:eastAsia="Cambria"/>
        </w:rPr>
        <w:t xml:space="preserve">The Evidence Consistency Triangle is a </w:t>
      </w:r>
      <w:r w:rsidRPr="00156816">
        <w:rPr>
          <w:rStyle w:val="CS-Keyword"/>
        </w:rPr>
        <w:t>derived interpretation model</w:t>
      </w:r>
      <w:r w:rsidRPr="00156816">
        <w:rPr>
          <w:rFonts w:eastAsia="Cambria"/>
        </w:rPr>
        <w:t xml:space="preserve"> over the canonical system-of-record defined in Sections 4.1–4.3. In cases of semantic conflict, the cryptographic and structural domains defined in Section 4 take precedence over ECT interpretive outcomes. ECT does not define validation primitives; it constrains interpretation of already-validated system-of-record state.</w:t>
      </w:r>
    </w:p>
    <w:p w14:paraId="56318BF8" w14:textId="77777777" w:rsidR="00347D16" w:rsidRPr="00156816" w:rsidRDefault="00000000" w:rsidP="006C0E47">
      <w:pPr>
        <w:pStyle w:val="P0-Paragraph"/>
      </w:pPr>
      <w:r w:rsidRPr="00156816">
        <w:rPr>
          <w:rFonts w:eastAsia="Cambria"/>
        </w:rPr>
        <w:t>The ECT planes in this section represent interpretive aggregations of the system-of-record domains defined in Section 4.1. Axis states in Section 5 are computational projections of the ECT state plane and do not introduce additional validation primitives.</w:t>
      </w:r>
    </w:p>
    <w:p w14:paraId="45D39969" w14:textId="77777777" w:rsidR="00347D16" w:rsidRPr="00156816" w:rsidRDefault="00000000" w:rsidP="006C0E47">
      <w:pPr>
        <w:pStyle w:val="P0-Paragraph"/>
      </w:pPr>
      <w:r w:rsidRPr="00156816">
        <w:rPr>
          <w:rFonts w:eastAsia="Cambria"/>
        </w:rPr>
        <w:t>The ECT is governed by three invariant rules:</w:t>
      </w:r>
    </w:p>
    <w:p w14:paraId="61B135B2" w14:textId="5116D4A6" w:rsidR="00347D16" w:rsidRPr="0046118E" w:rsidRDefault="00000000" w:rsidP="00EA46F9">
      <w:pPr>
        <w:pStyle w:val="L1-Numbered"/>
        <w:rPr>
          <w:rFonts w:eastAsia="Cambria"/>
        </w:rPr>
      </w:pPr>
      <w:r w:rsidRPr="00156816">
        <w:rPr>
          <w:rFonts w:eastAsia="Cambria"/>
        </w:rPr>
        <w:t>Integrity dominates chain and state interpretation under all conditions.</w:t>
      </w:r>
    </w:p>
    <w:p w14:paraId="6665E4B9" w14:textId="74A4169B" w:rsidR="00347D16" w:rsidRPr="0046118E" w:rsidRDefault="00000000" w:rsidP="00EA46F9">
      <w:pPr>
        <w:pStyle w:val="L1-Numbered"/>
        <w:rPr>
          <w:rFonts w:eastAsia="Cambria"/>
        </w:rPr>
      </w:pPr>
      <w:r w:rsidRPr="00156816">
        <w:rPr>
          <w:rFonts w:eastAsia="Cambria"/>
        </w:rPr>
        <w:t>Chain failure cannot override integrity failure but may independently escalate operational severity.</w:t>
      </w:r>
    </w:p>
    <w:p w14:paraId="6E047F18" w14:textId="77777777" w:rsidR="00347D16" w:rsidRPr="00156816" w:rsidRDefault="00000000" w:rsidP="00EA46F9">
      <w:pPr>
        <w:pStyle w:val="L1-Numbered"/>
      </w:pPr>
      <w:r w:rsidRPr="00156816">
        <w:rPr>
          <w:rFonts w:eastAsia="Cambria"/>
        </w:rPr>
        <w:t>State evaluation cannot contradict integrity or chain outcomes; it can only interpret them operationally.</w:t>
      </w:r>
    </w:p>
    <w:p w14:paraId="3D8CBF85" w14:textId="77777777" w:rsidR="00347D16" w:rsidRPr="00156816" w:rsidRDefault="00000000" w:rsidP="006C0E47">
      <w:pPr>
        <w:pStyle w:val="P0-Paragraph"/>
      </w:pPr>
      <w:r w:rsidRPr="00156816">
        <w:rPr>
          <w:rFonts w:eastAsia="Cambria"/>
        </w:rPr>
        <w:t>These invariants ensure that all compliant implementations resolve identical records into identical forensic outcomes under the canonical serialization contract defined in Section 4.5.</w:t>
      </w:r>
    </w:p>
    <w:p w14:paraId="5B9C1846" w14:textId="77777777" w:rsidR="00347D16" w:rsidRPr="00156816" w:rsidRDefault="00000000" w:rsidP="006C0E47">
      <w:pPr>
        <w:pStyle w:val="P0-Paragraph"/>
      </w:pPr>
      <w:r w:rsidRPr="00156816">
        <w:rPr>
          <w:rFonts w:eastAsia="Cambria"/>
        </w:rPr>
        <w:t>Conventional logging architectures often evaluate cryptographic validity, temporal ordering, and operational severity as independent concerns. ASCR-07 rejects this separation. In agentic systems, a record may remain cryptographically authentic while becoming forensically unreliable due to chain discontinuity, or may remain structurally complete while requiring elevated operational response because of state-plane escalation. The ECT therefore treats integrity, continuity, and operational interpretation as mutually constraining evidentiary dimensions rather than isolated verification stages.</w:t>
      </w:r>
    </w:p>
    <w:p w14:paraId="0E5C0FCC" w14:textId="77777777" w:rsidR="00347D16" w:rsidRPr="00156816" w:rsidRDefault="00000000" w:rsidP="006C0E47">
      <w:pPr>
        <w:pStyle w:val="P0-Paragraph"/>
      </w:pPr>
      <w:r w:rsidRPr="00156816">
        <w:rPr>
          <w:rFonts w:eastAsia="Cambria"/>
        </w:rPr>
        <w:t>This coupling prevents downstream systems from deriving operational conclusions inconsistent with upstream evidentiary conditions. A severity classification cannot override a broken integrity state; a valid signature cannot compensate for unrecoverable causal discontinuity; and operational monitoring cannot reinterpret evidence whose cryptographic provenance has failed. The triangle therefore functions as a consistency-preservation model for forensic interpretation across ingestion, reconstruction, and audit workflows.</w:t>
      </w:r>
    </w:p>
    <w:p w14:paraId="7CD6BAD4" w14:textId="77777777" w:rsidR="00347D16" w:rsidRPr="00156816" w:rsidRDefault="00000000" w:rsidP="006C0E47">
      <w:pPr>
        <w:pStyle w:val="P0-Paragraph"/>
      </w:pPr>
      <w:r w:rsidRPr="00156816">
        <w:rPr>
          <w:rFonts w:eastAsia="Cambria"/>
        </w:rPr>
        <w:t xml:space="preserve">For example, a record with a valid </w:t>
      </w:r>
      <w:proofErr w:type="spellStart"/>
      <w:r w:rsidRPr="00156816">
        <w:rPr>
          <w:rFonts w:ascii="Consolas" w:eastAsia="Consolas" w:hAnsi="Consolas" w:cs="Consolas"/>
          <w:sz w:val="22"/>
          <w:szCs w:val="22"/>
        </w:rPr>
        <w:t>integrity_sig</w:t>
      </w:r>
      <w:proofErr w:type="spellEnd"/>
      <w:r w:rsidRPr="00156816">
        <w:rPr>
          <w:rFonts w:eastAsia="Cambria"/>
        </w:rPr>
        <w:t xml:space="preserve"> but a broken </w:t>
      </w:r>
      <w:proofErr w:type="spellStart"/>
      <w:r w:rsidRPr="00156816">
        <w:rPr>
          <w:rFonts w:ascii="Consolas" w:eastAsia="Consolas" w:hAnsi="Consolas" w:cs="Consolas"/>
          <w:sz w:val="22"/>
          <w:szCs w:val="22"/>
        </w:rPr>
        <w:t>prior_event_hash</w:t>
      </w:r>
      <w:proofErr w:type="spellEnd"/>
      <w:r w:rsidRPr="00156816">
        <w:rPr>
          <w:rFonts w:eastAsia="Cambria"/>
        </w:rPr>
        <w:t xml:space="preserve"> linkage may remain cryptographically authentic while still producing an INVALID chain state. In this condition, the record remains attributable to the originating agent, but causal reconstruction cannot be trusted because temporal continuity has been compromised.</w:t>
      </w:r>
    </w:p>
    <w:p w14:paraId="54CA6049" w14:textId="77777777" w:rsidR="00347D16" w:rsidRPr="00156816" w:rsidRDefault="00000000" w:rsidP="006C0E47">
      <w:pPr>
        <w:pStyle w:val="P0-Paragraph"/>
      </w:pPr>
      <w:r w:rsidRPr="00156816">
        <w:rPr>
          <w:rFonts w:eastAsia="Cambria"/>
        </w:rPr>
        <w:t>The triangle consists of three interdependent planes:</w:t>
      </w:r>
    </w:p>
    <w:p w14:paraId="72DCA15D" w14:textId="356082C9" w:rsidR="00347D16" w:rsidRPr="0046118E" w:rsidRDefault="00000000" w:rsidP="0046118E">
      <w:pPr>
        <w:pStyle w:val="L1-Bullet"/>
        <w:rPr>
          <w:rFonts w:eastAsia="Cambria"/>
        </w:rPr>
      </w:pPr>
      <w:r w:rsidRPr="00156816">
        <w:rPr>
          <w:rFonts w:eastAsia="Cambria"/>
        </w:rPr>
        <w:t>Integrity Plane (cryptographic validity)</w:t>
      </w:r>
    </w:p>
    <w:p w14:paraId="15276C9E" w14:textId="085773F5" w:rsidR="00347D16" w:rsidRPr="0046118E" w:rsidRDefault="00000000" w:rsidP="0046118E">
      <w:pPr>
        <w:pStyle w:val="L1-Bullet"/>
        <w:rPr>
          <w:rFonts w:eastAsia="Cambria"/>
        </w:rPr>
      </w:pPr>
      <w:r w:rsidRPr="00156816">
        <w:rPr>
          <w:rFonts w:eastAsia="Cambria"/>
        </w:rPr>
        <w:t>Chain Plane (temporal and structural continuity)</w:t>
      </w:r>
    </w:p>
    <w:p w14:paraId="247E9861" w14:textId="77777777" w:rsidR="00347D16" w:rsidRPr="00156816" w:rsidRDefault="00000000" w:rsidP="0046118E">
      <w:pPr>
        <w:pStyle w:val="L1-Bullet"/>
      </w:pPr>
      <w:r w:rsidRPr="00156816">
        <w:rPr>
          <w:rFonts w:eastAsia="Cambria"/>
        </w:rPr>
        <w:t>State Plane (severity lattice evaluation)</w:t>
      </w:r>
    </w:p>
    <w:p w14:paraId="27A896CF" w14:textId="77777777" w:rsidR="00347D16" w:rsidRPr="00156816" w:rsidRDefault="00000000" w:rsidP="006C0E47">
      <w:pPr>
        <w:pStyle w:val="P0-Paragraph"/>
      </w:pPr>
      <w:r w:rsidRPr="00156816">
        <w:rPr>
          <w:rFonts w:eastAsia="Cambria"/>
        </w:rPr>
        <w:lastRenderedPageBreak/>
        <w:t>Each plane is computed independently but evaluated against the same canonical serialization contract defined in Section 4.5. A record is considered fully consistent only when all three planes resolve without contradiction under their respective validation rules.</w:t>
      </w:r>
    </w:p>
    <w:p w14:paraId="09AE4750" w14:textId="77777777" w:rsidR="00347D16" w:rsidRPr="000A1B8E" w:rsidRDefault="00000000" w:rsidP="000A1B8E">
      <w:pPr>
        <w:pStyle w:val="HS-Heading3"/>
      </w:pPr>
      <w:r w:rsidRPr="000A1B8E">
        <w:t>Integrity Plane (Cryptographic Truth)</w:t>
      </w:r>
    </w:p>
    <w:p w14:paraId="7DF27FCE" w14:textId="77777777" w:rsidR="00347D16" w:rsidRPr="00156816" w:rsidRDefault="00000000" w:rsidP="006C0E47">
      <w:pPr>
        <w:pStyle w:val="P0-Paragraph"/>
      </w:pPr>
      <w:r w:rsidRPr="00156816">
        <w:rPr>
          <w:rFonts w:eastAsia="Cambria"/>
        </w:rPr>
        <w:t>The Integrity Plane establishes whether a record is authentic, unmodified, and attributable to an authorized agent identity. It answers the foundational evidentiary question: whether the record can be trusted as a faithful representation of the original planning-cycle event.</w:t>
      </w:r>
    </w:p>
    <w:p w14:paraId="5B1E076F" w14:textId="77777777" w:rsidR="00347D16" w:rsidRPr="00156816" w:rsidRDefault="00000000" w:rsidP="006C0E47">
      <w:pPr>
        <w:pStyle w:val="P0-Paragraph"/>
      </w:pPr>
      <w:r w:rsidRPr="00156816">
        <w:rPr>
          <w:rFonts w:eastAsia="Cambria"/>
        </w:rPr>
        <w:t>Integrity evaluation includes:</w:t>
      </w:r>
    </w:p>
    <w:p w14:paraId="2A100212" w14:textId="6C2B95FE" w:rsidR="00347D16" w:rsidRPr="0046118E" w:rsidRDefault="00000000" w:rsidP="000A1B8E">
      <w:pPr>
        <w:pStyle w:val="L1-Bullet"/>
        <w:rPr>
          <w:rFonts w:eastAsia="Cambria"/>
        </w:rPr>
      </w:pPr>
      <w:r w:rsidRPr="00156816">
        <w:rPr>
          <w:rFonts w:eastAsia="Cambria"/>
        </w:rPr>
        <w:t>signature verification (</w:t>
      </w:r>
      <w:proofErr w:type="spellStart"/>
      <w:r w:rsidRPr="00156816">
        <w:rPr>
          <w:rFonts w:ascii="Consolas" w:eastAsia="Consolas" w:hAnsi="Consolas" w:cs="Consolas"/>
          <w:sz w:val="22"/>
          <w:szCs w:val="22"/>
        </w:rPr>
        <w:t>integrity_sig</w:t>
      </w:r>
      <w:proofErr w:type="spellEnd"/>
      <w:r w:rsidRPr="00156816">
        <w:rPr>
          <w:rFonts w:eastAsia="Cambria"/>
        </w:rPr>
        <w:t>)</w:t>
      </w:r>
    </w:p>
    <w:p w14:paraId="432C30B9" w14:textId="3B6A3405" w:rsidR="00347D16" w:rsidRPr="0046118E" w:rsidRDefault="00000000" w:rsidP="000A1B8E">
      <w:pPr>
        <w:pStyle w:val="L1-Bullet"/>
        <w:rPr>
          <w:rFonts w:eastAsia="Cambria"/>
        </w:rPr>
      </w:pPr>
      <w:r w:rsidRPr="00156816">
        <w:rPr>
          <w:rFonts w:eastAsia="Cambria"/>
        </w:rPr>
        <w:t>canonical serialization correctness</w:t>
      </w:r>
    </w:p>
    <w:p w14:paraId="11560E4A" w14:textId="75E6EF4F" w:rsidR="00347D16" w:rsidRPr="0046118E" w:rsidRDefault="00000000" w:rsidP="000A1B8E">
      <w:pPr>
        <w:pStyle w:val="L1-Bullet"/>
        <w:rPr>
          <w:rFonts w:eastAsia="Cambria"/>
        </w:rPr>
      </w:pPr>
      <w:proofErr w:type="spellStart"/>
      <w:r w:rsidRPr="00156816">
        <w:rPr>
          <w:rFonts w:ascii="Consolas" w:eastAsia="Consolas" w:hAnsi="Consolas" w:cs="Consolas"/>
          <w:sz w:val="22"/>
          <w:szCs w:val="22"/>
        </w:rPr>
        <w:t>record_hash</w:t>
      </w:r>
      <w:proofErr w:type="spellEnd"/>
      <w:r w:rsidRPr="00156816">
        <w:rPr>
          <w:rFonts w:eastAsia="Cambria"/>
        </w:rPr>
        <w:t xml:space="preserve"> consistency</w:t>
      </w:r>
    </w:p>
    <w:p w14:paraId="2D6EE1A2" w14:textId="77777777" w:rsidR="00347D16" w:rsidRPr="00156816" w:rsidRDefault="00000000" w:rsidP="000A1B8E">
      <w:pPr>
        <w:pStyle w:val="L1-Bullet"/>
      </w:pPr>
      <w:r w:rsidRPr="00156816">
        <w:rPr>
          <w:rFonts w:eastAsia="Cambria"/>
        </w:rPr>
        <w:t>Merkle leaf inclusion integrity</w:t>
      </w:r>
    </w:p>
    <w:p w14:paraId="11D2D8E6" w14:textId="77777777" w:rsidR="00347D16" w:rsidRPr="00156816" w:rsidRDefault="00000000" w:rsidP="006C0E47">
      <w:pPr>
        <w:pStyle w:val="P0-Paragraph"/>
      </w:pPr>
      <w:r w:rsidRPr="00156816">
        <w:t>Together, these controls in a conforming implementation, are designed to make post-commitment modification detectable when the required verification evidence and independent trust material remain available and that independently reconstructed verification processes converge on the same cryptographic outcome.</w:t>
      </w:r>
    </w:p>
    <w:p w14:paraId="60D7A93F" w14:textId="77777777" w:rsidR="00347D16" w:rsidRPr="00156816" w:rsidRDefault="00000000" w:rsidP="006C0E47">
      <w:pPr>
        <w:pStyle w:val="P0-Paragraph"/>
      </w:pPr>
      <w:r w:rsidRPr="00156816">
        <w:rPr>
          <w:rFonts w:eastAsia="Cambria"/>
        </w:rPr>
        <w:t>Failure in this plane produces a BROKEN integrity state. A BROKEN state is terminal for downstream interpretation because no subsequent chain or severity analysis can compensate for loss of cryptographic trust.</w:t>
      </w:r>
    </w:p>
    <w:p w14:paraId="4C84D0D8" w14:textId="77777777" w:rsidR="00347D16" w:rsidRPr="000A1B8E" w:rsidRDefault="00000000" w:rsidP="000A1B8E">
      <w:pPr>
        <w:pStyle w:val="HS-Heading3"/>
      </w:pPr>
      <w:r w:rsidRPr="000A1B8E">
        <w:t>Chain Plane (Structural Continuity)</w:t>
      </w:r>
    </w:p>
    <w:p w14:paraId="1E4CCB15" w14:textId="77777777" w:rsidR="00347D16" w:rsidRPr="00156816" w:rsidRDefault="00000000" w:rsidP="006C0E47">
      <w:pPr>
        <w:pStyle w:val="P0-Paragraph"/>
      </w:pPr>
      <w:r w:rsidRPr="00156816">
        <w:rPr>
          <w:rFonts w:eastAsia="Cambria"/>
        </w:rPr>
        <w:t>The Chain Plane validates that a record belongs to a continuous and temporally ordered sequence of agent actions. Whereas the integrity plane establishes whether a record is authentic, the chain plane establishes whether the record exists within an unbroken causal history.</w:t>
      </w:r>
    </w:p>
    <w:p w14:paraId="0317AB97" w14:textId="77777777" w:rsidR="00347D16" w:rsidRPr="00156816" w:rsidRDefault="00000000" w:rsidP="006C0E47">
      <w:pPr>
        <w:pStyle w:val="P0-Paragraph"/>
      </w:pPr>
      <w:r w:rsidRPr="00156816">
        <w:rPr>
          <w:rFonts w:eastAsia="Cambria"/>
        </w:rPr>
        <w:t>Chain validation is defined by:</w:t>
      </w:r>
    </w:p>
    <w:p w14:paraId="3E1E73DB" w14:textId="648AF248" w:rsidR="00347D16" w:rsidRPr="0046118E" w:rsidRDefault="00000000" w:rsidP="0046118E">
      <w:pPr>
        <w:pStyle w:val="L1-Bullet"/>
        <w:rPr>
          <w:rFonts w:ascii="Cambria" w:eastAsia="Cambria" w:hAnsi="Cambria" w:cs="Cambria"/>
        </w:rPr>
      </w:pPr>
      <w:proofErr w:type="spellStart"/>
      <w:r w:rsidRPr="00156816">
        <w:rPr>
          <w:rFonts w:eastAsia="Consolas"/>
        </w:rPr>
        <w:t>prior_event_hash</w:t>
      </w:r>
      <w:proofErr w:type="spellEnd"/>
      <w:r w:rsidRPr="00156816">
        <w:rPr>
          <w:rFonts w:ascii="Cambria" w:eastAsia="Cambria" w:hAnsi="Cambria" w:cs="Cambria"/>
          <w:sz w:val="24"/>
        </w:rPr>
        <w:t xml:space="preserve"> linkage</w:t>
      </w:r>
    </w:p>
    <w:p w14:paraId="314F74A6" w14:textId="0A142797" w:rsidR="00347D16" w:rsidRPr="0046118E" w:rsidRDefault="00000000" w:rsidP="0046118E">
      <w:pPr>
        <w:pStyle w:val="L1-Bullet"/>
        <w:rPr>
          <w:rFonts w:ascii="Cambria" w:eastAsia="Cambria" w:hAnsi="Cambria" w:cs="Cambria"/>
        </w:rPr>
      </w:pPr>
      <w:proofErr w:type="spellStart"/>
      <w:r w:rsidRPr="00156816">
        <w:rPr>
          <w:rFonts w:eastAsia="Consolas"/>
        </w:rPr>
        <w:t>chain_seq</w:t>
      </w:r>
      <w:proofErr w:type="spellEnd"/>
      <w:r w:rsidRPr="00156816">
        <w:rPr>
          <w:rFonts w:ascii="Cambria" w:eastAsia="Cambria" w:hAnsi="Cambria" w:cs="Cambria"/>
          <w:sz w:val="24"/>
        </w:rPr>
        <w:t xml:space="preserve"> monotonic increment</w:t>
      </w:r>
    </w:p>
    <w:p w14:paraId="503AD7D9" w14:textId="77777777" w:rsidR="00347D16" w:rsidRPr="00156816" w:rsidRDefault="00000000" w:rsidP="0046118E">
      <w:pPr>
        <w:pStyle w:val="L1-Bullet"/>
      </w:pPr>
      <w:r w:rsidRPr="00156816">
        <w:rPr>
          <w:rFonts w:ascii="Cambria" w:eastAsia="Cambria" w:hAnsi="Cambria" w:cs="Cambria"/>
          <w:sz w:val="24"/>
        </w:rPr>
        <w:t xml:space="preserve">absence of structural gaps or </w:t>
      </w:r>
      <w:proofErr w:type="spellStart"/>
      <w:r w:rsidRPr="00156816">
        <w:rPr>
          <w:rFonts w:ascii="Cambria" w:eastAsia="Cambria" w:hAnsi="Cambria" w:cs="Cambria"/>
          <w:sz w:val="24"/>
        </w:rPr>
        <w:t>reorderings</w:t>
      </w:r>
      <w:proofErr w:type="spellEnd"/>
    </w:p>
    <w:p w14:paraId="7C778DF9" w14:textId="77777777" w:rsidR="00347D16" w:rsidRPr="00156816" w:rsidRDefault="00000000" w:rsidP="006C0E47">
      <w:pPr>
        <w:pStyle w:val="P0-Paragraph"/>
      </w:pPr>
      <w:r w:rsidRPr="00156816">
        <w:rPr>
          <w:rFonts w:eastAsia="Cambria"/>
        </w:rPr>
        <w:t>These controls ensure that forensic reconstruction reflects an actual sequence of agent behavior rather than a selectively preserved subset of events.</w:t>
      </w:r>
    </w:p>
    <w:p w14:paraId="118E8A1D" w14:textId="77777777" w:rsidR="00347D16" w:rsidRPr="00156816" w:rsidRDefault="00000000" w:rsidP="006C0E47">
      <w:pPr>
        <w:pStyle w:val="P0-Paragraph"/>
      </w:pPr>
      <w:r w:rsidRPr="00156816">
        <w:rPr>
          <w:rFonts w:eastAsia="Cambria"/>
        </w:rPr>
        <w:t>Failure in this plane produces an INVALID chain state. Chain failure indicates structural evidence loss, sequence manipulation, replay, or record omission. Although subordinate to integrity precedence, chain failure can independently elevate operational severity because causal reconstruction may no longer be reliable even when individual records remain cryptographically valid.</w:t>
      </w:r>
    </w:p>
    <w:p w14:paraId="2455295E" w14:textId="77777777" w:rsidR="00347D16" w:rsidRPr="000A1B8E" w:rsidRDefault="00000000" w:rsidP="000A1B8E">
      <w:pPr>
        <w:pStyle w:val="HS-Heading3"/>
      </w:pPr>
      <w:r w:rsidRPr="000A1B8E">
        <w:t>State Plane (Severity Lattice Resolution)</w:t>
      </w:r>
    </w:p>
    <w:p w14:paraId="7220C2C7" w14:textId="77777777" w:rsidR="00347D16" w:rsidRPr="00156816" w:rsidRDefault="00000000" w:rsidP="006C0E47">
      <w:pPr>
        <w:pStyle w:val="P0-Paragraph"/>
      </w:pPr>
      <w:r w:rsidRPr="00156816">
        <w:rPr>
          <w:rFonts w:eastAsia="Cambria"/>
        </w:rPr>
        <w:t>The State Plane interprets validated evidence into operational and governance outcomes. Unlike the integrity and chain planes, it does not establish truth; instead, it evaluates the implications of validated evidence within the ASCR severity lattice.</w:t>
      </w:r>
    </w:p>
    <w:p w14:paraId="6DDD3F01" w14:textId="77777777" w:rsidR="00347D16" w:rsidRPr="00156816" w:rsidRDefault="00000000" w:rsidP="006C0E47">
      <w:pPr>
        <w:pStyle w:val="P0-Paragraph"/>
      </w:pPr>
      <w:r w:rsidRPr="00156816">
        <w:rPr>
          <w:rFonts w:eastAsia="Cambria"/>
        </w:rPr>
        <w:t>The state plane resolves:</w:t>
      </w:r>
    </w:p>
    <w:p w14:paraId="5BC70D29" w14:textId="5AB96BB5" w:rsidR="00347D16" w:rsidRPr="0046118E" w:rsidRDefault="00000000" w:rsidP="0046118E">
      <w:pPr>
        <w:pStyle w:val="L1-Bullet"/>
        <w:rPr>
          <w:rFonts w:eastAsia="Cambria"/>
        </w:rPr>
      </w:pPr>
      <w:r w:rsidRPr="00156816">
        <w:rPr>
          <w:rFonts w:eastAsia="Cambria"/>
        </w:rPr>
        <w:lastRenderedPageBreak/>
        <w:t>integrity axis state</w:t>
      </w:r>
    </w:p>
    <w:p w14:paraId="7E50CB36" w14:textId="28E8DF43" w:rsidR="00347D16" w:rsidRPr="0046118E" w:rsidRDefault="00000000" w:rsidP="0046118E">
      <w:pPr>
        <w:pStyle w:val="L1-Bullet"/>
        <w:rPr>
          <w:rFonts w:eastAsia="Cambria"/>
        </w:rPr>
      </w:pPr>
      <w:r w:rsidRPr="00156816">
        <w:rPr>
          <w:rFonts w:eastAsia="Cambria"/>
        </w:rPr>
        <w:t>chain axis state</w:t>
      </w:r>
    </w:p>
    <w:p w14:paraId="7C90D757" w14:textId="6C554E49" w:rsidR="00347D16" w:rsidRPr="0046118E" w:rsidRDefault="00000000" w:rsidP="0046118E">
      <w:pPr>
        <w:pStyle w:val="L1-Bullet"/>
        <w:rPr>
          <w:rFonts w:eastAsia="Cambria"/>
        </w:rPr>
      </w:pPr>
      <w:r w:rsidRPr="00156816">
        <w:rPr>
          <w:rFonts w:eastAsia="Cambria"/>
        </w:rPr>
        <w:t>security axis state</w:t>
      </w:r>
    </w:p>
    <w:p w14:paraId="5BA22734" w14:textId="77777777" w:rsidR="00347D16" w:rsidRPr="00156816" w:rsidRDefault="00000000" w:rsidP="0046118E">
      <w:pPr>
        <w:pStyle w:val="L1-Bullet"/>
      </w:pPr>
      <w:r w:rsidRPr="00156816">
        <w:rPr>
          <w:rFonts w:eastAsia="Cambria"/>
        </w:rPr>
        <w:t>availability axis state, including ingestion-rate suppression indicators</w:t>
      </w:r>
    </w:p>
    <w:p w14:paraId="76C6E6CE" w14:textId="77777777" w:rsidR="00347D16" w:rsidRPr="00156816" w:rsidRDefault="00000000" w:rsidP="006C0E47">
      <w:pPr>
        <w:pStyle w:val="P0-Paragraph"/>
      </w:pPr>
      <w:r w:rsidRPr="00156816">
        <w:rPr>
          <w:rFonts w:eastAsia="Cambria"/>
        </w:rPr>
        <w:t>Its output is a deterministic lattice-derived classification rather than an independent judgment. The state plane therefore converts technical evidence into escalation, retention, monitoring, and governance consequences.</w:t>
      </w:r>
    </w:p>
    <w:p w14:paraId="479162C6" w14:textId="77777777" w:rsidR="00347D16" w:rsidRPr="00156816" w:rsidRDefault="00000000" w:rsidP="006C0E47">
      <w:pPr>
        <w:pStyle w:val="P0-Paragraph"/>
      </w:pPr>
      <w:r w:rsidRPr="00156816">
        <w:rPr>
          <w:rFonts w:eastAsia="Cambria"/>
        </w:rPr>
        <w:t>Because the state plane depends on the outputs of the integrity and chain planes, it cannot reinterpret or override lower-level evidence outcomes.</w:t>
      </w:r>
    </w:p>
    <w:p w14:paraId="2F871C2C" w14:textId="77777777" w:rsidR="00347D16" w:rsidRPr="000A1B8E" w:rsidRDefault="00000000" w:rsidP="000A1B8E">
      <w:pPr>
        <w:pStyle w:val="HS-Heading3"/>
      </w:pPr>
      <w:r w:rsidRPr="000A1B8E">
        <w:t>Cross-Plane Dependency Rule</w:t>
      </w:r>
    </w:p>
    <w:p w14:paraId="6D50A072" w14:textId="77777777" w:rsidR="00347D16" w:rsidRPr="00156816" w:rsidRDefault="00000000" w:rsidP="006C0E47">
      <w:pPr>
        <w:pStyle w:val="P0-Paragraph"/>
      </w:pPr>
      <w:r w:rsidRPr="00156816">
        <w:rPr>
          <w:rFonts w:eastAsia="Cambria"/>
        </w:rPr>
        <w:t>All ASCR-07 subsystems consume the triangle as a unified evaluation structure rather than as isolated verification stages.</w:t>
      </w:r>
    </w:p>
    <w:p w14:paraId="492814CC" w14:textId="0AC0A7EA" w:rsidR="00347D16" w:rsidRPr="0046118E" w:rsidRDefault="00000000" w:rsidP="0046118E">
      <w:pPr>
        <w:pStyle w:val="L1-Bullet"/>
        <w:rPr>
          <w:rFonts w:eastAsia="Cambria"/>
        </w:rPr>
      </w:pPr>
      <w:r w:rsidRPr="00156816">
        <w:rPr>
          <w:rFonts w:eastAsia="Cambria"/>
        </w:rPr>
        <w:t>Ingestion (Section 4.2) validates integrity and chain continuity before assigning operational state.</w:t>
      </w:r>
    </w:p>
    <w:p w14:paraId="21B2B8CB" w14:textId="531B9882" w:rsidR="00347D16" w:rsidRPr="0046118E" w:rsidRDefault="00000000" w:rsidP="0046118E">
      <w:pPr>
        <w:pStyle w:val="L1-Bullet"/>
        <w:rPr>
          <w:rFonts w:eastAsia="Cambria"/>
        </w:rPr>
      </w:pPr>
      <w:r w:rsidRPr="00156816">
        <w:rPr>
          <w:rFonts w:eastAsia="Cambria"/>
        </w:rPr>
        <w:t>Forensic reconstruction (Section 4.3) rebuilds causal history only from records that first satisfy integrity validation.</w:t>
      </w:r>
    </w:p>
    <w:p w14:paraId="6067FFB0" w14:textId="65942B98" w:rsidR="00347D16" w:rsidRPr="0046118E" w:rsidRDefault="00000000" w:rsidP="0046118E">
      <w:pPr>
        <w:pStyle w:val="L1-Bullet"/>
        <w:rPr>
          <w:rFonts w:eastAsia="Cambria"/>
        </w:rPr>
      </w:pPr>
      <w:r w:rsidRPr="00156816">
        <w:rPr>
          <w:rFonts w:eastAsia="Cambria"/>
        </w:rPr>
        <w:t>Monitoring (Section 5) interprets state-plane outputs only after integrity and chain resolution complete successfully.</w:t>
      </w:r>
    </w:p>
    <w:p w14:paraId="10C8E8C5" w14:textId="77777777" w:rsidR="00347D16" w:rsidRPr="00156816" w:rsidRDefault="00000000" w:rsidP="0046118E">
      <w:pPr>
        <w:pStyle w:val="L1-Bullet"/>
      </w:pPr>
      <w:r w:rsidRPr="00156816">
        <w:rPr>
          <w:rFonts w:eastAsia="Cambria"/>
        </w:rPr>
        <w:t>Merkle notarization binds integrity-plane outputs into immutable storage proofs for later audit verification.</w:t>
      </w:r>
    </w:p>
    <w:p w14:paraId="06967B47" w14:textId="77777777" w:rsidR="00347D16" w:rsidRPr="00156816" w:rsidRDefault="00000000" w:rsidP="006C0E47">
      <w:pPr>
        <w:pStyle w:val="P0-Paragraph"/>
      </w:pPr>
      <w:r w:rsidRPr="00156816">
        <w:rPr>
          <w:rFonts w:eastAsia="Cambria"/>
        </w:rPr>
        <w:t>This dependency structure ensures that downstream operational logic cannot outrun upstream evidence validation.</w:t>
      </w:r>
    </w:p>
    <w:p w14:paraId="5603FEA0" w14:textId="77777777" w:rsidR="00347D16" w:rsidRPr="00156816" w:rsidRDefault="00000000" w:rsidP="006C0E47">
      <w:pPr>
        <w:pStyle w:val="P0-Paragraph"/>
      </w:pPr>
      <w:r w:rsidRPr="00156816">
        <w:t xml:space="preserve">The </w:t>
      </w:r>
      <w:r w:rsidRPr="0046118E">
        <w:rPr>
          <w:rStyle w:val="CS-Keyword"/>
        </w:rPr>
        <w:t>Evidence Consistency Triangle (ECT)</w:t>
      </w:r>
      <w:r w:rsidRPr="00156816">
        <w:t xml:space="preserve"> is governed by three invariants: integrity failure is terminal; chain invalidity independently escalates evidentiary severity; and state-plane interpretation must not contradict integrity or chain outcomes. The worked example above and the plane definitions in this section are normative where expressly identified. Later sections must reference these invariants rather than restating alternative precedence rules.</w:t>
      </w:r>
    </w:p>
    <w:p w14:paraId="724C23ED" w14:textId="77777777" w:rsidR="00347D16" w:rsidRPr="00156816" w:rsidRDefault="00000000" w:rsidP="006C0E47">
      <w:pPr>
        <w:pStyle w:val="P0-Paragraph"/>
      </w:pPr>
      <w:r w:rsidRPr="00156816">
        <w:rPr>
          <w:rFonts w:eastAsia="Cambria"/>
        </w:rPr>
        <w:t>The Evidence Consistency Triangle defines a normative interpretation model over a validated system-of-record state. All ingestion, reconstruction, and monitoring operations must resolve integrity, chain continuity, and state evaluation in accordance with its invariants.</w:t>
      </w:r>
    </w:p>
    <w:p w14:paraId="6E0B3933" w14:textId="77777777" w:rsidR="00347D16" w:rsidRPr="000A1B8E" w:rsidRDefault="00000000" w:rsidP="000A1B8E">
      <w:pPr>
        <w:pStyle w:val="HS-Heading3"/>
      </w:pPr>
      <w:r w:rsidRPr="000A1B8E">
        <w:t>Structural Decomposition of the Evidence System</w:t>
      </w:r>
    </w:p>
    <w:p w14:paraId="3F9E4E57" w14:textId="77777777" w:rsidR="00347D16" w:rsidRPr="00156816" w:rsidRDefault="00000000" w:rsidP="006C0E47">
      <w:pPr>
        <w:pStyle w:val="P0-Paragraph"/>
      </w:pPr>
      <w:r w:rsidRPr="0046118E">
        <w:rPr>
          <w:rStyle w:val="CS-Italic"/>
        </w:rPr>
        <w:t>Figures 2 through 4</w:t>
      </w:r>
      <w:r w:rsidRPr="00156816">
        <w:rPr>
          <w:rFonts w:eastAsia="Cambria"/>
        </w:rPr>
        <w:t xml:space="preserve"> define the structural decomposition of the ASCR-07 evidence system. Together, they illustrate how individual log records are validated, how those records are assembled into deterministic temporal chains, and how those chains are reconciled into a system-wide evidence state through unified resolution logic.</w:t>
      </w:r>
    </w:p>
    <w:p w14:paraId="37304057" w14:textId="77777777" w:rsidR="00347D16" w:rsidRPr="00156816" w:rsidRDefault="00000000" w:rsidP="006C0E47">
      <w:pPr>
        <w:pStyle w:val="P0-Paragraph"/>
      </w:pPr>
      <w:r w:rsidRPr="00156816">
        <w:rPr>
          <w:rFonts w:eastAsia="Cambria"/>
        </w:rPr>
        <w:t>This layered structure isolates three distinct concerns often conflated in conventional logging systems:</w:t>
      </w:r>
    </w:p>
    <w:p w14:paraId="51211030" w14:textId="3D04A913" w:rsidR="00347D16" w:rsidRPr="0046118E" w:rsidRDefault="00000000" w:rsidP="0046118E">
      <w:pPr>
        <w:pStyle w:val="L1-Bullet"/>
        <w:rPr>
          <w:rFonts w:eastAsia="Cambria"/>
        </w:rPr>
      </w:pPr>
      <w:r w:rsidRPr="00156816">
        <w:rPr>
          <w:rFonts w:eastAsia="Cambria"/>
        </w:rPr>
        <w:t>record authenticity</w:t>
      </w:r>
    </w:p>
    <w:p w14:paraId="7C76DF52" w14:textId="7BC94409" w:rsidR="00347D16" w:rsidRPr="0046118E" w:rsidRDefault="00000000" w:rsidP="0046118E">
      <w:pPr>
        <w:pStyle w:val="L1-Bullet"/>
        <w:rPr>
          <w:rFonts w:eastAsia="Cambria"/>
        </w:rPr>
      </w:pPr>
      <w:r w:rsidRPr="00156816">
        <w:rPr>
          <w:rFonts w:eastAsia="Cambria"/>
        </w:rPr>
        <w:t>temporal continuity</w:t>
      </w:r>
    </w:p>
    <w:p w14:paraId="77623D7A" w14:textId="77777777" w:rsidR="00347D16" w:rsidRPr="00156816" w:rsidRDefault="00000000" w:rsidP="0046118E">
      <w:pPr>
        <w:pStyle w:val="L1-Bullet"/>
      </w:pPr>
      <w:r w:rsidRPr="00156816">
        <w:rPr>
          <w:rFonts w:eastAsia="Cambria"/>
        </w:rPr>
        <w:t>system-state interpretation</w:t>
      </w:r>
    </w:p>
    <w:p w14:paraId="0EDD78B8" w14:textId="77777777" w:rsidR="00347D16" w:rsidRPr="00156816" w:rsidRDefault="00000000" w:rsidP="006C0E47">
      <w:pPr>
        <w:pStyle w:val="P0-Paragraph"/>
      </w:pPr>
      <w:r w:rsidRPr="00156816">
        <w:rPr>
          <w:rFonts w:eastAsia="Cambria"/>
        </w:rPr>
        <w:lastRenderedPageBreak/>
        <w:t>Record authenticity is enforced at ingestion time, temporal continuity is enforced through cryptographic chaining, and system-level interpretation is derived only after both lower layers have been validated.</w:t>
      </w:r>
    </w:p>
    <w:p w14:paraId="616CE702" w14:textId="77777777" w:rsidR="00347D16" w:rsidRPr="00156816" w:rsidRDefault="00000000" w:rsidP="006C0E47">
      <w:pPr>
        <w:pStyle w:val="P0-Paragraph"/>
      </w:pPr>
      <w:r w:rsidRPr="00156816">
        <w:rPr>
          <w:rFonts w:eastAsia="Cambria"/>
        </w:rPr>
        <w:t>The following figures formalize each layer and define their interaction boundaries within ASCR-07. Figures 2 through 4 map the progression from ingestion validation, to chain validation, to Merkle-anchored system-state resolution. Storage tiers in Section 2.3 operationalize this same progression at the infrastructure layer, while Section 4.2 defines its cryptographic enforcement conditions.</w:t>
      </w:r>
    </w:p>
    <w:p w14:paraId="29E73276" w14:textId="77777777" w:rsidR="00347D16" w:rsidRPr="000A1B8E" w:rsidRDefault="00000000" w:rsidP="000A1B8E">
      <w:pPr>
        <w:pStyle w:val="HS-Heading3"/>
      </w:pPr>
      <w:r w:rsidRPr="000A1B8E">
        <w:t>Record Identity Layer (Ingestion Validity Boundary)</w:t>
      </w:r>
    </w:p>
    <w:p w14:paraId="2587A093" w14:textId="77777777" w:rsidR="00347D16" w:rsidRPr="00156816" w:rsidRDefault="00000000" w:rsidP="006C0E47">
      <w:pPr>
        <w:pStyle w:val="P0-Paragraph"/>
      </w:pPr>
      <w:r w:rsidRPr="00156816">
        <w:rPr>
          <w:rFonts w:eastAsia="Cambria"/>
        </w:rPr>
        <w:t>Figure 2 defines the record identity boundary at ingestion time, where every ASCR-07 event is evaluated as a standalone cryptographic object before participating in downstream chain or system-level reasoning.</w:t>
      </w:r>
    </w:p>
    <w:p w14:paraId="248274F5" w14:textId="77777777" w:rsidR="0046118E" w:rsidRDefault="00000000" w:rsidP="006C0E47">
      <w:pPr>
        <w:pStyle w:val="P0-Paragraph"/>
        <w:rPr>
          <w:rFonts w:ascii="Cambria" w:eastAsia="Cambria" w:hAnsi="Cambria" w:cs="Cambria"/>
        </w:rPr>
      </w:pPr>
      <w:r w:rsidRPr="00156816">
        <w:rPr>
          <w:noProof/>
        </w:rPr>
        <w:drawing>
          <wp:inline distT="114300" distB="114300" distL="114300" distR="114300" wp14:anchorId="634E4F51" wp14:editId="4E45BDC0">
            <wp:extent cx="5943600" cy="52990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5299075"/>
                    </a:xfrm>
                    <a:prstGeom prst="rect">
                      <a:avLst/>
                    </a:prstGeom>
                    <a:ln/>
                  </pic:spPr>
                </pic:pic>
              </a:graphicData>
            </a:graphic>
          </wp:inline>
        </w:drawing>
      </w:r>
    </w:p>
    <w:p w14:paraId="5F27FAB9" w14:textId="3D0C8621" w:rsidR="00347D16" w:rsidRPr="00156816" w:rsidRDefault="00000000" w:rsidP="006C0E47">
      <w:pPr>
        <w:pStyle w:val="P0-Paragraph"/>
      </w:pPr>
      <w:r w:rsidRPr="0046118E">
        <w:rPr>
          <w:rStyle w:val="CS-Italic"/>
        </w:rPr>
        <w:t>Figure 2</w:t>
      </w:r>
      <w:r w:rsidRPr="00156816">
        <w:rPr>
          <w:rFonts w:ascii="Cambria" w:eastAsia="Cambria" w:hAnsi="Cambria" w:cs="Cambria"/>
          <w:sz w:val="24"/>
        </w:rPr>
        <w:t>. Record Identity and Ingestion Validation Boundary</w:t>
      </w:r>
    </w:p>
    <w:p w14:paraId="1BCA6473" w14:textId="77777777" w:rsidR="00347D16" w:rsidRPr="00156816" w:rsidRDefault="00000000" w:rsidP="006C0E47">
      <w:pPr>
        <w:pStyle w:val="P0-Paragraph"/>
      </w:pPr>
      <w:r w:rsidRPr="00156816">
        <w:t>Description: A standalone planning-cycle record enters the ingestion boundary, where canonical serialization, schema checks, and workload-bound signature verification determine whether the record is accepted into the evidence system or quarantined.</w:t>
      </w:r>
    </w:p>
    <w:p w14:paraId="3E7C5011" w14:textId="77777777" w:rsidR="00347D16" w:rsidRPr="00156816" w:rsidRDefault="00000000" w:rsidP="006C0E47">
      <w:pPr>
        <w:pStyle w:val="P0-Paragraph"/>
      </w:pPr>
      <w:r w:rsidRPr="00156816">
        <w:rPr>
          <w:rFonts w:eastAsia="Cambria"/>
        </w:rPr>
        <w:lastRenderedPageBreak/>
        <w:t>This layer anchors identity to deterministic canonical serialization and binds provenance to SPIFFE-based agent authentication. Signature verification, field normalization, and canonical payload construction collectively determine whether a record is eligible to enter the evidence system.</w:t>
      </w:r>
    </w:p>
    <w:p w14:paraId="4218702C" w14:textId="77777777" w:rsidR="00347D16" w:rsidRPr="00156816" w:rsidRDefault="00000000" w:rsidP="006C0E47">
      <w:pPr>
        <w:pStyle w:val="P0-Paragraph"/>
      </w:pPr>
      <w:r w:rsidRPr="00156816">
        <w:rPr>
          <w:rFonts w:eastAsia="Cambria"/>
        </w:rPr>
        <w:t>This layer does not interpret history or operational state. It answers a narrower question: whether a record is authentic, structurally valid, and reproducible across independent verification contexts.</w:t>
      </w:r>
    </w:p>
    <w:p w14:paraId="3E941336" w14:textId="77777777" w:rsidR="00347D16" w:rsidRPr="00156816" w:rsidRDefault="00000000" w:rsidP="006C0E47">
      <w:pPr>
        <w:pStyle w:val="P0-Paragraph"/>
      </w:pPr>
      <w:r w:rsidRPr="00156816">
        <w:rPr>
          <w:rFonts w:eastAsia="Cambria"/>
        </w:rPr>
        <w:t xml:space="preserve">Once a record passes identity validation, it becomes part of a structured temporal sequence in which meaning depends on its relationship to prior records. That transition is handled in </w:t>
      </w:r>
      <w:r w:rsidRPr="0046118E">
        <w:rPr>
          <w:rStyle w:val="CS-Italic"/>
        </w:rPr>
        <w:t>Figure 3</w:t>
      </w:r>
      <w:r w:rsidRPr="00156816">
        <w:rPr>
          <w:rFonts w:eastAsia="Cambria"/>
        </w:rPr>
        <w:t>.</w:t>
      </w:r>
    </w:p>
    <w:p w14:paraId="51B1E68B" w14:textId="77777777" w:rsidR="00347D16" w:rsidRPr="00156816" w:rsidRDefault="00000000" w:rsidP="006C0E47">
      <w:pPr>
        <w:pStyle w:val="P0-Paragraph"/>
        <w:rPr>
          <w:rStyle w:val="CS-Keyword"/>
        </w:rPr>
      </w:pPr>
      <w:r w:rsidRPr="00156816">
        <w:rPr>
          <w:rStyle w:val="CS-Keyword"/>
        </w:rPr>
        <w:t>Chain Integrity Layer (Temporal Consistency Boundary)</w:t>
      </w:r>
    </w:p>
    <w:p w14:paraId="30E639DD" w14:textId="77777777" w:rsidR="00347D16" w:rsidRPr="00156816" w:rsidRDefault="00000000" w:rsidP="006C0E47">
      <w:pPr>
        <w:pStyle w:val="P0-Paragraph"/>
      </w:pPr>
      <w:r w:rsidRPr="0046118E">
        <w:rPr>
          <w:rStyle w:val="CS-Italic"/>
        </w:rPr>
        <w:t>Figure 3</w:t>
      </w:r>
      <w:r w:rsidRPr="00156816">
        <w:rPr>
          <w:rFonts w:eastAsia="Cambria"/>
        </w:rPr>
        <w:t xml:space="preserve"> represents the temporal integrity boundary of ASCR-07, where individual records are connected into deterministic per-agent event chains.</w:t>
      </w:r>
    </w:p>
    <w:p w14:paraId="0B46A52F" w14:textId="77777777" w:rsidR="00347D16" w:rsidRPr="00156816" w:rsidRDefault="00000000" w:rsidP="006C0E47">
      <w:pPr>
        <w:pStyle w:val="P0-Paragraph"/>
      </w:pPr>
      <w:r w:rsidRPr="00156816">
        <w:t xml:space="preserve">The chain is enforced through </w:t>
      </w:r>
      <w:proofErr w:type="spellStart"/>
      <w:r w:rsidRPr="00156816">
        <w:t>prior_event_hash</w:t>
      </w:r>
      <w:proofErr w:type="spellEnd"/>
      <w:r w:rsidRPr="00156816">
        <w:t xml:space="preserve"> linkage and strict </w:t>
      </w:r>
      <w:proofErr w:type="spellStart"/>
      <w:r w:rsidRPr="00156816">
        <w:t>chain_seq</w:t>
      </w:r>
      <w:proofErr w:type="spellEnd"/>
      <w:r w:rsidRPr="00156816">
        <w:t xml:space="preserve"> monotonicity. Reordering, insertion, duplication, or internal deletion produces a detectable continuity inconsistency when the applicable predecessor/successor state is verified. Tail truncation inside an open pre-anchor interval may remain unconfirmed until interval closure or evidence-coverage reconciliation.</w:t>
      </w:r>
    </w:p>
    <w:p w14:paraId="303BC402" w14:textId="77777777" w:rsidR="00347D16" w:rsidRPr="00156816" w:rsidRDefault="00000000" w:rsidP="006C0E47">
      <w:pPr>
        <w:pStyle w:val="P0-Paragraph"/>
      </w:pPr>
      <w:r w:rsidRPr="00156816">
        <w:rPr>
          <w:noProof/>
        </w:rPr>
        <w:drawing>
          <wp:inline distT="114300" distB="114300" distL="114300" distR="114300" wp14:anchorId="648D5B18" wp14:editId="1DEC9A96">
            <wp:extent cx="5943600" cy="48577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4857750"/>
                    </a:xfrm>
                    <a:prstGeom prst="rect">
                      <a:avLst/>
                    </a:prstGeom>
                    <a:ln/>
                  </pic:spPr>
                </pic:pic>
              </a:graphicData>
            </a:graphic>
          </wp:inline>
        </w:drawing>
      </w:r>
    </w:p>
    <w:p w14:paraId="7FDB4296" w14:textId="77777777" w:rsidR="00347D16" w:rsidRPr="00156816" w:rsidRDefault="00000000" w:rsidP="0046118E">
      <w:pPr>
        <w:pStyle w:val="F0-FigureCaption"/>
      </w:pPr>
      <w:r w:rsidRPr="00156816">
        <w:rPr>
          <w:rFonts w:eastAsia="Cambria"/>
        </w:rPr>
        <w:t>Figure 3. Temporal Chain Integrity and Causal Continuity Boundary</w:t>
      </w:r>
    </w:p>
    <w:p w14:paraId="199667BC" w14:textId="77777777" w:rsidR="00347D16" w:rsidRPr="00156816" w:rsidRDefault="00000000" w:rsidP="006C0E47">
      <w:pPr>
        <w:pStyle w:val="P0-Paragraph"/>
      </w:pPr>
      <w:r w:rsidRPr="00156816">
        <w:lastRenderedPageBreak/>
        <w:t xml:space="preserve">Description: Accepted records are ordered per agent through </w:t>
      </w:r>
      <w:proofErr w:type="spellStart"/>
      <w:r w:rsidRPr="00156816">
        <w:t>chain_seq</w:t>
      </w:r>
      <w:proofErr w:type="spellEnd"/>
      <w:r w:rsidRPr="00156816">
        <w:t xml:space="preserve"> and </w:t>
      </w:r>
      <w:proofErr w:type="spellStart"/>
      <w:r w:rsidRPr="00156816">
        <w:t>prior_event_hash</w:t>
      </w:r>
      <w:proofErr w:type="spellEnd"/>
      <w:r w:rsidRPr="00156816">
        <w:t xml:space="preserve"> linkage so that deletion, insertion, replay, duplication, or reordering produces a detectable continuity failure.</w:t>
      </w:r>
    </w:p>
    <w:p w14:paraId="3A1658DC" w14:textId="77777777" w:rsidR="00347D16" w:rsidRPr="00156816" w:rsidRDefault="00000000" w:rsidP="006C0E47">
      <w:pPr>
        <w:pStyle w:val="P0-Paragraph"/>
      </w:pPr>
      <w:r w:rsidRPr="00156816">
        <w:rPr>
          <w:rFonts w:eastAsia="Cambria"/>
        </w:rPr>
        <w:t>Unlike the identity layer, which validates the correctness of an individual record, the chain layer validates continuity across time. It transforms isolated events into causally ordered sequences suitable for forensic reconstruction and divergence analysis.</w:t>
      </w:r>
    </w:p>
    <w:p w14:paraId="065BC74B" w14:textId="77777777" w:rsidR="00347D16" w:rsidRPr="00156816" w:rsidRDefault="00000000" w:rsidP="006C0E47">
      <w:pPr>
        <w:pStyle w:val="P0-Paragraph"/>
      </w:pPr>
      <w:r w:rsidRPr="00156816">
        <w:rPr>
          <w:rFonts w:eastAsia="Cambria"/>
        </w:rPr>
        <w:t>While chain integrity ensures temporal consistency, it does not define how system-wide state is interpreted or escalated. That role is handled by the system-resolution model shown in Figure 4.</w:t>
      </w:r>
    </w:p>
    <w:p w14:paraId="09F933C8" w14:textId="77777777" w:rsidR="00347D16" w:rsidRPr="000A1B8E" w:rsidRDefault="00000000" w:rsidP="000A1B8E">
      <w:pPr>
        <w:pStyle w:val="HS-Heading3"/>
      </w:pPr>
      <w:r w:rsidRPr="000A1B8E">
        <w:t>Evidence Consistency Triangle (System Resolution Layer)</w:t>
      </w:r>
    </w:p>
    <w:p w14:paraId="38444797" w14:textId="77777777" w:rsidR="00347D16" w:rsidRPr="00156816" w:rsidRDefault="00000000" w:rsidP="006C0E47">
      <w:pPr>
        <w:pStyle w:val="P0-Paragraph"/>
      </w:pPr>
      <w:r w:rsidRPr="00156816">
        <w:rPr>
          <w:rFonts w:eastAsia="Cambria"/>
        </w:rPr>
        <w:t>Figure 4 defines the system-level resolution model for ASCR-07, where validated records and verified chains are aggregated into a unified evidence state through Merkle-based notarization and deterministic axis evaluation.</w:t>
      </w:r>
    </w:p>
    <w:p w14:paraId="2E7B2DB8" w14:textId="77777777" w:rsidR="00347D16" w:rsidRPr="00156816" w:rsidRDefault="00000000" w:rsidP="006C0E47">
      <w:pPr>
        <w:pStyle w:val="P0-Paragraph"/>
      </w:pPr>
      <w:r w:rsidRPr="00156816">
        <w:rPr>
          <w:rFonts w:eastAsia="Cambria"/>
        </w:rPr>
        <w:t>The model resolves three orthogonal dimensions:</w:t>
      </w:r>
    </w:p>
    <w:p w14:paraId="4695B8B8" w14:textId="53B1E7F9" w:rsidR="00347D16" w:rsidRPr="0046118E" w:rsidRDefault="00000000" w:rsidP="0046118E">
      <w:pPr>
        <w:pStyle w:val="L1-Bullet"/>
        <w:rPr>
          <w:rFonts w:eastAsia="Cambria"/>
        </w:rPr>
      </w:pPr>
      <w:r w:rsidRPr="00156816">
        <w:rPr>
          <w:rFonts w:eastAsia="Cambria"/>
        </w:rPr>
        <w:t>integrity</w:t>
      </w:r>
    </w:p>
    <w:p w14:paraId="78DC529E" w14:textId="36A13192" w:rsidR="00347D16" w:rsidRPr="0046118E" w:rsidRDefault="00000000" w:rsidP="0046118E">
      <w:pPr>
        <w:pStyle w:val="L1-Bullet"/>
        <w:rPr>
          <w:rFonts w:eastAsia="Cambria"/>
        </w:rPr>
      </w:pPr>
      <w:r w:rsidRPr="00156816">
        <w:rPr>
          <w:rFonts w:eastAsia="Cambria"/>
        </w:rPr>
        <w:t>chain consistency</w:t>
      </w:r>
    </w:p>
    <w:p w14:paraId="375A6731" w14:textId="77777777" w:rsidR="00347D16" w:rsidRPr="00156816" w:rsidRDefault="00000000" w:rsidP="0046118E">
      <w:pPr>
        <w:pStyle w:val="L1-Bullet"/>
      </w:pPr>
      <w:r w:rsidRPr="00156816">
        <w:rPr>
          <w:rFonts w:eastAsia="Cambria"/>
        </w:rPr>
        <w:t>operational severity</w:t>
      </w:r>
    </w:p>
    <w:p w14:paraId="22359CF1" w14:textId="77777777" w:rsidR="00347D16" w:rsidRPr="00156816" w:rsidRDefault="00000000" w:rsidP="006C0E47">
      <w:pPr>
        <w:pStyle w:val="P0-Paragraph"/>
      </w:pPr>
      <w:r w:rsidRPr="00156816">
        <w:rPr>
          <w:rFonts w:eastAsia="Cambria"/>
        </w:rPr>
        <w:t>into a single reproducible system state.</w:t>
      </w:r>
    </w:p>
    <w:p w14:paraId="3A7223A7" w14:textId="77777777" w:rsidR="0046118E" w:rsidRDefault="00000000" w:rsidP="006C0E47">
      <w:pPr>
        <w:pStyle w:val="P0-Paragraph"/>
        <w:rPr>
          <w:rFonts w:ascii="Cambria" w:eastAsia="Cambria" w:hAnsi="Cambria" w:cs="Cambria"/>
        </w:rPr>
      </w:pPr>
      <w:r w:rsidRPr="00156816">
        <w:rPr>
          <w:noProof/>
        </w:rPr>
        <w:drawing>
          <wp:inline distT="114300" distB="114300" distL="114300" distR="114300" wp14:anchorId="18F3316E" wp14:editId="44BC00A2">
            <wp:extent cx="5943600" cy="421005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4210050"/>
                    </a:xfrm>
                    <a:prstGeom prst="rect">
                      <a:avLst/>
                    </a:prstGeom>
                    <a:ln/>
                  </pic:spPr>
                </pic:pic>
              </a:graphicData>
            </a:graphic>
          </wp:inline>
        </w:drawing>
      </w:r>
    </w:p>
    <w:p w14:paraId="7DD290BB" w14:textId="3BBF7181" w:rsidR="00347D16" w:rsidRPr="00156816" w:rsidRDefault="00000000" w:rsidP="0046118E">
      <w:pPr>
        <w:pStyle w:val="F0-FigureCaption"/>
      </w:pPr>
      <w:r w:rsidRPr="00156816">
        <w:rPr>
          <w:rFonts w:eastAsia="Cambria"/>
        </w:rPr>
        <w:t>Figure 4. Evidence Consistency Triangle and System-State Resolution Model</w:t>
      </w:r>
    </w:p>
    <w:p w14:paraId="12074535" w14:textId="77777777" w:rsidR="00347D16" w:rsidRPr="00156816" w:rsidRDefault="00000000" w:rsidP="006C0E47">
      <w:pPr>
        <w:pStyle w:val="P0-Paragraph"/>
      </w:pPr>
      <w:r w:rsidRPr="00156816">
        <w:lastRenderedPageBreak/>
        <w:t>Description: Cryptographically validated records and chain state are stabilized through Merkle notarization and evaluated through the system-state model to produce a reproducible evidence state for monitoring, reconstruction, and audit.</w:t>
      </w:r>
    </w:p>
    <w:p w14:paraId="3BF6ABB1" w14:textId="77777777" w:rsidR="00347D16" w:rsidRPr="00156816" w:rsidRDefault="00000000" w:rsidP="006C0E47">
      <w:pPr>
        <w:pStyle w:val="P0-Paragraph"/>
      </w:pPr>
      <w:r w:rsidRPr="00156816">
        <w:rPr>
          <w:rFonts w:eastAsia="Cambria"/>
        </w:rPr>
        <w:t>This layer does not validate individual records or sequences. It consumes outputs from the lower layers and produces a globally consistent evidence state used for ASOC monitoring, forensic reconstruction, and regulatory audit.</w:t>
      </w:r>
    </w:p>
    <w:p w14:paraId="135DDE5A" w14:textId="2FC6EFA7" w:rsidR="00347D16" w:rsidRPr="00156816" w:rsidRDefault="00000000" w:rsidP="006C0E47">
      <w:pPr>
        <w:pStyle w:val="P0-Paragraph"/>
      </w:pPr>
      <w:r w:rsidRPr="00156816">
        <w:rPr>
          <w:rFonts w:eastAsia="Cambria"/>
        </w:rPr>
        <w:t>Taken together, Figures 2 through 4 form a hierarchical evidence model in which record identity defines validity, chain integrity defines continuity, and the consistency triangle defines operational meaning. The architecture ensures that operational, forensic, and regulatory interpretations derive from the same deterministic evidence substrate.</w:t>
      </w:r>
    </w:p>
    <w:p w14:paraId="1327E516" w14:textId="77777777" w:rsidR="00347D16" w:rsidRPr="00156816" w:rsidRDefault="00000000" w:rsidP="000A1B8E">
      <w:pPr>
        <w:pStyle w:val="HS-Heading1"/>
      </w:pPr>
      <w:r w:rsidRPr="00156816">
        <w:t>Section 3. Retention and access policy (layered enforcement model)</w:t>
      </w:r>
    </w:p>
    <w:p w14:paraId="7C8C396B" w14:textId="77777777" w:rsidR="00347D16" w:rsidRPr="00156816" w:rsidRDefault="00000000" w:rsidP="006C0E47">
      <w:pPr>
        <w:pStyle w:val="P0-Paragraph"/>
      </w:pPr>
      <w:r w:rsidRPr="00156816">
        <w:rPr>
          <w:rFonts w:eastAsia="Cambria"/>
        </w:rPr>
        <w:t xml:space="preserve">Section 3 is structured as a policy-to-execution mapping layer that translates retention intent into deterministic storage enforcement behavior. ASCR-07 treats retention as an enforcement property of each evidentiary record rather than a lifecycle configuration parameter. The original </w:t>
      </w:r>
      <w:proofErr w:type="spellStart"/>
      <w:r w:rsidRPr="00156816">
        <w:rPr>
          <w:rFonts w:eastAsia="Cambria"/>
        </w:rPr>
        <w:t>retention_class</w:t>
      </w:r>
      <w:proofErr w:type="spellEnd"/>
      <w:r w:rsidRPr="00156816">
        <w:rPr>
          <w:rFonts w:eastAsia="Cambria"/>
        </w:rPr>
        <w:t xml:space="preserve"> is determined at ingestion time, evaluated through a deterministic precedence lattice, and remains immutable after signing. Any later effective retention change is represented by the append-only ASCR07_RETENTION_V1 state-transition mechanism defined in Sections 3.1 and 4.8.12.</w:t>
      </w:r>
    </w:p>
    <w:p w14:paraId="2A83BDD0" w14:textId="77777777" w:rsidR="00347D16" w:rsidRPr="00156816" w:rsidRDefault="00000000" w:rsidP="006C0E47">
      <w:pPr>
        <w:pStyle w:val="P0-Paragraph"/>
      </w:pPr>
      <w:r w:rsidRPr="00156816">
        <w:rPr>
          <w:rFonts w:eastAsia="Cambria"/>
        </w:rPr>
        <w:t>The system evaluates retention using a deterministic precedence lattice:</w:t>
      </w:r>
    </w:p>
    <w:p w14:paraId="1B15A111" w14:textId="77777777" w:rsidR="00347D16" w:rsidRPr="00156816" w:rsidRDefault="00000000" w:rsidP="006C0E47">
      <w:pPr>
        <w:pStyle w:val="P0-Paragraph"/>
        <w:rPr>
          <w:rStyle w:val="CS-Keyword"/>
        </w:rPr>
      </w:pPr>
      <w:r w:rsidRPr="00156816">
        <w:rPr>
          <w:rStyle w:val="CS-Keyword"/>
        </w:rPr>
        <w:t>LEGAL_HOLD &gt; RPLD_RETENTION &gt; REGULATORY &gt; SECURITY &gt; OPERATIONAL</w:t>
      </w:r>
    </w:p>
    <w:p w14:paraId="27D0CE1D" w14:textId="77777777" w:rsidR="00347D16" w:rsidRPr="00156816" w:rsidRDefault="00000000" w:rsidP="006C0E47">
      <w:pPr>
        <w:pStyle w:val="P0-Paragraph"/>
      </w:pPr>
      <w:r w:rsidRPr="00156816">
        <w:t>This ordering is applied uniformly across all ingestion nodes. It is not interpretive and does not allow local override. Any divergence in retention evaluation outcomes under identical input conditions is treated as a structural integrity failure because it directly impacts evidentiary consistency and the organization’s ability to preserve and disclose reliable evidence.</w:t>
      </w:r>
    </w:p>
    <w:p w14:paraId="107FE636" w14:textId="77777777" w:rsidR="00347D16" w:rsidRPr="00156816" w:rsidRDefault="00000000" w:rsidP="006C0E47">
      <w:pPr>
        <w:pStyle w:val="P0-Paragraph"/>
      </w:pPr>
      <w:r w:rsidRPr="00156816">
        <w:rPr>
          <w:rFonts w:eastAsia="Cambria"/>
        </w:rPr>
        <w:t>Retention classification therefore functions as a binding decision outcome, not a policy recommendation.</w:t>
      </w:r>
    </w:p>
    <w:p w14:paraId="15AF5786" w14:textId="77777777" w:rsidR="00347D16" w:rsidRPr="00156816" w:rsidRDefault="00000000" w:rsidP="0047080E">
      <w:pPr>
        <w:pStyle w:val="HS-Heading2"/>
      </w:pPr>
      <w:r w:rsidRPr="00156816">
        <w:t>3.1 Deterministic retention evaluation model</w:t>
      </w:r>
    </w:p>
    <w:p w14:paraId="02BD621C" w14:textId="77777777" w:rsidR="00347D16" w:rsidRPr="00156816" w:rsidRDefault="00000000" w:rsidP="006C0E47">
      <w:pPr>
        <w:pStyle w:val="P0-Paragraph"/>
      </w:pPr>
      <w:r w:rsidRPr="00156816">
        <w:rPr>
          <w:rFonts w:eastAsia="Cambria"/>
        </w:rPr>
        <w:t>Retention assignment is executed as a single evaluation sequence at ingestion time. The system first determines a base class from operational signals, then applies mandatory upward promotion based on regulatory and legal constraints.</w:t>
      </w:r>
    </w:p>
    <w:p w14:paraId="36698904" w14:textId="77777777" w:rsidR="00347D16" w:rsidRPr="00156816" w:rsidRDefault="00000000" w:rsidP="006C0E47">
      <w:pPr>
        <w:pStyle w:val="P0-Paragraph"/>
        <w:rPr>
          <w:rStyle w:val="CS-Keyword"/>
        </w:rPr>
      </w:pPr>
      <w:r w:rsidRPr="00156816">
        <w:rPr>
          <w:rStyle w:val="CS-Keyword"/>
        </w:rPr>
        <w:t>Step 1 - Base Classification</w:t>
      </w:r>
    </w:p>
    <w:p w14:paraId="09BA24D1" w14:textId="77777777" w:rsidR="00347D16" w:rsidRPr="00156816" w:rsidRDefault="00000000" w:rsidP="006C0E47">
      <w:pPr>
        <w:pStyle w:val="P0-Paragraph"/>
      </w:pPr>
      <w:r w:rsidRPr="00156816">
        <w:rPr>
          <w:rFonts w:eastAsia="Cambria"/>
        </w:rPr>
        <w:t>A record is initially classified using behavioral and system-state indicators:</w:t>
      </w:r>
    </w:p>
    <w:p w14:paraId="45231F8C" w14:textId="494B7C9D" w:rsidR="00347D16" w:rsidRPr="0046118E" w:rsidRDefault="00000000" w:rsidP="0046118E">
      <w:pPr>
        <w:pStyle w:val="L1-Bullet"/>
        <w:rPr>
          <w:rFonts w:eastAsia="Cambria"/>
        </w:rPr>
      </w:pPr>
      <w:r w:rsidRPr="00156816">
        <w:rPr>
          <w:rFonts w:eastAsia="Cambria"/>
        </w:rPr>
        <w:t>If ASCR-06 verdict = FAIL, TIMEOUT, or BYPASSED → SECURITY</w:t>
      </w:r>
    </w:p>
    <w:p w14:paraId="6F7E0B7C" w14:textId="6390EF45" w:rsidR="00347D16" w:rsidRPr="0046118E" w:rsidRDefault="00000000" w:rsidP="0046118E">
      <w:pPr>
        <w:pStyle w:val="L1-Bullet"/>
        <w:rPr>
          <w:rFonts w:eastAsia="Cambria"/>
        </w:rPr>
      </w:pPr>
      <w:r w:rsidRPr="00156816">
        <w:rPr>
          <w:rFonts w:eastAsia="Cambria"/>
        </w:rPr>
        <w:t xml:space="preserve">Else if </w:t>
      </w:r>
      <w:proofErr w:type="spellStart"/>
      <w:r w:rsidRPr="00156816">
        <w:rPr>
          <w:rFonts w:eastAsia="Cambria"/>
        </w:rPr>
        <w:t>divergence_score</w:t>
      </w:r>
      <w:proofErr w:type="spellEnd"/>
      <w:r w:rsidRPr="00156816">
        <w:rPr>
          <w:rFonts w:eastAsia="Cambria"/>
        </w:rPr>
        <w:t xml:space="preserve"> &gt; SOFT_ALERT → </w:t>
      </w:r>
      <w:r w:rsidRPr="00156816">
        <w:rPr>
          <w:rStyle w:val="CS-Keyword"/>
        </w:rPr>
        <w:t>SECURITY</w:t>
      </w:r>
    </w:p>
    <w:p w14:paraId="518B74C7" w14:textId="3A1F3122" w:rsidR="00347D16" w:rsidRPr="0046118E" w:rsidRDefault="00000000" w:rsidP="0046118E">
      <w:pPr>
        <w:pStyle w:val="L1-Bullet"/>
        <w:rPr>
          <w:rFonts w:eastAsia="Cambria"/>
        </w:rPr>
      </w:pPr>
      <w:r w:rsidRPr="00156816">
        <w:rPr>
          <w:rFonts w:eastAsia="Cambria"/>
        </w:rPr>
        <w:t xml:space="preserve">Else if </w:t>
      </w:r>
      <w:proofErr w:type="spellStart"/>
      <w:r w:rsidRPr="00156816">
        <w:rPr>
          <w:rFonts w:eastAsia="Cambria"/>
        </w:rPr>
        <w:t>context_scope_violations</w:t>
      </w:r>
      <w:proofErr w:type="spellEnd"/>
      <w:r w:rsidRPr="00156816">
        <w:rPr>
          <w:rFonts w:eastAsia="Cambria"/>
        </w:rPr>
        <w:t xml:space="preserve"> is non-empty → </w:t>
      </w:r>
      <w:r w:rsidRPr="00156816">
        <w:rPr>
          <w:rStyle w:val="CS-Keyword"/>
        </w:rPr>
        <w:t>SECURITY</w:t>
      </w:r>
    </w:p>
    <w:p w14:paraId="6E0BE350" w14:textId="77777777" w:rsidR="00347D16" w:rsidRPr="00156816" w:rsidRDefault="00000000" w:rsidP="0046118E">
      <w:pPr>
        <w:pStyle w:val="L1-Bullet"/>
      </w:pPr>
      <w:r w:rsidRPr="00156816">
        <w:rPr>
          <w:rFonts w:eastAsia="Cambria"/>
        </w:rPr>
        <w:t xml:space="preserve">Else → </w:t>
      </w:r>
      <w:r w:rsidRPr="00156816">
        <w:rPr>
          <w:rStyle w:val="CS-Keyword"/>
        </w:rPr>
        <w:t>OPERATIONAL</w:t>
      </w:r>
    </w:p>
    <w:p w14:paraId="2F8BF5BB" w14:textId="75D53E68" w:rsidR="00347D16" w:rsidRPr="00156816" w:rsidRDefault="00000000" w:rsidP="006C0E47">
      <w:pPr>
        <w:pStyle w:val="P0-Paragraph"/>
      </w:pPr>
      <w:r w:rsidRPr="00156816">
        <w:rPr>
          <w:rFonts w:eastAsia="Cambria"/>
        </w:rPr>
        <w:t>This ensures that any abnormal behavioral condition immediately escalates the record above baseline operational classification.</w:t>
      </w:r>
    </w:p>
    <w:p w14:paraId="275ECFEA" w14:textId="77777777" w:rsidR="00347D16" w:rsidRPr="00156816" w:rsidRDefault="00000000" w:rsidP="006C0E47">
      <w:pPr>
        <w:pStyle w:val="P0-Paragraph"/>
        <w:rPr>
          <w:rStyle w:val="CS-Keyword"/>
        </w:rPr>
      </w:pPr>
      <w:r w:rsidRPr="00156816">
        <w:rPr>
          <w:rStyle w:val="CS-Keyword"/>
        </w:rPr>
        <w:t>Step 2 - Mandatory Retention Floors (Promotion Layer)</w:t>
      </w:r>
    </w:p>
    <w:p w14:paraId="7B5B1AB2" w14:textId="77777777" w:rsidR="00347D16" w:rsidRPr="00156816" w:rsidRDefault="00000000" w:rsidP="006C0E47">
      <w:pPr>
        <w:pStyle w:val="P0-Paragraph"/>
      </w:pPr>
      <w:r w:rsidRPr="00156816">
        <w:rPr>
          <w:rFonts w:eastAsia="Cambria"/>
        </w:rPr>
        <w:lastRenderedPageBreak/>
        <w:t>After base classification, the system applies non-negotiable retention floors:</w:t>
      </w:r>
    </w:p>
    <w:p w14:paraId="711C24EF" w14:textId="2483DB19" w:rsidR="00347D16" w:rsidRPr="0046118E" w:rsidRDefault="00000000" w:rsidP="0046118E">
      <w:pPr>
        <w:pStyle w:val="L1-Bullet"/>
        <w:rPr>
          <w:rFonts w:eastAsia="Cambria"/>
        </w:rPr>
      </w:pPr>
      <w:r w:rsidRPr="00156816">
        <w:rPr>
          <w:rFonts w:eastAsia="Cambria"/>
        </w:rPr>
        <w:t xml:space="preserve">If deployment is within EU AI Act high-risk scope → promote to at least </w:t>
      </w:r>
      <w:r w:rsidRPr="00156816">
        <w:rPr>
          <w:rStyle w:val="CS-Keyword"/>
        </w:rPr>
        <w:t>REGULATORY</w:t>
      </w:r>
    </w:p>
    <w:p w14:paraId="5FC1D1D8" w14:textId="77777777" w:rsidR="00347D16" w:rsidRPr="00156816" w:rsidRDefault="00000000" w:rsidP="0046118E">
      <w:pPr>
        <w:pStyle w:val="L1-Bullet"/>
      </w:pPr>
      <w:r w:rsidRPr="00156816">
        <w:t xml:space="preserve">Physical Consequence Action determination. A planning-cycle record with independently validated </w:t>
      </w:r>
      <w:proofErr w:type="spellStart"/>
      <w:r w:rsidRPr="00156816">
        <w:t>actuation_triggered</w:t>
      </w:r>
      <w:proofErr w:type="spellEnd"/>
      <w:r w:rsidRPr="00156816">
        <w:t xml:space="preserve">=true is designated a Physical Consequence Action for ASCR-07 retention purposes and MUST receive at least RPLD_RETENTION at ingestion. Where a linked ASCR-04 invocation exists, ascr07_record_id, traceparent, enforcement evidence, and applicable physical-confirmation evidence corroborate the designation. Missing or inconsistent corroborating evidence generates the applicable evidence/correlation alert but MUST NOT reduce the retention class. If the </w:t>
      </w:r>
      <w:proofErr w:type="spellStart"/>
      <w:r w:rsidRPr="00156816">
        <w:t>actuation_triggered</w:t>
      </w:r>
      <w:proofErr w:type="spellEnd"/>
      <w:r w:rsidRPr="00156816">
        <w:t xml:space="preserve"> value cannot be reliably validated at ingestion, fail-safe retention is RPLD_RETENTION pending resolution.</w:t>
      </w:r>
    </w:p>
    <w:p w14:paraId="299C3066" w14:textId="77777777" w:rsidR="00347D16" w:rsidRPr="00156816" w:rsidRDefault="00000000" w:rsidP="0046118E">
      <w:pPr>
        <w:pStyle w:val="L1-Bullet"/>
      </w:pPr>
      <w:r w:rsidRPr="00156816">
        <w:rPr>
          <w:rFonts w:eastAsia="Cambria"/>
        </w:rPr>
        <w:t xml:space="preserve">If LEGAL_HOLD is active → override all classes and assign </w:t>
      </w:r>
      <w:r w:rsidRPr="00156816">
        <w:rPr>
          <w:rStyle w:val="CS-Keyword"/>
        </w:rPr>
        <w:t>LEGAL_HOLD</w:t>
      </w:r>
    </w:p>
    <w:p w14:paraId="6A9F62B8" w14:textId="098C491A" w:rsidR="00347D16" w:rsidRPr="00156816" w:rsidRDefault="00000000" w:rsidP="006C0E47">
      <w:pPr>
        <w:pStyle w:val="P0-Paragraph"/>
      </w:pPr>
      <w:r w:rsidRPr="00156816">
        <w:rPr>
          <w:rFonts w:eastAsia="Cambria"/>
        </w:rPr>
        <w:t>Promotion is deterministic: higher precedence always replaces lower classification. No averaging, weighting, or probabilistic interpretation is permitted.</w:t>
      </w:r>
    </w:p>
    <w:p w14:paraId="7F9B0C26" w14:textId="77777777" w:rsidR="00347D16" w:rsidRPr="00156816" w:rsidRDefault="00000000" w:rsidP="006C0E47">
      <w:pPr>
        <w:pStyle w:val="P0-Paragraph"/>
        <w:rPr>
          <w:rStyle w:val="CS-Keyword"/>
        </w:rPr>
      </w:pPr>
      <w:r w:rsidRPr="00156816">
        <w:rPr>
          <w:rStyle w:val="CS-Keyword"/>
        </w:rPr>
        <w:t>Step 3 - Finalization</w:t>
      </w:r>
    </w:p>
    <w:p w14:paraId="7A2E0FCD" w14:textId="77777777" w:rsidR="00347D16" w:rsidRPr="00156816" w:rsidRDefault="00000000" w:rsidP="006C0E47">
      <w:pPr>
        <w:pStyle w:val="P0-Paragraph"/>
      </w:pPr>
      <w:r w:rsidRPr="00156816">
        <w:rPr>
          <w:rFonts w:eastAsia="Cambria"/>
        </w:rPr>
        <w:t xml:space="preserve">The resulting </w:t>
      </w:r>
      <w:proofErr w:type="spellStart"/>
      <w:r w:rsidRPr="00156816">
        <w:rPr>
          <w:rFonts w:eastAsia="Cambria"/>
        </w:rPr>
        <w:t>retention_class</w:t>
      </w:r>
      <w:proofErr w:type="spellEnd"/>
      <w:r w:rsidRPr="00156816">
        <w:rPr>
          <w:rFonts w:eastAsia="Cambria"/>
        </w:rPr>
        <w:t xml:space="preserve"> is assigned at ingestion and governs:</w:t>
      </w:r>
    </w:p>
    <w:p w14:paraId="5421315E" w14:textId="22C78590" w:rsidR="00347D16" w:rsidRPr="0046118E" w:rsidRDefault="00000000" w:rsidP="0046118E">
      <w:pPr>
        <w:pStyle w:val="L1-Bullet"/>
        <w:rPr>
          <w:rFonts w:eastAsia="Cambria"/>
        </w:rPr>
      </w:pPr>
      <w:r w:rsidRPr="00156816">
        <w:rPr>
          <w:rFonts w:eastAsia="Cambria"/>
        </w:rPr>
        <w:t>deletion eligibility</w:t>
      </w:r>
    </w:p>
    <w:p w14:paraId="186FD3C5" w14:textId="5D37ADE1" w:rsidR="00347D16" w:rsidRPr="0046118E" w:rsidRDefault="00000000" w:rsidP="0046118E">
      <w:pPr>
        <w:pStyle w:val="L1-Bullet"/>
        <w:rPr>
          <w:rFonts w:eastAsia="Cambria"/>
        </w:rPr>
      </w:pPr>
      <w:r w:rsidRPr="00156816">
        <w:rPr>
          <w:rFonts w:eastAsia="Cambria"/>
        </w:rPr>
        <w:t>storage tiering behavior</w:t>
      </w:r>
    </w:p>
    <w:p w14:paraId="151BE045" w14:textId="38128D04" w:rsidR="00347D16" w:rsidRPr="0046118E" w:rsidRDefault="00000000" w:rsidP="0046118E">
      <w:pPr>
        <w:pStyle w:val="L1-Bullet"/>
        <w:rPr>
          <w:rFonts w:eastAsia="Cambria"/>
        </w:rPr>
      </w:pPr>
      <w:r w:rsidRPr="00156816">
        <w:rPr>
          <w:rFonts w:eastAsia="Cambria"/>
        </w:rPr>
        <w:t>retention duration enforcement</w:t>
      </w:r>
    </w:p>
    <w:p w14:paraId="69777747" w14:textId="77777777" w:rsidR="00347D16" w:rsidRPr="00156816" w:rsidRDefault="00000000" w:rsidP="0046118E">
      <w:pPr>
        <w:pStyle w:val="L1-Bullet"/>
      </w:pPr>
      <w:r w:rsidRPr="00156816">
        <w:rPr>
          <w:rFonts w:eastAsia="Cambria"/>
        </w:rPr>
        <w:t>audit and export constraints</w:t>
      </w:r>
    </w:p>
    <w:p w14:paraId="2727D22F" w14:textId="77777777" w:rsidR="00347D16" w:rsidRPr="00156816" w:rsidRDefault="00000000" w:rsidP="006C0E47">
      <w:pPr>
        <w:pStyle w:val="P0-Paragraph"/>
      </w:pPr>
      <w:r w:rsidRPr="00156816">
        <w:rPr>
          <w:rFonts w:eastAsia="Cambria"/>
        </w:rPr>
        <w:t xml:space="preserve">The </w:t>
      </w:r>
      <w:proofErr w:type="spellStart"/>
      <w:r w:rsidRPr="00156816">
        <w:rPr>
          <w:rFonts w:eastAsia="Cambria"/>
        </w:rPr>
        <w:t>retention_class</w:t>
      </w:r>
      <w:proofErr w:type="spellEnd"/>
      <w:r w:rsidRPr="00156816">
        <w:rPr>
          <w:rFonts w:eastAsia="Cambria"/>
        </w:rPr>
        <w:t xml:space="preserve"> stored in the original evidence record is the immutable ingestion-time retention class and is protected by ASCR07_INFRA_V2. Post-ingestion retention elevation or LEGAL_HOLD placement MUST NOT modify that field in place. Each authorized post-ingestion change is represented by an append-only RETENTION_STATE_CHANGE evidence object linked to the original </w:t>
      </w:r>
      <w:proofErr w:type="spellStart"/>
      <w:r w:rsidRPr="00156816">
        <w:rPr>
          <w:rFonts w:eastAsia="Cambria"/>
        </w:rPr>
        <w:t>record_hash</w:t>
      </w:r>
      <w:proofErr w:type="spellEnd"/>
      <w:r w:rsidRPr="00156816">
        <w:rPr>
          <w:rFonts w:eastAsia="Cambria"/>
        </w:rPr>
        <w:t xml:space="preserve">. The effective retention state is resolved from the immutable ingestion-time </w:t>
      </w:r>
      <w:proofErr w:type="spellStart"/>
      <w:r w:rsidRPr="00156816">
        <w:rPr>
          <w:rFonts w:eastAsia="Cambria"/>
        </w:rPr>
        <w:t>retention_class</w:t>
      </w:r>
      <w:proofErr w:type="spellEnd"/>
      <w:r w:rsidRPr="00156816">
        <w:rPr>
          <w:rFonts w:eastAsia="Cambria"/>
        </w:rPr>
        <w:t xml:space="preserve"> plus the valid retention-state-change chain. Except for an authorized LEGAL_HOLD release, effective retention may only move to an equal or higher-precedence class. RPLD_RETENTION remains assignable only at original ingestion under Section 3.2.</w:t>
      </w:r>
    </w:p>
    <w:p w14:paraId="35FD2AC9" w14:textId="316B8A8B" w:rsidR="00347D16" w:rsidRPr="00156816" w:rsidRDefault="00000000" w:rsidP="006C0E47">
      <w:pPr>
        <w:pStyle w:val="P0-Paragraph"/>
      </w:pPr>
      <w:r w:rsidRPr="00156816">
        <w:t xml:space="preserve">A RETENTION_STATE_CHANGE evidence object contains </w:t>
      </w:r>
      <w:proofErr w:type="spellStart"/>
      <w:r w:rsidRPr="00156816">
        <w:t>target_record_hash</w:t>
      </w:r>
      <w:proofErr w:type="spellEnd"/>
      <w:r w:rsidRPr="00156816">
        <w:t xml:space="preserve">, </w:t>
      </w:r>
      <w:proofErr w:type="spellStart"/>
      <w:r w:rsidRPr="00156816">
        <w:t>prior_effective_retention_class</w:t>
      </w:r>
      <w:proofErr w:type="spellEnd"/>
      <w:r w:rsidRPr="00156816">
        <w:t xml:space="preserve">, </w:t>
      </w:r>
      <w:proofErr w:type="spellStart"/>
      <w:r w:rsidRPr="00156816">
        <w:t>new_effective_retention_class</w:t>
      </w:r>
      <w:proofErr w:type="spellEnd"/>
      <w:r w:rsidRPr="00156816">
        <w:t xml:space="preserve">, </w:t>
      </w:r>
      <w:proofErr w:type="spellStart"/>
      <w:r w:rsidRPr="00156816">
        <w:t>transition_type</w:t>
      </w:r>
      <w:proofErr w:type="spellEnd"/>
      <w:r w:rsidRPr="00156816">
        <w:t xml:space="preserve">, </w:t>
      </w:r>
      <w:proofErr w:type="spellStart"/>
      <w:r w:rsidRPr="00156816">
        <w:t>transition_reason</w:t>
      </w:r>
      <w:proofErr w:type="spellEnd"/>
      <w:r w:rsidRPr="00156816">
        <w:t xml:space="preserve">, </w:t>
      </w:r>
      <w:proofErr w:type="spellStart"/>
      <w:r w:rsidRPr="00156816">
        <w:t>effective_timestamp_iso</w:t>
      </w:r>
      <w:proofErr w:type="spellEnd"/>
      <w:r w:rsidRPr="00156816">
        <w:t xml:space="preserve">, </w:t>
      </w:r>
      <w:proofErr w:type="spellStart"/>
      <w:r w:rsidRPr="00156816">
        <w:t>authorized_role</w:t>
      </w:r>
      <w:proofErr w:type="spellEnd"/>
      <w:r w:rsidRPr="00156816">
        <w:t xml:space="preserve">, </w:t>
      </w:r>
      <w:proofErr w:type="spellStart"/>
      <w:r w:rsidRPr="00156816">
        <w:t>authorization_evidence_ref</w:t>
      </w:r>
      <w:proofErr w:type="spellEnd"/>
      <w:r w:rsidRPr="00156816">
        <w:t xml:space="preserve">, and </w:t>
      </w:r>
      <w:proofErr w:type="spellStart"/>
      <w:r w:rsidRPr="00156816">
        <w:t>prior_transition_hash</w:t>
      </w:r>
      <w:proofErr w:type="spellEnd"/>
      <w:r w:rsidRPr="00156816">
        <w:t>. The object is signed under the ASCR07_RETENTION_V1 domain, chained to the prior retention-state change for that target record, and included in the next applicable Merkle notarization interval. LEGAL_HOLD release is represented by a new state-change object that restores the highest valid underlying class; it never rewrites the original evidence record.</w:t>
      </w:r>
    </w:p>
    <w:p w14:paraId="4C5F3BE8" w14:textId="77777777" w:rsidR="00347D16" w:rsidRPr="00156816" w:rsidRDefault="00000000" w:rsidP="006C0E47">
      <w:pPr>
        <w:pStyle w:val="P0-Paragraph"/>
        <w:rPr>
          <w:rStyle w:val="CS-Keyword"/>
        </w:rPr>
      </w:pPr>
      <w:r w:rsidRPr="00156816">
        <w:rPr>
          <w:rStyle w:val="CS-Keyword"/>
        </w:rPr>
        <w:t>Cross-Node Retention Consistency Rule</w:t>
      </w:r>
    </w:p>
    <w:p w14:paraId="7C8A19C8" w14:textId="77777777" w:rsidR="00347D16" w:rsidRPr="00156816" w:rsidRDefault="00000000" w:rsidP="006C0E47">
      <w:pPr>
        <w:pStyle w:val="P0-Paragraph"/>
      </w:pPr>
      <w:r w:rsidRPr="00156816">
        <w:rPr>
          <w:rFonts w:eastAsia="Cambria"/>
        </w:rPr>
        <w:t xml:space="preserve">The immutable ingestion-time </w:t>
      </w:r>
      <w:proofErr w:type="spellStart"/>
      <w:r w:rsidRPr="00156816">
        <w:rPr>
          <w:rFonts w:eastAsia="Cambria"/>
        </w:rPr>
        <w:t>retention_class</w:t>
      </w:r>
      <w:proofErr w:type="spellEnd"/>
      <w:r w:rsidRPr="00156816">
        <w:rPr>
          <w:rFonts w:eastAsia="Cambria"/>
        </w:rPr>
        <w:t xml:space="preserve"> is a property of the stored evidence record and must remain identical across all distributed representations of the same </w:t>
      </w:r>
      <w:proofErr w:type="spellStart"/>
      <w:r w:rsidRPr="00156816">
        <w:rPr>
          <w:rFonts w:eastAsia="Cambria"/>
        </w:rPr>
        <w:t>record_hash</w:t>
      </w:r>
      <w:proofErr w:type="spellEnd"/>
      <w:r w:rsidRPr="00156816">
        <w:rPr>
          <w:rFonts w:eastAsia="Cambria"/>
        </w:rPr>
        <w:t>, including but not limited to:</w:t>
      </w:r>
    </w:p>
    <w:p w14:paraId="590BFA14" w14:textId="34FFDF16" w:rsidR="00347D16" w:rsidRPr="0046118E" w:rsidRDefault="00000000" w:rsidP="006C0E47">
      <w:pPr>
        <w:pStyle w:val="P0-Paragraph"/>
        <w:rPr>
          <w:rFonts w:eastAsia="Cambria"/>
        </w:rPr>
      </w:pPr>
      <w:r w:rsidRPr="00156816">
        <w:rPr>
          <w:rFonts w:eastAsia="Cambria"/>
        </w:rPr>
        <w:t>Tier 1 streaming replicas (ephemeral logs)</w:t>
      </w:r>
    </w:p>
    <w:p w14:paraId="3B85A4D0" w14:textId="609B2D82" w:rsidR="00347D16" w:rsidRPr="0046118E" w:rsidRDefault="00000000" w:rsidP="006C0E47">
      <w:pPr>
        <w:pStyle w:val="P0-Paragraph"/>
        <w:rPr>
          <w:rFonts w:eastAsia="Cambria"/>
        </w:rPr>
      </w:pPr>
      <w:r w:rsidRPr="00156816">
        <w:rPr>
          <w:rFonts w:eastAsia="Cambria"/>
        </w:rPr>
        <w:t>Tier 2 Merkle-stabilized storage nodes</w:t>
      </w:r>
    </w:p>
    <w:p w14:paraId="11108759" w14:textId="55E8186A" w:rsidR="00347D16" w:rsidRPr="0046118E" w:rsidRDefault="00000000" w:rsidP="006C0E47">
      <w:pPr>
        <w:pStyle w:val="P0-Paragraph"/>
        <w:rPr>
          <w:rFonts w:eastAsia="Cambria"/>
        </w:rPr>
      </w:pPr>
      <w:r w:rsidRPr="00156816">
        <w:rPr>
          <w:rFonts w:eastAsia="Cambria"/>
        </w:rPr>
        <w:lastRenderedPageBreak/>
        <w:t>Tier 3 WORM archival storage</w:t>
      </w:r>
    </w:p>
    <w:p w14:paraId="42251542" w14:textId="0248FD16" w:rsidR="00347D16" w:rsidRPr="0046118E" w:rsidRDefault="00000000" w:rsidP="006C0E47">
      <w:pPr>
        <w:pStyle w:val="P0-Paragraph"/>
        <w:rPr>
          <w:rFonts w:eastAsia="Cambria"/>
        </w:rPr>
      </w:pPr>
      <w:r w:rsidRPr="00156816">
        <w:rPr>
          <w:rFonts w:eastAsia="Cambria"/>
        </w:rPr>
        <w:t>forensic reconstruction outputs (ASCR-08 workflows)</w:t>
      </w:r>
    </w:p>
    <w:p w14:paraId="23AD5A19" w14:textId="2BE64357" w:rsidR="00347D16" w:rsidRPr="0046118E" w:rsidRDefault="00000000" w:rsidP="006C0E47">
      <w:pPr>
        <w:pStyle w:val="P0-Paragraph"/>
        <w:rPr>
          <w:rFonts w:eastAsia="Cambria"/>
        </w:rPr>
      </w:pPr>
      <w:r w:rsidRPr="00156816">
        <w:rPr>
          <w:rFonts w:eastAsia="Cambria"/>
        </w:rPr>
        <w:t>audit export pipelines</w:t>
      </w:r>
    </w:p>
    <w:p w14:paraId="4C6631BF" w14:textId="77777777" w:rsidR="00347D16" w:rsidRPr="00156816" w:rsidRDefault="00000000" w:rsidP="006C0E47">
      <w:pPr>
        <w:pStyle w:val="P0-Paragraph"/>
      </w:pPr>
      <w:r w:rsidRPr="00156816">
        <w:rPr>
          <w:rFonts w:eastAsia="Cambria"/>
        </w:rPr>
        <w:t>replay and simulation systems</w:t>
      </w:r>
    </w:p>
    <w:p w14:paraId="078F3CDD" w14:textId="77777777" w:rsidR="00347D16" w:rsidRPr="00156816" w:rsidRDefault="00000000" w:rsidP="006C0E47">
      <w:pPr>
        <w:pStyle w:val="P0-Paragraph"/>
      </w:pPr>
      <w:r w:rsidRPr="00156816">
        <w:rPr>
          <w:rFonts w:eastAsia="Cambria"/>
        </w:rPr>
        <w:t xml:space="preserve">Any divergence in the immutable ingestion-time </w:t>
      </w:r>
      <w:proofErr w:type="spellStart"/>
      <w:r w:rsidRPr="00156816">
        <w:rPr>
          <w:rFonts w:eastAsia="Cambria"/>
        </w:rPr>
        <w:t>retention_class</w:t>
      </w:r>
      <w:proofErr w:type="spellEnd"/>
      <w:r w:rsidRPr="00156816">
        <w:rPr>
          <w:rFonts w:eastAsia="Cambria"/>
        </w:rPr>
        <w:t xml:space="preserve"> for the same </w:t>
      </w:r>
      <w:proofErr w:type="spellStart"/>
      <w:r w:rsidRPr="00156816">
        <w:rPr>
          <w:rFonts w:eastAsia="Cambria"/>
        </w:rPr>
        <w:t>record_hash</w:t>
      </w:r>
      <w:proofErr w:type="spellEnd"/>
      <w:r w:rsidRPr="00156816">
        <w:rPr>
          <w:rFonts w:eastAsia="Cambria"/>
        </w:rPr>
        <w:t xml:space="preserve"> across nodes or storage tiers constitutes a structural integrity violation and must be treated as a data consistency failure, not a policy interpretation difference. Any divergence in the resolved effective retention state for the same </w:t>
      </w:r>
      <w:proofErr w:type="spellStart"/>
      <w:r w:rsidRPr="00156816">
        <w:rPr>
          <w:rFonts w:eastAsia="Cambria"/>
        </w:rPr>
        <w:t>record_hash</w:t>
      </w:r>
      <w:proofErr w:type="spellEnd"/>
      <w:r w:rsidRPr="00156816">
        <w:rPr>
          <w:rFonts w:eastAsia="Cambria"/>
        </w:rPr>
        <w:t xml:space="preserve"> indicates missing, invalid, or out-of-order RETENTION_STATE_CHANGE evidence and must be investigated as an evidence-governance failure.</w:t>
      </w:r>
    </w:p>
    <w:p w14:paraId="1D1EA0E9" w14:textId="77777777" w:rsidR="00347D16" w:rsidRPr="00156816" w:rsidRDefault="00000000" w:rsidP="006C0E47">
      <w:pPr>
        <w:pStyle w:val="P0-Paragraph"/>
      </w:pPr>
      <w:r w:rsidRPr="00156816">
        <w:rPr>
          <w:rFonts w:eastAsia="Cambria"/>
        </w:rPr>
        <w:t>Retention classification is therefore bound to the cryptographic identity of the record and is validated during:</w:t>
      </w:r>
    </w:p>
    <w:p w14:paraId="3B0FCE15" w14:textId="192B65B7" w:rsidR="00347D16" w:rsidRPr="0046118E" w:rsidRDefault="00000000" w:rsidP="006C0E47">
      <w:pPr>
        <w:pStyle w:val="P0-Paragraph"/>
        <w:rPr>
          <w:rFonts w:eastAsia="Cambria"/>
        </w:rPr>
      </w:pPr>
      <w:r w:rsidRPr="00156816">
        <w:rPr>
          <w:rFonts w:eastAsia="Cambria"/>
        </w:rPr>
        <w:t>ingestion-time assignment (Section 4.2)</w:t>
      </w:r>
    </w:p>
    <w:p w14:paraId="6861C163" w14:textId="77777777" w:rsidR="00347D16" w:rsidRPr="00156816" w:rsidRDefault="00000000" w:rsidP="006C0E47">
      <w:pPr>
        <w:pStyle w:val="P0-Paragraph"/>
      </w:pPr>
      <w:r w:rsidRPr="00156816">
        <w:t>Merkle anchoring and interval-head verification (Sections 2.2 and 4.8.14)</w:t>
      </w:r>
    </w:p>
    <w:p w14:paraId="0944D0EE" w14:textId="77777777" w:rsidR="00347D16" w:rsidRPr="00156816" w:rsidRDefault="00000000" w:rsidP="006C0E47">
      <w:pPr>
        <w:pStyle w:val="P0-Paragraph"/>
      </w:pPr>
      <w:r w:rsidRPr="00156816">
        <w:rPr>
          <w:rFonts w:eastAsia="Cambria"/>
        </w:rPr>
        <w:t>forensic replay reconstruction (Section 4.3)</w:t>
      </w:r>
    </w:p>
    <w:p w14:paraId="6CE0309A" w14:textId="3E43C303" w:rsidR="00347D16" w:rsidRPr="00156816" w:rsidRDefault="00000000" w:rsidP="006C0E47">
      <w:pPr>
        <w:pStyle w:val="P0-Paragraph"/>
      </w:pPr>
      <w:r w:rsidRPr="00156816">
        <w:rPr>
          <w:rFonts w:eastAsia="Cambria"/>
        </w:rPr>
        <w:t xml:space="preserve">Systems must NOT recompute, reinterpret, or re-derive the immutable ingestion-time </w:t>
      </w:r>
      <w:proofErr w:type="spellStart"/>
      <w:r w:rsidRPr="00156816">
        <w:rPr>
          <w:rFonts w:eastAsia="Cambria"/>
        </w:rPr>
        <w:t>retention_class</w:t>
      </w:r>
      <w:proofErr w:type="spellEnd"/>
      <w:r w:rsidRPr="00156816">
        <w:rPr>
          <w:rFonts w:eastAsia="Cambria"/>
        </w:rPr>
        <w:t xml:space="preserve"> during read, export, or reconstruction operations. The effective retention state is resolved only from that immutable class plus the valid ASCR07_RETENTION_V1 transition chain. No authorized retention transition rewrites the original </w:t>
      </w:r>
      <w:proofErr w:type="spellStart"/>
      <w:r w:rsidRPr="00156816">
        <w:rPr>
          <w:rFonts w:eastAsia="Cambria"/>
        </w:rPr>
        <w:t>retention_class</w:t>
      </w:r>
      <w:proofErr w:type="spellEnd"/>
      <w:r w:rsidRPr="00156816">
        <w:rPr>
          <w:rFonts w:eastAsia="Cambria"/>
        </w:rPr>
        <w:t>.</w:t>
      </w:r>
    </w:p>
    <w:p w14:paraId="6FB566C6" w14:textId="77777777" w:rsidR="00347D16" w:rsidRPr="00156816" w:rsidRDefault="00000000" w:rsidP="0047080E">
      <w:pPr>
        <w:pStyle w:val="HS-Heading2"/>
      </w:pPr>
      <w:r w:rsidRPr="00156816">
        <w:t>3.2 Retention classes (operational meaning and floors)</w:t>
      </w:r>
    </w:p>
    <w:p w14:paraId="1D34AA40" w14:textId="77777777" w:rsidR="00347D16" w:rsidRPr="00156816" w:rsidRDefault="00000000" w:rsidP="006C0E47">
      <w:pPr>
        <w:pStyle w:val="P0-Paragraph"/>
      </w:pPr>
      <w:r w:rsidRPr="00156816">
        <w:rPr>
          <w:rFonts w:eastAsia="Cambria"/>
        </w:rPr>
        <w:t>Retention classification in ASCR-07 defines the minimum survivability envelope for all records under forensic and regulatory interpretation. Each class represents a deterministic floor enforced at ingestion time, with higher-precedence conditions overriding lower ones under the retention lattice.</w:t>
      </w:r>
    </w:p>
    <w:p w14:paraId="08741785" w14:textId="77777777" w:rsidR="00347D16" w:rsidRPr="00156816" w:rsidRDefault="00000000" w:rsidP="006C0E47">
      <w:pPr>
        <w:pStyle w:val="P0-Paragraph"/>
      </w:pPr>
      <w:r w:rsidRPr="00156816">
        <w:t>OPERATIONAL (≥ OPERATIONAL_RETENTION_DAYS; Version 1.0 reference: 90 days)</w:t>
      </w:r>
    </w:p>
    <w:p w14:paraId="68B6FA9E" w14:textId="77777777" w:rsidR="00347D16" w:rsidRPr="00156816" w:rsidRDefault="00000000" w:rsidP="006C0E47">
      <w:pPr>
        <w:pStyle w:val="P0-Paragraph"/>
      </w:pPr>
      <w:r w:rsidRPr="00156816">
        <w:rPr>
          <w:rFonts w:eastAsia="Cambria"/>
        </w:rPr>
        <w:t>Applies when system behavior remains within expected bounds:</w:t>
      </w:r>
    </w:p>
    <w:p w14:paraId="4EB96D2B" w14:textId="77777777" w:rsidR="00347D16" w:rsidRPr="00156816" w:rsidRDefault="00000000" w:rsidP="006C0E47">
      <w:pPr>
        <w:pStyle w:val="P0-Paragraph"/>
      </w:pPr>
      <w:r w:rsidRPr="00156816">
        <w:t>ASCR-06 verdict = PASS, or NOT_APPLICABLE when the record is outside the deployment-approved ASCR-06 review scope</w:t>
      </w:r>
    </w:p>
    <w:p w14:paraId="3A9DE86F" w14:textId="77777777" w:rsidR="00347D16" w:rsidRPr="00156816" w:rsidRDefault="00000000" w:rsidP="006C0E47">
      <w:pPr>
        <w:pStyle w:val="P0-Paragraph"/>
      </w:pPr>
      <w:r w:rsidRPr="00156816">
        <w:t>Use of NOT_APPLICABLE is valid only when ASCR06_REVIEW_SCOPE_REF in the Deployment Config Register establishes that the planning cycle is outside the approved ASCR-06 review scope.</w:t>
      </w:r>
    </w:p>
    <w:p w14:paraId="56EAADAF" w14:textId="14DFA19A" w:rsidR="00347D16" w:rsidRPr="0046118E" w:rsidRDefault="00000000" w:rsidP="006C0E47">
      <w:pPr>
        <w:pStyle w:val="P0-Paragraph"/>
        <w:rPr>
          <w:rFonts w:eastAsia="Cambria"/>
        </w:rPr>
      </w:pPr>
      <w:proofErr w:type="spellStart"/>
      <w:r w:rsidRPr="00156816">
        <w:rPr>
          <w:rFonts w:eastAsia="Cambria"/>
        </w:rPr>
        <w:t>divergence_score</w:t>
      </w:r>
      <w:proofErr w:type="spellEnd"/>
      <w:r w:rsidRPr="00156816">
        <w:rPr>
          <w:rFonts w:eastAsia="Cambria"/>
        </w:rPr>
        <w:t xml:space="preserve"> ≤ SOFT_ALERT</w:t>
      </w:r>
    </w:p>
    <w:p w14:paraId="0415F7BB" w14:textId="77777777" w:rsidR="00347D16" w:rsidRPr="00156816" w:rsidRDefault="00000000" w:rsidP="006C0E47">
      <w:pPr>
        <w:pStyle w:val="P0-Paragraph"/>
      </w:pPr>
      <w:r w:rsidRPr="00156816">
        <w:rPr>
          <w:rFonts w:eastAsia="Cambria"/>
        </w:rPr>
        <w:t xml:space="preserve">no </w:t>
      </w:r>
      <w:proofErr w:type="spellStart"/>
      <w:r w:rsidRPr="00156816">
        <w:rPr>
          <w:rFonts w:eastAsia="Cambria"/>
        </w:rPr>
        <w:t>context_scope_violations</w:t>
      </w:r>
      <w:proofErr w:type="spellEnd"/>
    </w:p>
    <w:p w14:paraId="3B33E397" w14:textId="762A16DD" w:rsidR="00347D16" w:rsidRPr="00156816" w:rsidRDefault="00000000" w:rsidP="006C0E47">
      <w:pPr>
        <w:pStyle w:val="P0-Paragraph"/>
      </w:pPr>
      <w:r w:rsidRPr="00156816">
        <w:rPr>
          <w:rFonts w:eastAsia="Cambria"/>
        </w:rPr>
        <w:t>These records support system observability and baseline operational reconstruction.</w:t>
      </w:r>
    </w:p>
    <w:p w14:paraId="50AEF84A" w14:textId="77777777" w:rsidR="00347D16" w:rsidRPr="00156816" w:rsidRDefault="00000000" w:rsidP="006C0E47">
      <w:pPr>
        <w:pStyle w:val="P0-Paragraph"/>
      </w:pPr>
      <w:r w:rsidRPr="00156816">
        <w:t>SECURITY (≥ SECURITY_RETENTION_MONTHS; Version 1.0 reference: 12 months)</w:t>
      </w:r>
    </w:p>
    <w:p w14:paraId="6377FFF4" w14:textId="77777777" w:rsidR="00347D16" w:rsidRPr="00156816" w:rsidRDefault="00000000" w:rsidP="006C0E47">
      <w:pPr>
        <w:pStyle w:val="P0-Paragraph"/>
      </w:pPr>
      <w:r w:rsidRPr="00156816">
        <w:rPr>
          <w:rFonts w:eastAsia="Cambria"/>
        </w:rPr>
        <w:t>Triggered by any abnormal or potentially adversarial condition:</w:t>
      </w:r>
    </w:p>
    <w:p w14:paraId="0DA32203" w14:textId="48738266" w:rsidR="00347D16" w:rsidRPr="0046118E" w:rsidRDefault="00000000" w:rsidP="006C0E47">
      <w:pPr>
        <w:pStyle w:val="P0-Paragraph"/>
        <w:rPr>
          <w:rFonts w:eastAsia="Cambria"/>
        </w:rPr>
      </w:pPr>
      <w:r w:rsidRPr="00156816">
        <w:rPr>
          <w:rFonts w:eastAsia="Cambria"/>
        </w:rPr>
        <w:t>ASCR-06 verdict = FAIL, TIMEOUT, or BYPASSED</w:t>
      </w:r>
    </w:p>
    <w:p w14:paraId="465C95EC" w14:textId="0FD38141" w:rsidR="00347D16" w:rsidRPr="0046118E" w:rsidRDefault="00000000" w:rsidP="006C0E47">
      <w:pPr>
        <w:pStyle w:val="P0-Paragraph"/>
        <w:rPr>
          <w:rFonts w:eastAsia="Cambria"/>
        </w:rPr>
      </w:pPr>
      <w:proofErr w:type="spellStart"/>
      <w:r w:rsidRPr="00156816">
        <w:rPr>
          <w:rFonts w:eastAsia="Cambria"/>
        </w:rPr>
        <w:t>divergence_score</w:t>
      </w:r>
      <w:proofErr w:type="spellEnd"/>
      <w:r w:rsidRPr="00156816">
        <w:rPr>
          <w:rFonts w:eastAsia="Cambria"/>
        </w:rPr>
        <w:t xml:space="preserve"> &gt; SOFT_ALERT</w:t>
      </w:r>
    </w:p>
    <w:p w14:paraId="68F0477D" w14:textId="77777777" w:rsidR="00347D16" w:rsidRPr="00156816" w:rsidRDefault="00000000" w:rsidP="006C0E47">
      <w:pPr>
        <w:pStyle w:val="P0-Paragraph"/>
      </w:pPr>
      <w:proofErr w:type="spellStart"/>
      <w:r w:rsidRPr="00156816">
        <w:rPr>
          <w:rFonts w:eastAsia="Cambria"/>
        </w:rPr>
        <w:lastRenderedPageBreak/>
        <w:t>context_scope_violations</w:t>
      </w:r>
      <w:proofErr w:type="spellEnd"/>
      <w:r w:rsidRPr="00156816">
        <w:rPr>
          <w:rFonts w:eastAsia="Cambria"/>
        </w:rPr>
        <w:t xml:space="preserve"> present</w:t>
      </w:r>
    </w:p>
    <w:p w14:paraId="69E55038" w14:textId="3E5233DA" w:rsidR="00347D16" w:rsidRPr="00156816" w:rsidRDefault="00000000" w:rsidP="006C0E47">
      <w:pPr>
        <w:pStyle w:val="P0-Paragraph"/>
      </w:pPr>
      <w:r w:rsidRPr="00156816">
        <w:rPr>
          <w:rFonts w:eastAsia="Cambria"/>
        </w:rPr>
        <w:t>These records support incident reconstruction and adversarial behavior analysis.</w:t>
      </w:r>
    </w:p>
    <w:p w14:paraId="1D43603E" w14:textId="77777777" w:rsidR="00347D16" w:rsidRPr="00156816" w:rsidRDefault="00000000" w:rsidP="006C0E47">
      <w:pPr>
        <w:pStyle w:val="P0-Paragraph"/>
      </w:pPr>
      <w:r w:rsidRPr="00156816">
        <w:t>REGULATORY (≥ REGULATORY_RETENTION_MONTHS; Version 1.0 reference: 36 months)</w:t>
      </w:r>
    </w:p>
    <w:p w14:paraId="3CCFF394" w14:textId="77777777" w:rsidR="00347D16" w:rsidRPr="00156816" w:rsidRDefault="00000000" w:rsidP="006C0E47">
      <w:pPr>
        <w:pStyle w:val="P0-Paragraph"/>
      </w:pPr>
      <w:r w:rsidRPr="00156816">
        <w:t xml:space="preserve">Applies where the deployment has a documented regulatory basis requiring the REGULATORY evidence-preservation profile. For EU AI Act use cases, that basis may arise from a directly applicable high-risk route under Article 6 and Annex III or the applicable Annex I Section A legislation, or from the sector-specific Union </w:t>
      </w:r>
      <w:proofErr w:type="spellStart"/>
      <w:r w:rsidRPr="00156816">
        <w:t>harmonisation</w:t>
      </w:r>
      <w:proofErr w:type="spellEnd"/>
      <w:r w:rsidRPr="00156816">
        <w:t xml:space="preserve"> route applicable to an Annex I Section B product. For machinery governed by Regulation (EU) 2023/1230, ASCR-07 MUST NOT assume direct application of AI Act Articles 12, 19, or 26(6). Legal/Regulatory must record the applicable classification, actor role, and legal route before REGULATORY is assigned on an AI Act basis.</w:t>
      </w:r>
    </w:p>
    <w:p w14:paraId="10C0526E" w14:textId="77777777" w:rsidR="00347D16" w:rsidRPr="00156816" w:rsidRDefault="00000000" w:rsidP="006C0E47">
      <w:pPr>
        <w:pStyle w:val="P0-Paragraph"/>
      </w:pPr>
      <w:r w:rsidRPr="00156816">
        <w:rPr>
          <w:rFonts w:eastAsia="Cambria"/>
        </w:rPr>
        <w:t>Retention supports:</w:t>
      </w:r>
    </w:p>
    <w:p w14:paraId="3D26FB63" w14:textId="16E11A3D" w:rsidR="00347D16" w:rsidRPr="00156816" w:rsidRDefault="0046118E" w:rsidP="0046118E">
      <w:pPr>
        <w:pStyle w:val="L1-Bullet"/>
      </w:pPr>
      <w:r>
        <w:t>A</w:t>
      </w:r>
      <w:r w:rsidR="00000000" w:rsidRPr="00156816">
        <w:t>pplicable Article 12 record-keeping requirements and, where the relevant high-risk-system obligations apply, Article 19 provider and Article 26(6) deployer log-retention requirements. The 36-month ASCR floor is an internal evidentiary policy that exceeds the six-month statutory minimum applicable under Articles 19 and 26(6).</w:t>
      </w:r>
    </w:p>
    <w:p w14:paraId="1B86CC00" w14:textId="4B791E0A" w:rsidR="00347D16" w:rsidRPr="0046118E" w:rsidRDefault="00000000" w:rsidP="0046118E">
      <w:pPr>
        <w:pStyle w:val="L1-Bullet"/>
        <w:rPr>
          <w:rFonts w:eastAsia="Cambria"/>
        </w:rPr>
      </w:pPr>
      <w:r w:rsidRPr="00156816">
        <w:rPr>
          <w:rFonts w:eastAsia="Cambria"/>
        </w:rPr>
        <w:t>Article 72 post-market monitoring</w:t>
      </w:r>
    </w:p>
    <w:p w14:paraId="1D4CD6F9" w14:textId="1CFD4FE7" w:rsidR="00347D16" w:rsidRPr="00156816" w:rsidRDefault="0046118E" w:rsidP="0046118E">
      <w:pPr>
        <w:pStyle w:val="L1-Bullet"/>
      </w:pPr>
      <w:r>
        <w:rPr>
          <w:rFonts w:eastAsia="Cambria"/>
        </w:rPr>
        <w:t>R</w:t>
      </w:r>
      <w:r w:rsidR="00000000" w:rsidRPr="00156816">
        <w:rPr>
          <w:rFonts w:eastAsia="Cambria"/>
        </w:rPr>
        <w:t>egulatory audit access and verification</w:t>
      </w:r>
    </w:p>
    <w:p w14:paraId="27DFC010" w14:textId="77777777" w:rsidR="00347D16" w:rsidRPr="00156816" w:rsidRDefault="00000000" w:rsidP="006C0E47">
      <w:pPr>
        <w:pStyle w:val="P0-Paragraph"/>
      </w:pPr>
      <w:r w:rsidRPr="00156816">
        <w:rPr>
          <w:rFonts w:eastAsia="Cambria"/>
        </w:rPr>
        <w:t>This class ensures longitudinal traceability under regulated operation.</w:t>
      </w:r>
    </w:p>
    <w:p w14:paraId="6E21ED42" w14:textId="010D1797" w:rsidR="00347D16" w:rsidRPr="00156816" w:rsidRDefault="00000000" w:rsidP="006C0E47">
      <w:pPr>
        <w:pStyle w:val="P0-Paragraph"/>
      </w:pPr>
      <w:r w:rsidRPr="00156816">
        <w:t>Provider/deployer role. Determine the organization's AI Act role for the deployment before mapping the statutory log-retention requirement. Article 19 applies where the organization acts as provider of the high-risk AI system; Article 26(6) applies where it acts as deployer. Where Article 25 causes a deployer or other actor to be treated as provider for the relevant high-risk AI system, the organization must evaluate the provider obligations applicable to that role. ASCR-07 does not assume that one organizational role applies to every deployment.</w:t>
      </w:r>
    </w:p>
    <w:p w14:paraId="2697E833" w14:textId="77777777" w:rsidR="00347D16" w:rsidRPr="00156816" w:rsidRDefault="00000000" w:rsidP="006C0E47">
      <w:pPr>
        <w:pStyle w:val="P0-Paragraph"/>
        <w:rPr>
          <w:rStyle w:val="CS-Keyword"/>
        </w:rPr>
      </w:pPr>
      <w:r w:rsidRPr="00156816">
        <w:rPr>
          <w:rStyle w:val="CS-Keyword"/>
        </w:rPr>
        <w:t>RPLD_RETENTION (≥ 10 years)</w:t>
      </w:r>
    </w:p>
    <w:p w14:paraId="2CB3C3AC" w14:textId="77777777" w:rsidR="00347D16" w:rsidRPr="00156816" w:rsidRDefault="00000000" w:rsidP="006C0E47">
      <w:pPr>
        <w:pStyle w:val="P0-Paragraph"/>
      </w:pPr>
      <w:r w:rsidRPr="00156816">
        <w:rPr>
          <w:rFonts w:eastAsia="Cambria"/>
        </w:rPr>
        <w:t>Under the ASCR evidentiary policy, RPLD_RETENTION applies at ingestion to every Physical Consequence Action record. This preservation rule is calibrated to the RPLD Article 17 liability horizon but does not itself determine whether the RPLD applies to the deployment, create a statutory log-retention obligation, or establish the legal relevance of any particular record.</w:t>
      </w:r>
    </w:p>
    <w:p w14:paraId="07665A7B" w14:textId="77777777" w:rsidR="00347D16" w:rsidRPr="00156816" w:rsidRDefault="00000000" w:rsidP="006C0E47">
      <w:pPr>
        <w:pStyle w:val="P0-Paragraph"/>
      </w:pPr>
      <w:r w:rsidRPr="00156816">
        <w:t>ASCR-07 retention is an ASCR-governed evidence-preservation policy calibrated in light of applicable legal, contractual, litigation-hold, and jurisdictional requirements. Directive (EU) 2024/2853 Article 16 establishes the applicable three-year limitation rule, while Article 17 establishes the applicable expiry periods. The Directive does not itself impose a universal ten-year ASCR record-retention floor.</w:t>
      </w:r>
    </w:p>
    <w:p w14:paraId="7CA9CE9C" w14:textId="77777777" w:rsidR="00347D16" w:rsidRPr="00156816" w:rsidRDefault="00000000" w:rsidP="006C0E47">
      <w:pPr>
        <w:pStyle w:val="P0-Paragraph"/>
      </w:pPr>
      <w:r w:rsidRPr="00156816">
        <w:t>RPLD_RETENTION_YEARS is a deployment-governed duration floor for this single retention class. Its default ASCR value is 10. It may be configured to 25 only where Legal Counsel determines that the applicable extended latent-personal-injury horizon requires that preservation period. The configured value and authorization evidence must be recorded in the Deployment Config Register. Increasing the duration is permitted for still-retained evidence; a configuration change must not shorten an already-governed preservation obligation.</w:t>
      </w:r>
    </w:p>
    <w:p w14:paraId="19684424" w14:textId="77777777" w:rsidR="00347D16" w:rsidRPr="00156816" w:rsidRDefault="00000000" w:rsidP="0046118E">
      <w:pPr>
        <w:pStyle w:val="P0-Paragraph"/>
      </w:pPr>
      <w:r w:rsidRPr="00156816">
        <w:rPr>
          <w:rFonts w:eastAsia="Cambria"/>
        </w:rPr>
        <w:t>It overrides all lower retention classes without exception.</w:t>
      </w:r>
    </w:p>
    <w:p w14:paraId="500ACA28" w14:textId="77777777" w:rsidR="00347D16" w:rsidRPr="00156816" w:rsidRDefault="00000000" w:rsidP="006C0E47">
      <w:pPr>
        <w:pStyle w:val="P0-Paragraph"/>
        <w:rPr>
          <w:rStyle w:val="CS-Keyword"/>
        </w:rPr>
      </w:pPr>
      <w:r w:rsidRPr="00156816">
        <w:rPr>
          <w:rStyle w:val="CS-Keyword"/>
        </w:rPr>
        <w:lastRenderedPageBreak/>
        <w:t>RPLD_RETENTION Assignment Immutability Rule</w:t>
      </w:r>
    </w:p>
    <w:p w14:paraId="48FA3965" w14:textId="77777777" w:rsidR="00347D16" w:rsidRPr="00156816" w:rsidRDefault="00000000" w:rsidP="006C0E47">
      <w:pPr>
        <w:pStyle w:val="P0-Paragraph"/>
      </w:pPr>
      <w:r w:rsidRPr="00156816">
        <w:rPr>
          <w:rFonts w:eastAsia="Cambria"/>
        </w:rPr>
        <w:t>RPLD_RETENTION classification is valid only when assigned at original ingestion time as part of the deterministic retention evaluation process defined in this section. Once a record is persisted with a non-RPLD retention class (e.g., OPERATIONAL, SECURITY, or REGULATORY), that record cannot be upgraded to RPLD_RETENTION post-ingestion; other monotonic elevations remain governed by Section 3.1.</w:t>
      </w:r>
    </w:p>
    <w:p w14:paraId="4278C1DD" w14:textId="77777777" w:rsidR="00347D16" w:rsidRPr="00156816" w:rsidRDefault="00000000" w:rsidP="006C0E47">
      <w:pPr>
        <w:pStyle w:val="P0-Paragraph"/>
      </w:pPr>
      <w:r w:rsidRPr="00156816">
        <w:t>Post-ingestion reassignment of RPLD_RETENTION to records originally classified under non-RPLD classes does not satisfy ASCR-07's configured RPLD_RETENTION policy and must be rejected by the retention enforcement system as an invalid state transition. The legal sufficiency and availability of evidence remain proceeding- and jurisdiction-specific.</w:t>
      </w:r>
    </w:p>
    <w:p w14:paraId="2DB223E3" w14:textId="77777777" w:rsidR="00347D16" w:rsidRPr="00156816" w:rsidRDefault="00000000" w:rsidP="006C0E47">
      <w:pPr>
        <w:pStyle w:val="P0-Paragraph"/>
      </w:pPr>
      <w:r w:rsidRPr="00156816">
        <w:rPr>
          <w:rFonts w:eastAsia="Cambria"/>
        </w:rPr>
        <w:t>Any attempted upgrade of retention class from a non-RPLD class to RPLD_RETENTION after ingestion must be treated as a governance anomaly. Such events must be:</w:t>
      </w:r>
    </w:p>
    <w:p w14:paraId="261784D2" w14:textId="6F64105C" w:rsidR="00347D16" w:rsidRPr="0046118E" w:rsidRDefault="00000000" w:rsidP="006C0E47">
      <w:pPr>
        <w:pStyle w:val="P0-Paragraph"/>
        <w:rPr>
          <w:rFonts w:eastAsia="Cambria"/>
        </w:rPr>
      </w:pPr>
      <w:r w:rsidRPr="00156816">
        <w:rPr>
          <w:rFonts w:eastAsia="Cambria"/>
        </w:rPr>
        <w:t>recorded in the audit anomaly stream,</w:t>
      </w:r>
    </w:p>
    <w:p w14:paraId="6F4F3F75" w14:textId="5A33DD53" w:rsidR="00347D16" w:rsidRPr="0046118E" w:rsidRDefault="00000000" w:rsidP="006C0E47">
      <w:pPr>
        <w:pStyle w:val="P0-Paragraph"/>
        <w:rPr>
          <w:rFonts w:eastAsia="Cambria"/>
        </w:rPr>
      </w:pPr>
      <w:r w:rsidRPr="00156816">
        <w:rPr>
          <w:rFonts w:eastAsia="Cambria"/>
        </w:rPr>
        <w:t>flagged for compliance review,</w:t>
      </w:r>
    </w:p>
    <w:p w14:paraId="4E425D2B" w14:textId="77777777" w:rsidR="00347D16" w:rsidRPr="00156816" w:rsidRDefault="00000000" w:rsidP="006C0E47">
      <w:pPr>
        <w:pStyle w:val="P0-Paragraph"/>
      </w:pPr>
      <w:r w:rsidRPr="00156816">
        <w:rPr>
          <w:rFonts w:eastAsia="Cambria"/>
        </w:rPr>
        <w:t>escalated to Legal Counsel and the Regulatory/Compliance Officer.</w:t>
      </w:r>
    </w:p>
    <w:p w14:paraId="62FD2997" w14:textId="77777777" w:rsidR="00347D16" w:rsidRPr="00156816" w:rsidRDefault="00000000" w:rsidP="006C0E47">
      <w:pPr>
        <w:pStyle w:val="P0-Paragraph"/>
      </w:pPr>
      <w:r w:rsidRPr="00156816">
        <w:rPr>
          <w:rFonts w:eastAsia="Cambria"/>
        </w:rPr>
        <w:t>Assignment to RPLD_RETENTION is permitted only within the ingestion-time evaluation window, prior to record persistence into Tier 1 storage, and only when the record is determined to document a Physical Consequence Action under the ASCR evidentiary policy.</w:t>
      </w:r>
    </w:p>
    <w:p w14:paraId="723F60B0" w14:textId="0AD05566" w:rsidR="00347D16" w:rsidRPr="00156816" w:rsidRDefault="00000000" w:rsidP="006C0E47">
      <w:pPr>
        <w:pStyle w:val="P0-Paragraph"/>
      </w:pPr>
      <w:r w:rsidRPr="00156816">
        <w:rPr>
          <w:rFonts w:eastAsia="Cambria"/>
        </w:rPr>
        <w:t xml:space="preserve">Once persisted, a record’s eligibility for RPLD_RETENTION is a frozen attribute of the ingestion-time evidence state and participates in downstream forensic and audit consistency checks. The original </w:t>
      </w:r>
      <w:proofErr w:type="spellStart"/>
      <w:r w:rsidRPr="00156816">
        <w:rPr>
          <w:rFonts w:eastAsia="Cambria"/>
        </w:rPr>
        <w:t>retention_class</w:t>
      </w:r>
      <w:proofErr w:type="spellEnd"/>
      <w:r w:rsidRPr="00156816">
        <w:rPr>
          <w:rFonts w:eastAsia="Cambria"/>
        </w:rPr>
        <w:t xml:space="preserve"> is never modified post-ingestion. Other authorized retention changes are represented through the ASCR07_RETENTION_V1 transition chain, but RPLD_RETENTION can never be assigned retroactively.</w:t>
      </w:r>
    </w:p>
    <w:p w14:paraId="046D2B17" w14:textId="77777777" w:rsidR="00347D16" w:rsidRPr="00156816" w:rsidRDefault="00000000" w:rsidP="006C0E47">
      <w:pPr>
        <w:pStyle w:val="P0-Paragraph"/>
        <w:rPr>
          <w:rStyle w:val="CS-Keyword"/>
        </w:rPr>
      </w:pPr>
      <w:r w:rsidRPr="00156816">
        <w:rPr>
          <w:rStyle w:val="CS-Keyword"/>
        </w:rPr>
        <w:t>LEGAL_HOLD (indefinite)</w:t>
      </w:r>
    </w:p>
    <w:p w14:paraId="6B1ABB3D" w14:textId="77777777" w:rsidR="00347D16" w:rsidRPr="00156816" w:rsidRDefault="00000000" w:rsidP="006C0E47">
      <w:pPr>
        <w:pStyle w:val="P0-Paragraph"/>
      </w:pPr>
      <w:r w:rsidRPr="00156816">
        <w:rPr>
          <w:rFonts w:eastAsia="Cambria"/>
        </w:rPr>
        <w:t>Applied under:</w:t>
      </w:r>
    </w:p>
    <w:p w14:paraId="5F86E2FB" w14:textId="77777777" w:rsidR="0046118E" w:rsidRDefault="00000000" w:rsidP="006C0E47">
      <w:pPr>
        <w:pStyle w:val="P0-Paragraph"/>
        <w:rPr>
          <w:rFonts w:eastAsia="Cambria"/>
        </w:rPr>
      </w:pPr>
      <w:r w:rsidRPr="00156816">
        <w:rPr>
          <w:rFonts w:eastAsia="Cambria"/>
        </w:rPr>
        <w:t>litigation hold</w:t>
      </w:r>
    </w:p>
    <w:p w14:paraId="7B8E019A" w14:textId="26532A34" w:rsidR="00347D16" w:rsidRPr="00156816" w:rsidRDefault="00347D16" w:rsidP="006C0E47">
      <w:pPr>
        <w:pStyle w:val="P0-Paragraph"/>
      </w:pPr>
    </w:p>
    <w:p w14:paraId="31DC162B" w14:textId="77777777" w:rsidR="0046118E" w:rsidRDefault="00000000" w:rsidP="006C0E47">
      <w:pPr>
        <w:pStyle w:val="P0-Paragraph"/>
        <w:rPr>
          <w:rFonts w:eastAsia="Cambria"/>
        </w:rPr>
      </w:pPr>
      <w:r w:rsidRPr="00156816">
        <w:rPr>
          <w:rFonts w:eastAsia="Cambria"/>
        </w:rPr>
        <w:t>regulatory investigation</w:t>
      </w:r>
    </w:p>
    <w:p w14:paraId="11E06743" w14:textId="54BEAC12" w:rsidR="00347D16" w:rsidRPr="00156816" w:rsidRDefault="00347D16" w:rsidP="006C0E47">
      <w:pPr>
        <w:pStyle w:val="P0-Paragraph"/>
      </w:pPr>
    </w:p>
    <w:p w14:paraId="55C1D9EA" w14:textId="77777777" w:rsidR="0046118E" w:rsidRDefault="00000000" w:rsidP="006C0E47">
      <w:pPr>
        <w:pStyle w:val="P0-Paragraph"/>
        <w:rPr>
          <w:rFonts w:eastAsia="Cambria"/>
        </w:rPr>
      </w:pPr>
      <w:r w:rsidRPr="00156816">
        <w:rPr>
          <w:rFonts w:eastAsia="Cambria"/>
        </w:rPr>
        <w:t>formal audit directive</w:t>
      </w:r>
    </w:p>
    <w:p w14:paraId="68E6219F" w14:textId="634B2B1D" w:rsidR="00347D16" w:rsidRPr="00156816" w:rsidRDefault="00347D16" w:rsidP="006C0E47">
      <w:pPr>
        <w:pStyle w:val="P0-Paragraph"/>
      </w:pPr>
    </w:p>
    <w:p w14:paraId="5FA4B803" w14:textId="77777777" w:rsidR="00347D16" w:rsidRPr="00156816" w:rsidRDefault="00000000" w:rsidP="006C0E47">
      <w:pPr>
        <w:pStyle w:val="P0-Paragraph"/>
      </w:pPr>
      <w:r w:rsidRPr="00156816">
        <w:rPr>
          <w:rFonts w:eastAsia="Cambria"/>
        </w:rPr>
        <w:t>incident escalation requiring preservation</w:t>
      </w:r>
    </w:p>
    <w:p w14:paraId="66343C37" w14:textId="4AC19E34" w:rsidR="00347D16" w:rsidRPr="00156816" w:rsidRDefault="00000000" w:rsidP="006C0E47">
      <w:pPr>
        <w:pStyle w:val="P0-Paragraph"/>
      </w:pPr>
      <w:r w:rsidRPr="00156816">
        <w:rPr>
          <w:rFonts w:eastAsia="Cambria"/>
        </w:rPr>
        <w:t>LEGAL_HOLD suspends all deletion logic and overrides all retention rules. Only Legal Counsel or Regulatory/Compliance Officer may apply or remove it.</w:t>
      </w:r>
    </w:p>
    <w:p w14:paraId="7CF6F4E6" w14:textId="77777777" w:rsidR="00347D16" w:rsidRPr="00156816" w:rsidRDefault="00000000" w:rsidP="0047080E">
      <w:pPr>
        <w:pStyle w:val="HS-Heading2"/>
      </w:pPr>
      <w:r w:rsidRPr="00156816">
        <w:t>3.3 Access control model</w:t>
      </w:r>
    </w:p>
    <w:p w14:paraId="291E237A" w14:textId="77777777" w:rsidR="00347D16" w:rsidRPr="00156816" w:rsidRDefault="00000000" w:rsidP="006C0E47">
      <w:pPr>
        <w:pStyle w:val="P0-Paragraph"/>
      </w:pPr>
      <w:r w:rsidRPr="00156816">
        <w:t xml:space="preserve">Retention Enforcement Service. Physical deletion after retention expiry is executed only by a dedicated retention enforcement service after the required dual authorization is recorded. The service has delete capability only for records whose effective retention state permits deletion. LEGAL_HOLD placement and </w:t>
      </w:r>
      <w:r w:rsidRPr="00156816">
        <w:lastRenderedPageBreak/>
        <w:t>release are separately authorized and auditable. Notarization-key custody and quarantine-store access are segregated from ordinary ingestion administration.</w:t>
      </w:r>
    </w:p>
    <w:p w14:paraId="0443C5FB" w14:textId="77777777" w:rsidR="00347D16" w:rsidRPr="00156816" w:rsidRDefault="00000000" w:rsidP="006C0E47">
      <w:pPr>
        <w:pStyle w:val="P0-Paragraph"/>
      </w:pPr>
      <w:r w:rsidRPr="00156816">
        <w:rPr>
          <w:rFonts w:eastAsia="Cambria"/>
        </w:rPr>
        <w:t>An implementation conforming to ASCR-07 must enforce strict separation between ingestion, analysis, and governance roles. No single role is permitted to both generate and fully interrogate the complete evidentiary system.</w:t>
      </w:r>
    </w:p>
    <w:p w14:paraId="370EECAD" w14:textId="77777777" w:rsidR="00347D16" w:rsidRPr="00156816" w:rsidRDefault="00000000" w:rsidP="006C0E47">
      <w:pPr>
        <w:pStyle w:val="P0-Paragraph"/>
      </w:pPr>
      <w:r w:rsidRPr="00156816">
        <w:t>The ingestion service has append-only write authority to Tier 1 and a bounded read of the integrity-state index required for duplicate, chain, and continuity verification. It has no general evidence-record read and no delete authority, preventing runtime behavior from adapting based on historical forensic content.</w:t>
      </w:r>
    </w:p>
    <w:p w14:paraId="09A34D7F" w14:textId="4FB8009C" w:rsidR="00347D16" w:rsidRPr="00156816" w:rsidRDefault="00000000" w:rsidP="006C0E47">
      <w:pPr>
        <w:pStyle w:val="P0-Paragraph"/>
      </w:pPr>
      <w:r w:rsidRPr="00156816">
        <w:t xml:space="preserve">The ingestion service may read only a minimal integrity-state index containing the current per-agent chain head, </w:t>
      </w:r>
      <w:proofErr w:type="spellStart"/>
      <w:r w:rsidRPr="00156816">
        <w:t>provisioning_epoch</w:t>
      </w:r>
      <w:proofErr w:type="spellEnd"/>
      <w:r w:rsidRPr="00156816">
        <w:t xml:space="preserve">, last accepted </w:t>
      </w:r>
      <w:proofErr w:type="spellStart"/>
      <w:r w:rsidRPr="00156816">
        <w:t>event_id</w:t>
      </w:r>
      <w:proofErr w:type="spellEnd"/>
      <w:r w:rsidRPr="00156816">
        <w:t xml:space="preserve">, and configured cryptographic minimum mode. It has no general read access to historical record payloads. This bounded state read is required for duplicate detection, </w:t>
      </w:r>
      <w:proofErr w:type="spellStart"/>
      <w:r w:rsidRPr="00156816">
        <w:t>prior_event_hash</w:t>
      </w:r>
      <w:proofErr w:type="spellEnd"/>
      <w:r w:rsidRPr="00156816">
        <w:t xml:space="preserve"> validation, and exact </w:t>
      </w:r>
      <w:proofErr w:type="spellStart"/>
      <w:r w:rsidRPr="00156816">
        <w:t>chain_seq</w:t>
      </w:r>
      <w:proofErr w:type="spellEnd"/>
      <w:r w:rsidRPr="00156816">
        <w:t xml:space="preserve"> enforcement.</w:t>
      </w:r>
    </w:p>
    <w:tbl>
      <w:tblPr>
        <w:tblStyle w:val="a6"/>
        <w:tblW w:w="9360" w:type="dxa"/>
        <w:tblInd w:w="-108" w:type="dxa"/>
        <w:tblLayout w:type="fixed"/>
        <w:tblLook w:val="0020" w:firstRow="1" w:lastRow="0" w:firstColumn="0" w:lastColumn="0" w:noHBand="0" w:noVBand="0"/>
      </w:tblPr>
      <w:tblGrid>
        <w:gridCol w:w="2641"/>
        <w:gridCol w:w="3580"/>
        <w:gridCol w:w="3139"/>
      </w:tblGrid>
      <w:tr w:rsidR="00347D16" w:rsidRPr="00156816" w14:paraId="3957B875" w14:textId="77777777" w:rsidTr="00347D16">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F3864"/>
          </w:tcPr>
          <w:p w14:paraId="58E0B9B5" w14:textId="77777777" w:rsidR="00347D16" w:rsidRPr="00156816" w:rsidRDefault="00000000" w:rsidP="006C0E47">
            <w:pPr>
              <w:pStyle w:val="P0-Paragraph"/>
              <w:rPr>
                <w:rStyle w:val="CS-Keyword"/>
              </w:rPr>
            </w:pPr>
            <w:r w:rsidRPr="00156816">
              <w:rPr>
                <w:rStyle w:val="CS-Keyword"/>
              </w:rPr>
              <w:t>Role</w:t>
            </w:r>
          </w:p>
        </w:tc>
        <w:tc>
          <w:tcPr>
            <w:tcW w:w="3580" w:type="dxa"/>
            <w:shd w:val="clear" w:color="auto" w:fill="1F3864"/>
          </w:tcPr>
          <w:p w14:paraId="404133EA" w14:textId="77777777" w:rsidR="00347D16" w:rsidRPr="00156816" w:rsidRDefault="00000000" w:rsidP="006C0E47">
            <w:pPr>
              <w:pStyle w:val="P0-Paragraph"/>
              <w:rPr>
                <w:rStyle w:val="CS-Keyword"/>
              </w:rPr>
            </w:pPr>
            <w:r w:rsidRPr="00156816">
              <w:rPr>
                <w:rStyle w:val="CS-Keyword"/>
              </w:rPr>
              <w:t>Permissions</w:t>
            </w:r>
          </w:p>
        </w:tc>
        <w:tc>
          <w:tcPr>
            <w:tcW w:w="3139" w:type="dxa"/>
            <w:shd w:val="clear" w:color="auto" w:fill="1F3864"/>
          </w:tcPr>
          <w:p w14:paraId="207165B6" w14:textId="77777777" w:rsidR="00347D16" w:rsidRPr="00156816" w:rsidRDefault="00000000" w:rsidP="006C0E47">
            <w:pPr>
              <w:pStyle w:val="P0-Paragraph"/>
              <w:rPr>
                <w:rStyle w:val="CS-Keyword"/>
              </w:rPr>
            </w:pPr>
            <w:r w:rsidRPr="00156816">
              <w:rPr>
                <w:rStyle w:val="CS-Keyword"/>
              </w:rPr>
              <w:t>Justification</w:t>
            </w:r>
          </w:p>
        </w:tc>
      </w:tr>
      <w:tr w:rsidR="00347D16" w:rsidRPr="00156816" w14:paraId="5FCB1FCC" w14:textId="77777777" w:rsidTr="00347D16">
        <w:tc>
          <w:tcPr>
            <w:tcW w:w="2640" w:type="dxa"/>
            <w:shd w:val="clear" w:color="auto" w:fill="FFFFFF"/>
          </w:tcPr>
          <w:p w14:paraId="754C22F6" w14:textId="77777777" w:rsidR="00347D16" w:rsidRPr="00156816" w:rsidRDefault="00000000" w:rsidP="006C0E47">
            <w:pPr>
              <w:pStyle w:val="P0-Paragraph"/>
            </w:pPr>
            <w:r w:rsidRPr="00156816">
              <w:rPr>
                <w:rFonts w:eastAsia="Cambria"/>
              </w:rPr>
              <w:t>Log Ingestion Service</w:t>
            </w:r>
          </w:p>
        </w:tc>
        <w:tc>
          <w:tcPr>
            <w:tcW w:w="3580" w:type="dxa"/>
            <w:shd w:val="clear" w:color="auto" w:fill="FFFFFF"/>
          </w:tcPr>
          <w:p w14:paraId="04E63BFF" w14:textId="77777777" w:rsidR="00347D16" w:rsidRPr="00156816" w:rsidRDefault="00000000" w:rsidP="006C0E47">
            <w:pPr>
              <w:pStyle w:val="P0-Paragraph"/>
            </w:pPr>
            <w:r w:rsidRPr="00156816">
              <w:t>Append-only write to Tier 1; bounded read of the integrity-state index required for duplicate, chain, and continuity verification; no general evidence-record read; no delete</w:t>
            </w:r>
          </w:p>
        </w:tc>
        <w:tc>
          <w:tcPr>
            <w:tcW w:w="3139" w:type="dxa"/>
            <w:shd w:val="clear" w:color="auto" w:fill="FFFFFF"/>
          </w:tcPr>
          <w:p w14:paraId="0F98463C" w14:textId="77777777" w:rsidR="00347D16" w:rsidRPr="00156816" w:rsidRDefault="00000000" w:rsidP="006C0E47">
            <w:pPr>
              <w:pStyle w:val="P0-Paragraph"/>
            </w:pPr>
            <w:r w:rsidRPr="00156816">
              <w:t>Ingestion and verification service; must not self-audit historical evidence content</w:t>
            </w:r>
          </w:p>
        </w:tc>
      </w:tr>
      <w:tr w:rsidR="00347D16" w:rsidRPr="00156816" w14:paraId="58E3E46E" w14:textId="77777777" w:rsidTr="00347D16">
        <w:tc>
          <w:tcPr>
            <w:tcW w:w="2640" w:type="dxa"/>
            <w:shd w:val="clear" w:color="auto" w:fill="D9E2F3"/>
          </w:tcPr>
          <w:p w14:paraId="0E8FB133" w14:textId="77777777" w:rsidR="00347D16" w:rsidRPr="00156816" w:rsidRDefault="00000000" w:rsidP="006C0E47">
            <w:pPr>
              <w:pStyle w:val="P0-Paragraph"/>
            </w:pPr>
            <w:r w:rsidRPr="00156816">
              <w:rPr>
                <w:rFonts w:eastAsia="Cambria"/>
              </w:rPr>
              <w:t>ASOC Analyst</w:t>
            </w:r>
          </w:p>
        </w:tc>
        <w:tc>
          <w:tcPr>
            <w:tcW w:w="3580" w:type="dxa"/>
            <w:shd w:val="clear" w:color="auto" w:fill="D9E2F3"/>
          </w:tcPr>
          <w:p w14:paraId="398DAE12" w14:textId="77777777" w:rsidR="00347D16" w:rsidRPr="00156816" w:rsidRDefault="00000000" w:rsidP="006C0E47">
            <w:pPr>
              <w:pStyle w:val="P0-Paragraph"/>
            </w:pPr>
            <w:r w:rsidRPr="00156816">
              <w:t>Read Tier 1 and Tier 2; query; scoped export only where explicitly authorized; no write; no delete.</w:t>
            </w:r>
          </w:p>
        </w:tc>
        <w:tc>
          <w:tcPr>
            <w:tcW w:w="3139" w:type="dxa"/>
            <w:shd w:val="clear" w:color="auto" w:fill="D9E2F3"/>
          </w:tcPr>
          <w:p w14:paraId="0B5BB964" w14:textId="77777777" w:rsidR="00347D16" w:rsidRPr="00156816" w:rsidRDefault="00000000" w:rsidP="006C0E47">
            <w:pPr>
              <w:pStyle w:val="P0-Paragraph"/>
            </w:pPr>
            <w:r w:rsidRPr="00156816">
              <w:rPr>
                <w:rFonts w:eastAsia="Cambria"/>
              </w:rPr>
              <w:t>Active monitoring and investigation</w:t>
            </w:r>
          </w:p>
        </w:tc>
      </w:tr>
      <w:tr w:rsidR="00347D16" w:rsidRPr="00156816" w14:paraId="130CC81C" w14:textId="77777777" w:rsidTr="00347D16">
        <w:tc>
          <w:tcPr>
            <w:tcW w:w="2640" w:type="dxa"/>
            <w:shd w:val="clear" w:color="auto" w:fill="FFFFFF"/>
          </w:tcPr>
          <w:p w14:paraId="39BF2528" w14:textId="77777777" w:rsidR="00347D16" w:rsidRPr="00156816" w:rsidRDefault="00000000" w:rsidP="006C0E47">
            <w:pPr>
              <w:pStyle w:val="P0-Paragraph"/>
            </w:pPr>
            <w:r w:rsidRPr="00156816">
              <w:rPr>
                <w:rFonts w:eastAsia="Cambria"/>
              </w:rPr>
              <w:t>Security/IR Lead</w:t>
            </w:r>
          </w:p>
        </w:tc>
        <w:tc>
          <w:tcPr>
            <w:tcW w:w="3580" w:type="dxa"/>
            <w:shd w:val="clear" w:color="auto" w:fill="FFFFFF"/>
          </w:tcPr>
          <w:p w14:paraId="75013729" w14:textId="77777777" w:rsidR="00347D16" w:rsidRPr="00156816" w:rsidRDefault="00000000" w:rsidP="006C0E47">
            <w:pPr>
              <w:pStyle w:val="P0-Paragraph"/>
            </w:pPr>
            <w:r w:rsidRPr="00156816">
              <w:rPr>
                <w:rFonts w:eastAsia="Cambria"/>
              </w:rPr>
              <w:t>Read all tiers; query; export; authorize deletion (dual); no write</w:t>
            </w:r>
          </w:p>
        </w:tc>
        <w:tc>
          <w:tcPr>
            <w:tcW w:w="3139" w:type="dxa"/>
            <w:shd w:val="clear" w:color="auto" w:fill="FFFFFF"/>
          </w:tcPr>
          <w:p w14:paraId="4AAE129C" w14:textId="77777777" w:rsidR="00347D16" w:rsidRPr="00156816" w:rsidRDefault="00000000" w:rsidP="006C0E47">
            <w:pPr>
              <w:pStyle w:val="P0-Paragraph"/>
            </w:pPr>
            <w:r w:rsidRPr="00156816">
              <w:rPr>
                <w:rFonts w:eastAsia="Cambria"/>
              </w:rPr>
              <w:t>Architecture review, control validation, incident command</w:t>
            </w:r>
          </w:p>
        </w:tc>
      </w:tr>
      <w:tr w:rsidR="00347D16" w:rsidRPr="00156816" w14:paraId="28DCB43B" w14:textId="77777777" w:rsidTr="00347D16">
        <w:tc>
          <w:tcPr>
            <w:tcW w:w="2640" w:type="dxa"/>
            <w:shd w:val="clear" w:color="auto" w:fill="D9E2F3"/>
          </w:tcPr>
          <w:p w14:paraId="6C65A10D" w14:textId="77777777" w:rsidR="00347D16" w:rsidRPr="00156816" w:rsidRDefault="00000000" w:rsidP="006C0E47">
            <w:pPr>
              <w:pStyle w:val="P0-Paragraph"/>
            </w:pPr>
            <w:r w:rsidRPr="00156816">
              <w:rPr>
                <w:rFonts w:eastAsia="Cambria"/>
              </w:rPr>
              <w:t>Incident Commander</w:t>
            </w:r>
          </w:p>
        </w:tc>
        <w:tc>
          <w:tcPr>
            <w:tcW w:w="3580" w:type="dxa"/>
            <w:shd w:val="clear" w:color="auto" w:fill="D9E2F3"/>
          </w:tcPr>
          <w:p w14:paraId="11E0697C" w14:textId="77777777" w:rsidR="00347D16" w:rsidRPr="00156816" w:rsidRDefault="00000000" w:rsidP="006C0E47">
            <w:pPr>
              <w:pStyle w:val="P0-Paragraph"/>
            </w:pPr>
            <w:r w:rsidRPr="00156816">
              <w:rPr>
                <w:rFonts w:eastAsia="Cambria"/>
              </w:rPr>
              <w:t>Read all tiers; export scoped to incident; no write; no delete</w:t>
            </w:r>
          </w:p>
        </w:tc>
        <w:tc>
          <w:tcPr>
            <w:tcW w:w="3139" w:type="dxa"/>
            <w:shd w:val="clear" w:color="auto" w:fill="D9E2F3"/>
          </w:tcPr>
          <w:p w14:paraId="693B73F7" w14:textId="77777777" w:rsidR="00347D16" w:rsidRPr="00156816" w:rsidRDefault="00000000" w:rsidP="006C0E47">
            <w:pPr>
              <w:pStyle w:val="P0-Paragraph"/>
            </w:pPr>
            <w:r w:rsidRPr="00156816">
              <w:rPr>
                <w:rFonts w:eastAsia="Cambria"/>
              </w:rPr>
              <w:t>Active incident response</w:t>
            </w:r>
          </w:p>
        </w:tc>
      </w:tr>
      <w:tr w:rsidR="00347D16" w:rsidRPr="00156816" w14:paraId="373D3C17" w14:textId="77777777" w:rsidTr="00347D16">
        <w:tc>
          <w:tcPr>
            <w:tcW w:w="2640" w:type="dxa"/>
            <w:shd w:val="clear" w:color="auto" w:fill="FFFFFF"/>
          </w:tcPr>
          <w:p w14:paraId="35FB0BAF" w14:textId="77777777" w:rsidR="00347D16" w:rsidRPr="00156816" w:rsidRDefault="00000000" w:rsidP="006C0E47">
            <w:pPr>
              <w:pStyle w:val="P0-Paragraph"/>
            </w:pPr>
            <w:r w:rsidRPr="00156816">
              <w:rPr>
                <w:rFonts w:eastAsia="Cambria"/>
              </w:rPr>
              <w:t>Regulatory/Compliance Officer</w:t>
            </w:r>
          </w:p>
        </w:tc>
        <w:tc>
          <w:tcPr>
            <w:tcW w:w="3580" w:type="dxa"/>
            <w:shd w:val="clear" w:color="auto" w:fill="FFFFFF"/>
          </w:tcPr>
          <w:p w14:paraId="7AFC00A7" w14:textId="77777777" w:rsidR="00347D16" w:rsidRPr="00156816" w:rsidRDefault="00000000" w:rsidP="006C0E47">
            <w:pPr>
              <w:pStyle w:val="P0-Paragraph"/>
            </w:pPr>
            <w:r w:rsidRPr="00156816">
              <w:t>Read Tier 3; full export; authorize deletion (dual); apply and lift LEGAL_HOLD under the governed hold process; no write</w:t>
            </w:r>
          </w:p>
        </w:tc>
        <w:tc>
          <w:tcPr>
            <w:tcW w:w="3139" w:type="dxa"/>
            <w:shd w:val="clear" w:color="auto" w:fill="FFFFFF"/>
          </w:tcPr>
          <w:p w14:paraId="30B1FCD5" w14:textId="77777777" w:rsidR="00347D16" w:rsidRPr="00156816" w:rsidRDefault="00000000" w:rsidP="006C0E47">
            <w:pPr>
              <w:pStyle w:val="P0-Paragraph"/>
            </w:pPr>
            <w:r w:rsidRPr="00156816">
              <w:rPr>
                <w:rFonts w:eastAsia="Cambria"/>
              </w:rPr>
              <w:t>Regulatory audit preparation</w:t>
            </w:r>
          </w:p>
        </w:tc>
      </w:tr>
      <w:tr w:rsidR="00347D16" w:rsidRPr="00156816" w14:paraId="1AE3E75D" w14:textId="77777777" w:rsidTr="00347D16">
        <w:tc>
          <w:tcPr>
            <w:tcW w:w="2640" w:type="dxa"/>
            <w:shd w:val="clear" w:color="auto" w:fill="D9E2F3"/>
          </w:tcPr>
          <w:p w14:paraId="4337077C" w14:textId="77777777" w:rsidR="00347D16" w:rsidRPr="00156816" w:rsidRDefault="00000000" w:rsidP="006C0E47">
            <w:pPr>
              <w:pStyle w:val="P0-Paragraph"/>
            </w:pPr>
            <w:r w:rsidRPr="00156816">
              <w:rPr>
                <w:rFonts w:eastAsia="Cambria"/>
              </w:rPr>
              <w:t>Legal Counsel</w:t>
            </w:r>
          </w:p>
        </w:tc>
        <w:tc>
          <w:tcPr>
            <w:tcW w:w="3580" w:type="dxa"/>
            <w:shd w:val="clear" w:color="auto" w:fill="D9E2F3"/>
          </w:tcPr>
          <w:p w14:paraId="312704AD" w14:textId="77777777" w:rsidR="00347D16" w:rsidRPr="00156816" w:rsidRDefault="00000000" w:rsidP="006C0E47">
            <w:pPr>
              <w:pStyle w:val="P0-Paragraph"/>
            </w:pPr>
            <w:r w:rsidRPr="00156816">
              <w:rPr>
                <w:rFonts w:eastAsia="Cambria"/>
              </w:rPr>
              <w:t>Read LEGAL_HOLD records; full authenticated export; apply and lift LEGAL_HOLD; no write; no delete</w:t>
            </w:r>
          </w:p>
        </w:tc>
        <w:tc>
          <w:tcPr>
            <w:tcW w:w="3139" w:type="dxa"/>
            <w:shd w:val="clear" w:color="auto" w:fill="D9E2F3"/>
          </w:tcPr>
          <w:p w14:paraId="40EB3884" w14:textId="77777777" w:rsidR="00347D16" w:rsidRPr="00156816" w:rsidRDefault="00000000" w:rsidP="006C0E47">
            <w:pPr>
              <w:pStyle w:val="P0-Paragraph"/>
            </w:pPr>
            <w:r w:rsidRPr="00156816">
              <w:rPr>
                <w:rFonts w:eastAsia="Cambria"/>
              </w:rPr>
              <w:t>Legal proceedings</w:t>
            </w:r>
          </w:p>
        </w:tc>
      </w:tr>
      <w:tr w:rsidR="00347D16" w:rsidRPr="00156816" w14:paraId="1644F5A9" w14:textId="77777777" w:rsidTr="00347D16">
        <w:tc>
          <w:tcPr>
            <w:tcW w:w="2640" w:type="dxa"/>
            <w:shd w:val="clear" w:color="auto" w:fill="FFFFFF"/>
          </w:tcPr>
          <w:p w14:paraId="342F923C" w14:textId="77777777" w:rsidR="00347D16" w:rsidRPr="00156816" w:rsidRDefault="00000000" w:rsidP="006C0E47">
            <w:pPr>
              <w:pStyle w:val="P0-Paragraph"/>
            </w:pPr>
            <w:r w:rsidRPr="00156816">
              <w:rPr>
                <w:rFonts w:eastAsia="Cambria"/>
              </w:rPr>
              <w:t>External Auditor</w:t>
            </w:r>
          </w:p>
        </w:tc>
        <w:tc>
          <w:tcPr>
            <w:tcW w:w="3580" w:type="dxa"/>
            <w:shd w:val="clear" w:color="auto" w:fill="FFFFFF"/>
          </w:tcPr>
          <w:p w14:paraId="2009CB29" w14:textId="77777777" w:rsidR="00347D16" w:rsidRPr="00156816" w:rsidRDefault="00000000" w:rsidP="006C0E47">
            <w:pPr>
              <w:pStyle w:val="P0-Paragraph"/>
            </w:pPr>
            <w:r w:rsidRPr="00156816">
              <w:rPr>
                <w:rFonts w:eastAsia="Cambria"/>
              </w:rPr>
              <w:t>Read scoped by audit mandate; no export without approval; no write; no delete</w:t>
            </w:r>
          </w:p>
        </w:tc>
        <w:tc>
          <w:tcPr>
            <w:tcW w:w="3139" w:type="dxa"/>
            <w:shd w:val="clear" w:color="auto" w:fill="FFFFFF"/>
          </w:tcPr>
          <w:p w14:paraId="32C3A2B0" w14:textId="77777777" w:rsidR="00347D16" w:rsidRPr="00156816" w:rsidRDefault="00000000" w:rsidP="006C0E47">
            <w:pPr>
              <w:pStyle w:val="P0-Paragraph"/>
            </w:pPr>
            <w:r w:rsidRPr="00156816">
              <w:t>EU AI Act conformity assessment; qualification governed by ASCR-11 Section 11.6 and the applicable ASCR-17 vendor-assessment evidence</w:t>
            </w:r>
          </w:p>
        </w:tc>
      </w:tr>
      <w:tr w:rsidR="00347D16" w:rsidRPr="00156816" w14:paraId="357F32B3" w14:textId="77777777" w:rsidTr="00347D16">
        <w:tc>
          <w:tcPr>
            <w:tcW w:w="2640" w:type="dxa"/>
          </w:tcPr>
          <w:p w14:paraId="6E90FEF4" w14:textId="77777777" w:rsidR="00347D16" w:rsidRPr="00156816" w:rsidRDefault="00000000" w:rsidP="006C0E47">
            <w:pPr>
              <w:pStyle w:val="P0-Paragraph"/>
            </w:pPr>
            <w:r w:rsidRPr="00156816">
              <w:lastRenderedPageBreak/>
              <w:t>Retention Enforcement Service</w:t>
            </w:r>
          </w:p>
        </w:tc>
        <w:tc>
          <w:tcPr>
            <w:tcW w:w="3580" w:type="dxa"/>
          </w:tcPr>
          <w:p w14:paraId="4B91B713" w14:textId="77777777" w:rsidR="00347D16" w:rsidRPr="00156816" w:rsidRDefault="00000000" w:rsidP="006C0E47">
            <w:pPr>
              <w:pStyle w:val="P0-Paragraph"/>
            </w:pPr>
            <w:r w:rsidRPr="00156816">
              <w:t>Resolve effective retention state; execute deletion only when governed retention and hold conditions permit; no evidence-content modification; no authority to lower retention classification</w:t>
            </w:r>
          </w:p>
        </w:tc>
        <w:tc>
          <w:tcPr>
            <w:tcW w:w="3139" w:type="dxa"/>
          </w:tcPr>
          <w:p w14:paraId="3029250D" w14:textId="77777777" w:rsidR="00347D16" w:rsidRPr="00156816" w:rsidRDefault="00000000" w:rsidP="006C0E47">
            <w:pPr>
              <w:pStyle w:val="P0-Paragraph"/>
            </w:pPr>
            <w:r w:rsidRPr="00156816">
              <w:t>Deletion requires dual authorization, immutable deletion audit evidence, and bulk-deletion threshold enforcement</w:t>
            </w:r>
          </w:p>
        </w:tc>
      </w:tr>
    </w:tbl>
    <w:p w14:paraId="6BC8C1BC" w14:textId="77777777" w:rsidR="00347D16" w:rsidRPr="00156816" w:rsidRDefault="00000000" w:rsidP="006C0E47">
      <w:pPr>
        <w:pStyle w:val="P0-Paragraph"/>
      </w:pPr>
      <w:r w:rsidRPr="00156816">
        <w:pict w14:anchorId="349C9F4F">
          <v:rect id="_x0000_i1044" style="width:0;height:1.5pt" o:hralign="center" o:hrstd="t" o:hr="t" fillcolor="#a0a0a0" stroked="f"/>
        </w:pict>
      </w:r>
    </w:p>
    <w:p w14:paraId="0FBD38CB" w14:textId="77777777" w:rsidR="00347D16" w:rsidRPr="00156816" w:rsidRDefault="00000000">
      <w:pPr>
        <w:pStyle w:val="Heading3"/>
        <w:rPr>
          <w:color w:val="auto"/>
        </w:rPr>
      </w:pPr>
      <w:r w:rsidRPr="00156816">
        <w:rPr>
          <w:color w:val="auto"/>
        </w:rPr>
        <w:t>3.4 Deletion controls</w:t>
      </w:r>
    </w:p>
    <w:p w14:paraId="69388202" w14:textId="77777777" w:rsidR="00347D16" w:rsidRPr="00156816" w:rsidRDefault="00000000" w:rsidP="006C0E47">
      <w:pPr>
        <w:pStyle w:val="P0-Paragraph"/>
      </w:pPr>
      <w:r w:rsidRPr="00156816">
        <w:t>ASCR-07 deletion controls apply subject to Section 3.7. WORM configuration protects evidentiary integrity; it does not independently establish a lawful basis for retaining personal data or displace applicable rectification, erasure, or restriction requirements.</w:t>
      </w:r>
    </w:p>
    <w:p w14:paraId="37E084C2" w14:textId="77777777" w:rsidR="00347D16" w:rsidRPr="00156816" w:rsidRDefault="00000000" w:rsidP="006C0E47">
      <w:pPr>
        <w:pStyle w:val="P0-Paragraph"/>
      </w:pPr>
      <w:r w:rsidRPr="00156816">
        <w:rPr>
          <w:rFonts w:eastAsia="Cambria"/>
        </w:rPr>
        <w:t>Deletion in ASCR-07 is not a data lifecycle operation. It is a constrained governance action executed under the same precedence lattice that governs retention classification, evidentiary survivability, and forensic integrity. Any deletion decision is therefore interpreted as a high-impact structural operation rather than a storage optimization task.</w:t>
      </w:r>
    </w:p>
    <w:p w14:paraId="3B51CDE2" w14:textId="77777777" w:rsidR="00347D16" w:rsidRPr="00156816" w:rsidRDefault="00000000" w:rsidP="006C0E47">
      <w:pPr>
        <w:pStyle w:val="P0-Paragraph"/>
      </w:pPr>
      <w:r w:rsidRPr="00156816">
        <w:t>Where a record is held in WORM-enforced storage, the storage control must prevent deletion before the governed retention or hold condition permits it. Outside the WORM archival tier, the Retention Enforcement Service must independently enforce the same deletion eligibility rules. A storage-control outage must never be treated as permission to bypass retention policy.</w:t>
      </w:r>
    </w:p>
    <w:p w14:paraId="4C5434E9" w14:textId="77777777" w:rsidR="00347D16" w:rsidRPr="00156816" w:rsidRDefault="00000000" w:rsidP="006C0E47">
      <w:pPr>
        <w:pStyle w:val="P0-Paragraph"/>
      </w:pPr>
      <w:r w:rsidRPr="00156816">
        <w:rPr>
          <w:rFonts w:eastAsia="Cambria"/>
        </w:rPr>
        <w:t xml:space="preserve">All permitted deletions require </w:t>
      </w:r>
      <w:r w:rsidRPr="00156816">
        <w:rPr>
          <w:rStyle w:val="CS-Keyword"/>
        </w:rPr>
        <w:t>dual authorization</w:t>
      </w:r>
      <w:r w:rsidRPr="00156816">
        <w:rPr>
          <w:rFonts w:eastAsia="Cambria"/>
        </w:rPr>
        <w:t xml:space="preserve">, jointly signed by the </w:t>
      </w:r>
      <w:r w:rsidRPr="00156816">
        <w:rPr>
          <w:rStyle w:val="CS-Keyword"/>
        </w:rPr>
        <w:t>Security/IR Lead</w:t>
      </w:r>
      <w:r w:rsidRPr="00156816">
        <w:rPr>
          <w:rFonts w:eastAsia="Cambria"/>
        </w:rPr>
        <w:t xml:space="preserve"> and the </w:t>
      </w:r>
      <w:r w:rsidRPr="00156816">
        <w:rPr>
          <w:rStyle w:val="CS-Keyword"/>
        </w:rPr>
        <w:t>Regulatory/Compliance Officer</w:t>
      </w:r>
      <w:r w:rsidRPr="00156816">
        <w:rPr>
          <w:rFonts w:eastAsia="Cambria"/>
        </w:rPr>
        <w:t xml:space="preserve">. Every deletion event must be immutably recorded in a separate, independently retained audit trail. Records classified under </w:t>
      </w:r>
      <w:r w:rsidRPr="00156816">
        <w:rPr>
          <w:rStyle w:val="CS-Keyword"/>
        </w:rPr>
        <w:t>LEGAL_HOLD</w:t>
      </w:r>
      <w:r w:rsidRPr="00156816">
        <w:rPr>
          <w:rFonts w:eastAsia="Cambria"/>
        </w:rPr>
        <w:t xml:space="preserve"> are non-</w:t>
      </w:r>
      <w:proofErr w:type="spellStart"/>
      <w:r w:rsidRPr="00156816">
        <w:rPr>
          <w:rFonts w:eastAsia="Cambria"/>
        </w:rPr>
        <w:t>deletable</w:t>
      </w:r>
      <w:proofErr w:type="spellEnd"/>
      <w:r w:rsidRPr="00156816">
        <w:rPr>
          <w:rFonts w:eastAsia="Cambria"/>
        </w:rPr>
        <w:t xml:space="preserve"> under all conditions, regardless of authorization state.</w:t>
      </w:r>
    </w:p>
    <w:p w14:paraId="557EB85E" w14:textId="77777777" w:rsidR="00347D16" w:rsidRPr="00156816" w:rsidRDefault="00000000" w:rsidP="006C0E47">
      <w:pPr>
        <w:pStyle w:val="P0-Paragraph"/>
        <w:rPr>
          <w:rStyle w:val="CS-Keyword"/>
        </w:rPr>
      </w:pPr>
      <w:r w:rsidRPr="00156816">
        <w:rPr>
          <w:rStyle w:val="CS-Keyword"/>
        </w:rPr>
        <w:t>Bulk deletion definition and threshold</w:t>
      </w:r>
    </w:p>
    <w:p w14:paraId="7973D34C" w14:textId="77777777" w:rsidR="00347D16" w:rsidRPr="00156816" w:rsidRDefault="00000000" w:rsidP="006C0E47">
      <w:pPr>
        <w:pStyle w:val="P0-Paragraph"/>
      </w:pPr>
      <w:r w:rsidRPr="00156816">
        <w:rPr>
          <w:rFonts w:eastAsia="Cambria"/>
        </w:rPr>
        <w:t>Bulk deletion is defined as a single operation that removes more than T records, where T = max(</w:t>
      </w:r>
      <w:r w:rsidRPr="00156816">
        <w:rPr>
          <w:rFonts w:ascii="Cambria Math" w:eastAsia="Cambria" w:hAnsi="Cambria Math" w:cs="Cambria Math"/>
        </w:rPr>
        <w:t>⌈</w:t>
      </w:r>
      <w:r w:rsidRPr="00156816">
        <w:rPr>
          <w:rFonts w:eastAsia="Cambria"/>
        </w:rPr>
        <w:t xml:space="preserve">0.01 </w:t>
      </w:r>
      <w:r w:rsidRPr="00156816">
        <w:rPr>
          <w:rFonts w:ascii="Calibri" w:eastAsia="Cambria" w:hAnsi="Calibri" w:cs="Calibri"/>
        </w:rPr>
        <w:t>×</w:t>
      </w:r>
      <w:r w:rsidRPr="00156816">
        <w:rPr>
          <w:rFonts w:eastAsia="Cambria"/>
        </w:rPr>
        <w:t xml:space="preserve"> R_24h</w:t>
      </w:r>
      <w:r w:rsidRPr="00156816">
        <w:rPr>
          <w:rFonts w:ascii="Cambria Math" w:eastAsia="Cambria" w:hAnsi="Cambria Math" w:cs="Cambria Math"/>
        </w:rPr>
        <w:t>⌉</w:t>
      </w:r>
      <w:r w:rsidRPr="00156816">
        <w:rPr>
          <w:rFonts w:eastAsia="Cambria"/>
        </w:rPr>
        <w:t xml:space="preserve">, 100) and R_24h is the 24-hour baseline ingestion count for the affected </w:t>
      </w:r>
      <w:proofErr w:type="spellStart"/>
      <w:r w:rsidRPr="00156816">
        <w:rPr>
          <w:rFonts w:eastAsia="Cambria"/>
        </w:rPr>
        <w:t>agent_id</w:t>
      </w:r>
      <w:proofErr w:type="spellEnd"/>
      <w:r w:rsidRPr="00156816">
        <w:rPr>
          <w:rFonts w:eastAsia="Cambria"/>
        </w:rPr>
        <w:t xml:space="preserve"> scope.</w:t>
      </w:r>
    </w:p>
    <w:p w14:paraId="6B7E130D" w14:textId="77777777" w:rsidR="00347D16" w:rsidRPr="00156816" w:rsidRDefault="00000000" w:rsidP="006C0E47">
      <w:pPr>
        <w:pStyle w:val="P0-Paragraph"/>
      </w:pPr>
      <w:r w:rsidRPr="00156816">
        <w:t>The bulk-deletion threshold is an ASCR-07 deployment parameter. Its approved value must be recorded in the ASCR-07 deployment configuration, change-controlled under ASCR-10, and reviewed during the applicable ASCR-12 governance cycle.</w:t>
      </w:r>
    </w:p>
    <w:p w14:paraId="5EADD115" w14:textId="77777777" w:rsidR="00347D16" w:rsidRPr="00156816" w:rsidRDefault="00000000" w:rsidP="006C0E47">
      <w:pPr>
        <w:pStyle w:val="P0-Paragraph"/>
      </w:pPr>
      <w:r w:rsidRPr="00156816">
        <w:rPr>
          <w:rFonts w:eastAsia="Cambria"/>
        </w:rPr>
        <w:t xml:space="preserve">Bulk deletion events are treated as high-signal integrity anomalies. They automatically trigger escalation to the </w:t>
      </w:r>
      <w:r w:rsidRPr="00156816">
        <w:rPr>
          <w:rStyle w:val="CS-Keyword"/>
        </w:rPr>
        <w:t>CISO</w:t>
      </w:r>
      <w:r w:rsidRPr="00156816">
        <w:rPr>
          <w:rFonts w:eastAsia="Cambria"/>
        </w:rPr>
        <w:t xml:space="preserve"> and the </w:t>
      </w:r>
      <w:r w:rsidRPr="00156816">
        <w:rPr>
          <w:rStyle w:val="CS-Keyword"/>
        </w:rPr>
        <w:t>Regulatory/Compliance Officer</w:t>
      </w:r>
      <w:r w:rsidRPr="00156816">
        <w:rPr>
          <w:rFonts w:eastAsia="Cambria"/>
        </w:rPr>
        <w:t>, regardless of whether authorization was present.</w:t>
      </w:r>
    </w:p>
    <w:p w14:paraId="4D3AFA1B" w14:textId="77777777" w:rsidR="00347D16" w:rsidRPr="00156816" w:rsidRDefault="00000000" w:rsidP="006C0E47">
      <w:pPr>
        <w:pStyle w:val="P0-Paragraph"/>
        <w:rPr>
          <w:rStyle w:val="CS-Keyword"/>
        </w:rPr>
      </w:pPr>
      <w:r w:rsidRPr="00156816">
        <w:rPr>
          <w:rStyle w:val="CS-Keyword"/>
        </w:rPr>
        <w:t>Security and forensic implications</w:t>
      </w:r>
    </w:p>
    <w:p w14:paraId="6A99B1BA" w14:textId="77777777" w:rsidR="00347D16" w:rsidRPr="00156816" w:rsidRDefault="00000000" w:rsidP="006C0E47">
      <w:pPr>
        <w:pStyle w:val="P0-Paragraph"/>
      </w:pPr>
      <w:r w:rsidRPr="00156816">
        <w:t>Bulk deletion of ASCR-07 records is classified under the ASCR-08 failure-classification taxonomy, using the Indeterminate classification when evidence is insufficient to determine Intent, Locus, and Authority, and must be investigated as a possible ASCR-15 Technique T-CPS-008 tampering pattern until ruled otherwise.</w:t>
      </w:r>
    </w:p>
    <w:p w14:paraId="25441732" w14:textId="77777777" w:rsidR="00347D16" w:rsidRPr="00156816" w:rsidRDefault="00000000" w:rsidP="006C0E47">
      <w:pPr>
        <w:pStyle w:val="P0-Paragraph"/>
      </w:pPr>
      <w:r w:rsidRPr="00156816">
        <w:t>If bulk deletion is determined to be unauthorized, affected Physical Consequence Actions are treated as non-</w:t>
      </w:r>
      <w:proofErr w:type="spellStart"/>
      <w:r w:rsidRPr="00156816">
        <w:t>reconstructable</w:t>
      </w:r>
      <w:proofErr w:type="spellEnd"/>
      <w:r w:rsidRPr="00156816">
        <w:t xml:space="preserve"> where the deleted evidence is necessary to reconstruct them. The absence of records is a </w:t>
      </w:r>
      <w:r w:rsidRPr="00156816">
        <w:lastRenderedPageBreak/>
        <w:t>governance and forensic failure and may become legally consequential where relevant evidence cannot be disclosed under the RPLD Articles 9 and 10 and applicable national transposition.</w:t>
      </w:r>
    </w:p>
    <w:p w14:paraId="403A9ED9" w14:textId="77777777" w:rsidR="00347D16" w:rsidRPr="00156816" w:rsidRDefault="00000000" w:rsidP="006C0E47">
      <w:pPr>
        <w:pStyle w:val="P0-Paragraph"/>
      </w:pPr>
      <w:r w:rsidRPr="00156816">
        <w:pict w14:anchorId="7798581D">
          <v:rect id="_x0000_i1045" style="width:0;height:1.5pt" o:hralign="center" o:hrstd="t" o:hr="t" fillcolor="#a0a0a0" stroked="f"/>
        </w:pict>
      </w:r>
    </w:p>
    <w:p w14:paraId="23ECC1D3" w14:textId="77777777" w:rsidR="00347D16" w:rsidRPr="00156816" w:rsidRDefault="00000000" w:rsidP="0047080E">
      <w:pPr>
        <w:pStyle w:val="HS-Heading2"/>
      </w:pPr>
      <w:r w:rsidRPr="00156816">
        <w:t>3.5 Storage tier enforcement and integrity binding</w:t>
      </w:r>
    </w:p>
    <w:p w14:paraId="4CD49112" w14:textId="77777777" w:rsidR="00347D16" w:rsidRPr="00156816" w:rsidRDefault="00000000" w:rsidP="006C0E47">
      <w:pPr>
        <w:pStyle w:val="P0-Paragraph"/>
      </w:pPr>
      <w:r w:rsidRPr="00156816">
        <w:rPr>
          <w:rFonts w:eastAsia="Cambria"/>
        </w:rPr>
        <w:t>Retention enforcement in ASCR-07 is implemented through the storage-tier architecture defined in Section 2.3. Storage tiers determine durability, access scope, export authority, and retention persistence characteristics across the evidentiary lifecycle.</w:t>
      </w:r>
    </w:p>
    <w:p w14:paraId="11CE3C14" w14:textId="77777777" w:rsidR="00347D16" w:rsidRPr="00156816" w:rsidRDefault="00000000" w:rsidP="006C0E47">
      <w:pPr>
        <w:pStyle w:val="P0-Paragraph"/>
      </w:pPr>
      <w:r w:rsidRPr="00156816">
        <w:rPr>
          <w:rFonts w:eastAsia="Cambria"/>
        </w:rPr>
        <w:t>Integrity enforcement remains independent of storage medium. Logical record identity must remain stable across all tier transitions regardless of physical storage location, storage backend, or access-control model.</w:t>
      </w:r>
    </w:p>
    <w:p w14:paraId="2FE38B41" w14:textId="77777777" w:rsidR="00347D16" w:rsidRPr="00156816" w:rsidRDefault="00000000" w:rsidP="006C0E47">
      <w:pPr>
        <w:pStyle w:val="P0-Paragraph"/>
      </w:pPr>
      <w:r w:rsidRPr="00156816">
        <w:rPr>
          <w:rFonts w:eastAsia="Cambria"/>
        </w:rPr>
        <w:t>Cross-tier integrity binding is enforced through:</w:t>
      </w:r>
    </w:p>
    <w:p w14:paraId="7490F8C8" w14:textId="77777777" w:rsidR="0046118E" w:rsidRDefault="00000000" w:rsidP="006C0E47">
      <w:pPr>
        <w:pStyle w:val="P0-Paragraph"/>
        <w:rPr>
          <w:rFonts w:eastAsia="Cambria"/>
        </w:rPr>
      </w:pPr>
      <w:proofErr w:type="spellStart"/>
      <w:r w:rsidRPr="00156816">
        <w:rPr>
          <w:rFonts w:ascii="Consolas" w:eastAsia="Consolas" w:hAnsi="Consolas" w:cs="Consolas"/>
          <w:szCs w:val="22"/>
        </w:rPr>
        <w:t>record_hash</w:t>
      </w:r>
      <w:proofErr w:type="spellEnd"/>
      <w:r w:rsidRPr="00156816">
        <w:rPr>
          <w:rFonts w:eastAsia="Cambria"/>
          <w:sz w:val="24"/>
        </w:rPr>
        <w:t xml:space="preserve"> continuity</w:t>
      </w:r>
    </w:p>
    <w:p w14:paraId="47621B19" w14:textId="08D1D2CF" w:rsidR="00347D16" w:rsidRPr="00156816" w:rsidRDefault="00347D16" w:rsidP="006C0E47">
      <w:pPr>
        <w:pStyle w:val="P0-Paragraph"/>
      </w:pPr>
    </w:p>
    <w:p w14:paraId="6E6DC649" w14:textId="77777777" w:rsidR="0046118E" w:rsidRDefault="00000000" w:rsidP="006C0E47">
      <w:pPr>
        <w:pStyle w:val="P0-Paragraph"/>
        <w:rPr>
          <w:rFonts w:ascii="Cambria" w:eastAsia="Cambria" w:hAnsi="Cambria" w:cs="Cambria"/>
        </w:rPr>
      </w:pPr>
      <w:proofErr w:type="spellStart"/>
      <w:r w:rsidRPr="00156816">
        <w:rPr>
          <w:rFonts w:eastAsia="Consolas"/>
        </w:rPr>
        <w:t>prior_event_hash</w:t>
      </w:r>
      <w:proofErr w:type="spellEnd"/>
      <w:r w:rsidRPr="00156816">
        <w:rPr>
          <w:rFonts w:ascii="Cambria" w:eastAsia="Cambria" w:hAnsi="Cambria" w:cs="Cambria"/>
          <w:sz w:val="24"/>
        </w:rPr>
        <w:t xml:space="preserve"> chain linkage</w:t>
      </w:r>
    </w:p>
    <w:p w14:paraId="19B669CC" w14:textId="78A50996" w:rsidR="00347D16" w:rsidRPr="00156816" w:rsidRDefault="00347D16" w:rsidP="006C0E47">
      <w:pPr>
        <w:pStyle w:val="P0-Paragraph"/>
      </w:pPr>
    </w:p>
    <w:p w14:paraId="0605772D" w14:textId="77777777" w:rsidR="00347D16" w:rsidRPr="00156816" w:rsidRDefault="00000000" w:rsidP="006C0E47">
      <w:pPr>
        <w:pStyle w:val="P0-Paragraph"/>
      </w:pPr>
      <w:r w:rsidRPr="00156816">
        <w:rPr>
          <w:rFonts w:eastAsia="Cambria"/>
        </w:rPr>
        <w:t>Merkle interval notarization</w:t>
      </w:r>
    </w:p>
    <w:p w14:paraId="1AB9B871" w14:textId="77777777" w:rsidR="00347D16" w:rsidRPr="00156816" w:rsidRDefault="00000000" w:rsidP="006C0E47">
      <w:pPr>
        <w:pStyle w:val="P0-Paragraph"/>
      </w:pPr>
      <w:r w:rsidRPr="00156816">
        <w:t>Merkle roots established by the Section 2.2 notarization process are verified during subsequent Tier 2 and Tier 3 transitions. Storage promotion verifies and preserves an existing cryptographic commitment; it does not create that commitment. Integrity validation remains independently verifiable regardless of retention state or storage backend.</w:t>
      </w:r>
    </w:p>
    <w:p w14:paraId="61E57847" w14:textId="77777777" w:rsidR="00347D16" w:rsidRPr="00156816" w:rsidRDefault="00000000" w:rsidP="006C0E47">
      <w:pPr>
        <w:pStyle w:val="P0-Paragraph"/>
      </w:pPr>
      <w:r w:rsidRPr="00156816">
        <w:rPr>
          <w:rFonts w:eastAsia="Cambria"/>
        </w:rPr>
        <w:t>Storage-tier transitions must not modify logical record identity. Tier transitions alter only storage characteristics, access scope, and retention durability properties.</w:t>
      </w:r>
    </w:p>
    <w:p w14:paraId="3B442298" w14:textId="77777777" w:rsidR="00347D16" w:rsidRPr="00156816" w:rsidRDefault="00000000" w:rsidP="006C0E47">
      <w:pPr>
        <w:pStyle w:val="P0-Paragraph"/>
      </w:pPr>
      <w:r w:rsidRPr="00156816">
        <w:pict w14:anchorId="2A793624">
          <v:rect id="_x0000_i1046" style="width:0;height:1.5pt" o:hralign="center" o:hrstd="t" o:hr="t" fillcolor="#a0a0a0" stroked="f"/>
        </w:pict>
      </w:r>
    </w:p>
    <w:p w14:paraId="3FF00326" w14:textId="77777777" w:rsidR="00347D16" w:rsidRPr="00156816" w:rsidRDefault="00000000">
      <w:pPr>
        <w:pStyle w:val="Heading3"/>
        <w:rPr>
          <w:color w:val="auto"/>
        </w:rPr>
      </w:pPr>
      <w:r w:rsidRPr="00156816">
        <w:rPr>
          <w:color w:val="auto"/>
        </w:rPr>
        <w:t>3.6 Governance outcome</w:t>
      </w:r>
    </w:p>
    <w:p w14:paraId="75B5B227" w14:textId="77777777" w:rsidR="00347D16" w:rsidRPr="00156816" w:rsidRDefault="00000000" w:rsidP="006C0E47">
      <w:pPr>
        <w:pStyle w:val="P0-Paragraph"/>
      </w:pPr>
      <w:r w:rsidRPr="00156816">
        <w:t>The retention model is designed to reduce dependence on discretionary post-incident handling by applying deterministic classification, append-only transition evidence, governed deletion authorization, and WORM archival controls. Administrative actions such as LEGAL_HOLD placement or release, authorized deletion, key custody, and evidence export remain governed human or service actions and are not eliminated by the artifact.</w:t>
      </w:r>
    </w:p>
    <w:p w14:paraId="56806AD7" w14:textId="77777777" w:rsidR="00347D16" w:rsidRPr="00156816" w:rsidRDefault="00000000" w:rsidP="006C0E47">
      <w:pPr>
        <w:pStyle w:val="P0-Paragraph"/>
      </w:pPr>
      <w:r w:rsidRPr="00156816">
        <w:t>In an implementation conforming to ASCR-07, the lifecycle of an accepted evidence record is governed by:</w:t>
      </w:r>
    </w:p>
    <w:p w14:paraId="788BBFF4" w14:textId="77777777" w:rsidR="0046118E" w:rsidRDefault="00000000" w:rsidP="006C0E47">
      <w:pPr>
        <w:pStyle w:val="P0-Paragraph"/>
        <w:rPr>
          <w:rFonts w:eastAsia="Cambria"/>
        </w:rPr>
      </w:pPr>
      <w:r w:rsidRPr="00156816">
        <w:rPr>
          <w:rFonts w:eastAsia="Cambria"/>
        </w:rPr>
        <w:t>deterministic classification at ingestion</w:t>
      </w:r>
    </w:p>
    <w:p w14:paraId="178FB0DF" w14:textId="045CD609" w:rsidR="00347D16" w:rsidRPr="00156816" w:rsidRDefault="00347D16" w:rsidP="006C0E47">
      <w:pPr>
        <w:pStyle w:val="P0-Paragraph"/>
      </w:pPr>
    </w:p>
    <w:p w14:paraId="282B2FBC" w14:textId="77777777" w:rsidR="0046118E" w:rsidRDefault="00000000" w:rsidP="006C0E47">
      <w:pPr>
        <w:pStyle w:val="P0-Paragraph"/>
        <w:rPr>
          <w:rFonts w:eastAsia="Cambria"/>
        </w:rPr>
      </w:pPr>
      <w:r w:rsidRPr="00156816">
        <w:rPr>
          <w:rFonts w:eastAsia="Cambria"/>
        </w:rPr>
        <w:t>precedence lattice enforcement</w:t>
      </w:r>
    </w:p>
    <w:p w14:paraId="7E810AAA" w14:textId="244FE5AF" w:rsidR="00347D16" w:rsidRPr="00156816" w:rsidRDefault="00347D16" w:rsidP="006C0E47">
      <w:pPr>
        <w:pStyle w:val="P0-Paragraph"/>
      </w:pPr>
    </w:p>
    <w:p w14:paraId="0A7B5C48" w14:textId="77777777" w:rsidR="0046118E" w:rsidRDefault="00000000" w:rsidP="006C0E47">
      <w:pPr>
        <w:pStyle w:val="P0-Paragraph"/>
        <w:rPr>
          <w:rFonts w:eastAsia="Cambria"/>
        </w:rPr>
      </w:pPr>
      <w:r w:rsidRPr="00156816">
        <w:rPr>
          <w:rFonts w:eastAsia="Cambria"/>
        </w:rPr>
        <w:t>cryptographic integrity constraints</w:t>
      </w:r>
    </w:p>
    <w:p w14:paraId="378309AE" w14:textId="1BD30BE0" w:rsidR="00347D16" w:rsidRPr="00156816" w:rsidRDefault="00347D16" w:rsidP="006C0E47">
      <w:pPr>
        <w:pStyle w:val="P0-Paragraph"/>
      </w:pPr>
    </w:p>
    <w:p w14:paraId="39171DAC" w14:textId="77777777" w:rsidR="00347D16" w:rsidRPr="00156816" w:rsidRDefault="00000000" w:rsidP="006C0E47">
      <w:pPr>
        <w:pStyle w:val="P0-Paragraph"/>
      </w:pPr>
      <w:r w:rsidRPr="00156816">
        <w:lastRenderedPageBreak/>
        <w:t>WORM-capable storage controls are designed to prevent in-place modification within the governed archival tier; cryptographic verification remains necessary to detect evidentiary inconsistency</w:t>
      </w:r>
    </w:p>
    <w:p w14:paraId="46DA1192" w14:textId="77777777" w:rsidR="00347D16" w:rsidRPr="00156816" w:rsidRDefault="00000000" w:rsidP="006C0E47">
      <w:pPr>
        <w:pStyle w:val="P0-Paragraph"/>
      </w:pPr>
      <w:r w:rsidRPr="00156816">
        <w:rPr>
          <w:rFonts w:eastAsia="Cambria"/>
        </w:rPr>
        <w:t>Together, these four controls create an evidentiary substrate suitable for forensic reconstruction, regulatory audit, and liability assessment, preserving evidence integrity even when system trust cannot be assumed after the fact.</w:t>
      </w:r>
    </w:p>
    <w:p w14:paraId="36E0EFD2" w14:textId="77777777" w:rsidR="00347D16" w:rsidRPr="00156816" w:rsidRDefault="00000000" w:rsidP="006C0E47">
      <w:pPr>
        <w:pStyle w:val="P0-Paragraph"/>
      </w:pPr>
      <w:r w:rsidRPr="00156816">
        <w:pict w14:anchorId="071EC23F">
          <v:rect id="_x0000_i1047" style="width:0;height:1.5pt" o:hralign="center" o:hrstd="t" o:hr="t" fillcolor="#a0a0a0" stroked="f"/>
        </w:pict>
      </w:r>
    </w:p>
    <w:p w14:paraId="6E5D26B3" w14:textId="77777777" w:rsidR="00347D16" w:rsidRPr="00156816" w:rsidRDefault="00000000">
      <w:pPr>
        <w:pStyle w:val="Heading3"/>
        <w:rPr>
          <w:color w:val="auto"/>
        </w:rPr>
      </w:pPr>
      <w:r w:rsidRPr="00156816">
        <w:rPr>
          <w:color w:val="auto"/>
        </w:rPr>
        <w:t>3.7 Personal data, rectification, erasure, and retention interaction</w:t>
      </w:r>
    </w:p>
    <w:p w14:paraId="06A291F3" w14:textId="77777777" w:rsidR="00347D16" w:rsidRPr="00156816" w:rsidRDefault="00000000" w:rsidP="006C0E47">
      <w:pPr>
        <w:pStyle w:val="P0-Paragraph"/>
      </w:pPr>
      <w:r w:rsidRPr="00156816">
        <w:t>Retention review. The continued necessity of personal-data processing must be assessed at each retention-class elevation and before long-term archival. ASCR retention floors apply only to information the organization may lawfully continue to process.</w:t>
      </w:r>
    </w:p>
    <w:p w14:paraId="25C5C091" w14:textId="77777777" w:rsidR="00347D16" w:rsidRPr="00156816" w:rsidRDefault="00000000" w:rsidP="006C0E47">
      <w:pPr>
        <w:pStyle w:val="P0-Paragraph"/>
      </w:pPr>
      <w:r w:rsidRPr="00156816">
        <w:t>WORM design constraint. WORM storage is an evidence-integrity control, not a basis for overriding data-protection rights. Deployments must avoid placing personal data that may require later rectification or erasure into an immutable representation unless the applicable lawful basis, retention necessity, and rights-handling mechanism have been documented before ingestion.</w:t>
      </w:r>
    </w:p>
    <w:p w14:paraId="2E793160" w14:textId="77777777" w:rsidR="00347D16" w:rsidRPr="00156816" w:rsidRDefault="00000000" w:rsidP="006C0E47">
      <w:pPr>
        <w:pStyle w:val="P0-Paragraph"/>
      </w:pPr>
      <w:r w:rsidRPr="00156816">
        <w:t>Where erasure is required and no applicable exception permits continued processing, separable personal-data payloads and linkages must be erased, de-linked, or otherwise rendered unusable through a method validated for the applicable legal and technical context. Cryptographic erasure may be used only where Legal/Privacy has determined that destruction of the applicable key material achieves the required erasure outcome. Retained ciphertext, hashes, or pseudonymous identifiers must not automatically be presumed anonymous.</w:t>
      </w:r>
    </w:p>
    <w:p w14:paraId="7A67FA47" w14:textId="77777777" w:rsidR="00347D16" w:rsidRPr="00156816" w:rsidRDefault="00000000" w:rsidP="006C0E47">
      <w:pPr>
        <w:pStyle w:val="P0-Paragraph"/>
      </w:pPr>
      <w:r w:rsidRPr="00156816">
        <w:t xml:space="preserve">Erasure and restriction. A request or requirement for erasure must be assessed against the applicable grounds and exceptions. GDPR Article 17(3)(e) may limit the right to erasure where continued processing is necessary for the establishment, exercise, or </w:t>
      </w:r>
      <w:proofErr w:type="spellStart"/>
      <w:r w:rsidRPr="00156816">
        <w:t>defence</w:t>
      </w:r>
      <w:proofErr w:type="spellEnd"/>
      <w:r w:rsidRPr="00156816">
        <w:t xml:space="preserve"> of legal claims, but it is not an independent lawful basis under Article 6. Article 17(3)(b) applies only where continued processing is necessary to comply with an applicable legal obligation. RPLD Article 17 establishes a claim-expiry period; it does not itself impose a log-retention requirement.</w:t>
      </w:r>
    </w:p>
    <w:p w14:paraId="01F95DCC" w14:textId="77777777" w:rsidR="00347D16" w:rsidRPr="00156816" w:rsidRDefault="00000000" w:rsidP="006C0E47">
      <w:pPr>
        <w:pStyle w:val="P0-Paragraph"/>
      </w:pPr>
      <w:r w:rsidRPr="00156816">
        <w:t xml:space="preserve">Rectification. A request or requirement to correct inaccurate personal data must not be implemented by silently overwriting an immutable ASCR-07 record. Where the inaccurate data is held in a separable payload store, correct the governed source or payload and append a cryptographically linked standalone ASCR07_CORRECTION_V1 evidence object identifying the affected </w:t>
      </w:r>
      <w:proofErr w:type="spellStart"/>
      <w:r w:rsidRPr="00156816">
        <w:t>event_id</w:t>
      </w:r>
      <w:proofErr w:type="spellEnd"/>
      <w:r w:rsidRPr="00156816">
        <w:t>, correction authority, correction timestamp, and reason. Where inaccurate personal data is embedded in an immutable evidentiary field, Legal/Privacy and the Security/IR Lead must determine the technically and legally compliant rectification treatment before continued retention.</w:t>
      </w:r>
    </w:p>
    <w:p w14:paraId="56901314" w14:textId="77777777" w:rsidR="00347D16" w:rsidRPr="00156816" w:rsidRDefault="00000000" w:rsidP="006C0E47">
      <w:pPr>
        <w:pStyle w:val="P0-Paragraph"/>
      </w:pPr>
      <w:r w:rsidRPr="00156816">
        <w:t>Data minimization and payload separation. The immutable evidentiary record must contain only the information necessary to establish decision provenance, authorization, integrity, continuity, and forensic reconstruction. Direct identifiers and other personal-data content should, where technically and legally appropriate, be maintained in a separately governed payload store and represented in the immutable record by a token, pseudonymous reference, or cryptographic commitment. Hashes, tokens, and pseudonymous identifiers must not automatically be treated as anonymous data where they remain reasonably linkable to an identifiable person.</w:t>
      </w:r>
    </w:p>
    <w:p w14:paraId="7038DA67" w14:textId="77777777" w:rsidR="00347D16" w:rsidRPr="00156816" w:rsidRDefault="00000000" w:rsidP="006C0E47">
      <w:pPr>
        <w:pStyle w:val="P0-Paragraph"/>
      </w:pPr>
      <w:r w:rsidRPr="00156816">
        <w:lastRenderedPageBreak/>
        <w:t>ASCR-07 does not itself establish a lawful basis for processing or long-term retention of personal data. Before personal data is written to an ASCR-07 store, the organization must identify and document the applicable lawful basis under GDPR Article 6 or the corresponding law applicable to the deployment, together with any additional condition required for special-category data. Assignment to REGULATORY, RPLD_RETENTION, or LEGAL_HOLD does not by itself create a lawful basis for processing.</w:t>
      </w:r>
    </w:p>
    <w:p w14:paraId="501FA717" w14:textId="77777777" w:rsidR="00347D16" w:rsidRPr="00156816" w:rsidRDefault="00000000" w:rsidP="000A1B8E">
      <w:pPr>
        <w:pStyle w:val="HS-Heading1"/>
      </w:pPr>
      <w:r w:rsidRPr="00156816">
        <w:t>Section 4. Signature verification procedure</w:t>
      </w:r>
    </w:p>
    <w:p w14:paraId="6959F8FE" w14:textId="77777777" w:rsidR="00347D16" w:rsidRPr="00156816" w:rsidRDefault="00000000" w:rsidP="006C0E47">
      <w:pPr>
        <w:pStyle w:val="P0-Paragraph"/>
      </w:pPr>
      <w:r w:rsidRPr="00156816">
        <w:rPr>
          <w:rFonts w:eastAsia="Cambria"/>
        </w:rPr>
        <w:t>The signature verification procedure executes in three contexts:</w:t>
      </w:r>
    </w:p>
    <w:p w14:paraId="4FE2CA6A" w14:textId="0B2E4D78" w:rsidR="000A1B8E" w:rsidRPr="000A1B8E" w:rsidRDefault="00000000">
      <w:pPr>
        <w:pStyle w:val="L1-Numbered"/>
        <w:numPr>
          <w:ilvl w:val="0"/>
          <w:numId w:val="15"/>
        </w:numPr>
        <w:rPr>
          <w:rFonts w:eastAsia="Cambria"/>
        </w:rPr>
      </w:pPr>
      <w:r w:rsidRPr="00156816">
        <w:rPr>
          <w:rStyle w:val="CS-Keyword"/>
        </w:rPr>
        <w:t>At ingestion (automated, blocking)</w:t>
      </w:r>
      <w:r w:rsidRPr="000A1B8E">
        <w:rPr>
          <w:rFonts w:eastAsia="Cambria"/>
        </w:rPr>
        <w:t xml:space="preserve"> - ensures all records are verified before promotion to Tier 1 storage.</w:t>
      </w:r>
    </w:p>
    <w:p w14:paraId="37DF7A82" w14:textId="39DC9B7F" w:rsidR="00347D16" w:rsidRPr="000A1B8E" w:rsidRDefault="00000000">
      <w:pPr>
        <w:pStyle w:val="L1-Numbered"/>
        <w:numPr>
          <w:ilvl w:val="0"/>
          <w:numId w:val="15"/>
        </w:numPr>
        <w:rPr>
          <w:rFonts w:eastAsia="Cambria"/>
        </w:rPr>
      </w:pPr>
      <w:r w:rsidRPr="00156816">
        <w:rPr>
          <w:rStyle w:val="CS-Keyword"/>
        </w:rPr>
        <w:t>During forensic reconstruction (manual or semi-automated, non-blocking)</w:t>
      </w:r>
      <w:r w:rsidRPr="000A1B8E">
        <w:rPr>
          <w:rFonts w:eastAsia="Cambria"/>
        </w:rPr>
        <w:t xml:space="preserve"> - reconstructs event chains for incident analysis.</w:t>
      </w:r>
    </w:p>
    <w:p w14:paraId="136BA472" w14:textId="77777777" w:rsidR="00347D16" w:rsidRPr="00156816" w:rsidRDefault="00000000">
      <w:pPr>
        <w:pStyle w:val="L1-Numbered"/>
        <w:numPr>
          <w:ilvl w:val="0"/>
          <w:numId w:val="15"/>
        </w:numPr>
      </w:pPr>
      <w:r w:rsidRPr="00156816">
        <w:rPr>
          <w:rStyle w:val="CS-Keyword"/>
        </w:rPr>
        <w:t>During regulatory audit (manual, with attestation output)</w:t>
      </w:r>
      <w:r w:rsidRPr="000A1B8E">
        <w:rPr>
          <w:rFonts w:eastAsia="Cambria"/>
        </w:rPr>
        <w:t xml:space="preserve"> - provides traceable evidence of integrity for compliance purposes.</w:t>
      </w:r>
    </w:p>
    <w:p w14:paraId="23906D60" w14:textId="77777777" w:rsidR="00347D16" w:rsidRPr="00156816" w:rsidRDefault="00000000" w:rsidP="000A1B8E">
      <w:pPr>
        <w:pStyle w:val="HS-Heading2"/>
      </w:pPr>
      <w:r w:rsidRPr="00156816">
        <w:t>4.1 System-of-truth dependency model</w:t>
      </w:r>
    </w:p>
    <w:p w14:paraId="5D60CFD5" w14:textId="4BA80F4D" w:rsidR="00347D16" w:rsidRPr="00156816" w:rsidRDefault="00000000" w:rsidP="006C0E47">
      <w:pPr>
        <w:pStyle w:val="P0-Paragraph"/>
      </w:pPr>
      <w:r w:rsidRPr="00156816">
        <w:t>This section defines the architectural constraints that govern ASCR-07 evaluation logic. Items 1-7 define evaluation domains and items 8-10 define invariant system properties. ASCR-07 separates cryptographic identity, structural continuity, Merkle-anchored system state, and observational operational-health telemetry. Observational timing and throughput metadata do not determine record identity, chain ordering, retention classification, or cryptographic truth, but may drive bounded Availability-axis alerts. This section maps those domains to one reproducible system-of-truth model.</w:t>
      </w:r>
    </w:p>
    <w:p w14:paraId="661218BC" w14:textId="77777777" w:rsidR="00347D16" w:rsidRPr="000A1B8E" w:rsidRDefault="00000000" w:rsidP="000A1B8E">
      <w:pPr>
        <w:pStyle w:val="HS-Heading3"/>
      </w:pPr>
      <w:r w:rsidRPr="000A1B8E">
        <w:t>1. Cryptographic Identity Domain</w:t>
      </w:r>
    </w:p>
    <w:p w14:paraId="5F4BD5E3" w14:textId="77777777" w:rsidR="00347D16" w:rsidRPr="00156816" w:rsidRDefault="00000000" w:rsidP="006C0E47">
      <w:pPr>
        <w:pStyle w:val="P0-Paragraph"/>
      </w:pPr>
      <w:r w:rsidRPr="00156816">
        <w:rPr>
          <w:rFonts w:eastAsia="Cambria"/>
        </w:rPr>
        <w:t xml:space="preserve">The system’s identity anchor is </w:t>
      </w:r>
      <w:proofErr w:type="spellStart"/>
      <w:r w:rsidRPr="00156816">
        <w:rPr>
          <w:rFonts w:ascii="Consolas" w:eastAsia="Consolas" w:hAnsi="Consolas" w:cs="Consolas"/>
          <w:sz w:val="22"/>
          <w:szCs w:val="22"/>
        </w:rPr>
        <w:t>record_hash</w:t>
      </w:r>
      <w:proofErr w:type="spellEnd"/>
      <w:r w:rsidRPr="00156816">
        <w:rPr>
          <w:rFonts w:eastAsia="Cambria"/>
        </w:rPr>
        <w:t xml:space="preserve">, which defines the canonical representation of a planning-cycle record. Identity validity is established through </w:t>
      </w:r>
      <w:proofErr w:type="spellStart"/>
      <w:r w:rsidRPr="00156816">
        <w:rPr>
          <w:rFonts w:ascii="Consolas" w:eastAsia="Consolas" w:hAnsi="Consolas" w:cs="Consolas"/>
          <w:sz w:val="22"/>
          <w:szCs w:val="22"/>
        </w:rPr>
        <w:t>integrity_sig</w:t>
      </w:r>
      <w:proofErr w:type="spellEnd"/>
      <w:r w:rsidRPr="00156816">
        <w:rPr>
          <w:rFonts w:eastAsia="Cambria"/>
        </w:rPr>
        <w:t>, which binds the record to an authenticated workload identity via SPIFFE SVID.</w:t>
      </w:r>
    </w:p>
    <w:p w14:paraId="7B594D63" w14:textId="77777777" w:rsidR="00347D16" w:rsidRPr="00156816" w:rsidRDefault="00000000" w:rsidP="006C0E47">
      <w:pPr>
        <w:pStyle w:val="P0-Paragraph"/>
      </w:pPr>
      <w:r w:rsidRPr="00156816">
        <w:rPr>
          <w:rFonts w:eastAsia="Cambria"/>
        </w:rPr>
        <w:t>When present, ASCR-06 artifacts (</w:t>
      </w:r>
      <w:r w:rsidRPr="00156816">
        <w:rPr>
          <w:rFonts w:ascii="Consolas" w:eastAsia="Consolas" w:hAnsi="Consolas" w:cs="Consolas"/>
          <w:sz w:val="22"/>
          <w:szCs w:val="22"/>
        </w:rPr>
        <w:t>ascr06_verdict</w:t>
      </w:r>
      <w:r w:rsidRPr="00156816">
        <w:rPr>
          <w:rFonts w:eastAsia="Cambria"/>
        </w:rPr>
        <w:t xml:space="preserve">, </w:t>
      </w:r>
      <w:r w:rsidRPr="00156816">
        <w:rPr>
          <w:rFonts w:ascii="Consolas" w:eastAsia="Consolas" w:hAnsi="Consolas" w:cs="Consolas"/>
          <w:sz w:val="22"/>
          <w:szCs w:val="22"/>
        </w:rPr>
        <w:t>ascr06_verdict_sig</w:t>
      </w:r>
      <w:r w:rsidRPr="00156816">
        <w:rPr>
          <w:rFonts w:eastAsia="Cambria"/>
        </w:rPr>
        <w:t xml:space="preserve">, </w:t>
      </w:r>
      <w:r w:rsidRPr="00156816">
        <w:rPr>
          <w:rFonts w:ascii="Consolas" w:eastAsia="Consolas" w:hAnsi="Consolas" w:cs="Consolas"/>
          <w:sz w:val="22"/>
          <w:szCs w:val="22"/>
        </w:rPr>
        <w:t>ascr06_simulated_state_hash</w:t>
      </w:r>
      <w:r w:rsidRPr="00156816">
        <w:rPr>
          <w:rFonts w:eastAsia="Cambria"/>
        </w:rPr>
        <w:t>) extend the identity domain for physical-impact attribution.</w:t>
      </w:r>
    </w:p>
    <w:p w14:paraId="4F8B9AB6" w14:textId="3EAC451F" w:rsidR="00347D16" w:rsidRPr="00156816" w:rsidRDefault="00000000" w:rsidP="006C0E47">
      <w:pPr>
        <w:pStyle w:val="P0-Paragraph"/>
      </w:pPr>
      <w:r w:rsidRPr="00156816">
        <w:rPr>
          <w:rFonts w:eastAsia="Cambria"/>
        </w:rPr>
        <w:t>This domain defines record authenticity.</w:t>
      </w:r>
    </w:p>
    <w:p w14:paraId="39BB0DFC" w14:textId="77777777" w:rsidR="00347D16" w:rsidRPr="000A1B8E" w:rsidRDefault="00000000" w:rsidP="000A1B8E">
      <w:pPr>
        <w:pStyle w:val="HS-Heading3"/>
      </w:pPr>
      <w:r w:rsidRPr="000A1B8E">
        <w:t>2. Structural Continuity Domain</w:t>
      </w:r>
    </w:p>
    <w:p w14:paraId="58145C87" w14:textId="77777777" w:rsidR="00347D16" w:rsidRPr="00156816" w:rsidRDefault="00000000" w:rsidP="006C0E47">
      <w:pPr>
        <w:pStyle w:val="P0-Paragraph"/>
      </w:pPr>
      <w:r w:rsidRPr="00156816">
        <w:rPr>
          <w:rFonts w:eastAsia="Cambria"/>
        </w:rPr>
        <w:t>Ordering and replay resistance are defined through deterministic chaining:</w:t>
      </w:r>
    </w:p>
    <w:p w14:paraId="0DAC7AE4" w14:textId="77777777" w:rsidR="0046118E" w:rsidRDefault="00000000" w:rsidP="006C0E47">
      <w:pPr>
        <w:pStyle w:val="P0-Paragraph"/>
        <w:rPr>
          <w:rFonts w:eastAsia="Cambria"/>
        </w:rPr>
      </w:pPr>
      <w:proofErr w:type="spellStart"/>
      <w:r w:rsidRPr="00156816">
        <w:rPr>
          <w:rFonts w:ascii="Consolas" w:eastAsia="Consolas" w:hAnsi="Consolas" w:cs="Consolas"/>
          <w:szCs w:val="22"/>
        </w:rPr>
        <w:t>chain_seq</w:t>
      </w:r>
      <w:proofErr w:type="spellEnd"/>
      <w:r w:rsidRPr="00156816">
        <w:rPr>
          <w:rFonts w:eastAsia="Cambria"/>
          <w:sz w:val="24"/>
        </w:rPr>
        <w:t xml:space="preserve"> (monotonic per </w:t>
      </w:r>
      <w:proofErr w:type="spellStart"/>
      <w:r w:rsidRPr="00156816">
        <w:rPr>
          <w:rFonts w:ascii="Consolas" w:eastAsia="Consolas" w:hAnsi="Consolas" w:cs="Consolas"/>
          <w:szCs w:val="22"/>
        </w:rPr>
        <w:t>agent_id</w:t>
      </w:r>
      <w:proofErr w:type="spellEnd"/>
      <w:r w:rsidRPr="00156816">
        <w:rPr>
          <w:rFonts w:eastAsia="Cambria"/>
          <w:sz w:val="24"/>
        </w:rPr>
        <w:t>)</w:t>
      </w:r>
    </w:p>
    <w:p w14:paraId="202E9B09" w14:textId="41B31153" w:rsidR="00347D16" w:rsidRPr="00156816" w:rsidRDefault="00347D16" w:rsidP="006C0E47">
      <w:pPr>
        <w:pStyle w:val="P0-Paragraph"/>
      </w:pPr>
    </w:p>
    <w:p w14:paraId="36FE62A4" w14:textId="77777777" w:rsidR="00347D16" w:rsidRPr="00156816" w:rsidRDefault="00000000" w:rsidP="006C0E47">
      <w:pPr>
        <w:pStyle w:val="P0-Paragraph"/>
      </w:pPr>
      <w:proofErr w:type="spellStart"/>
      <w:r w:rsidRPr="00156816">
        <w:rPr>
          <w:rFonts w:ascii="Consolas" w:eastAsia="Consolas" w:hAnsi="Consolas" w:cs="Consolas"/>
          <w:sz w:val="22"/>
          <w:szCs w:val="22"/>
        </w:rPr>
        <w:t>prior_event_hash</w:t>
      </w:r>
      <w:proofErr w:type="spellEnd"/>
      <w:r w:rsidRPr="00156816">
        <w:rPr>
          <w:rFonts w:eastAsia="Cambria"/>
        </w:rPr>
        <w:t xml:space="preserve"> (cryptographic linkage)</w:t>
      </w:r>
    </w:p>
    <w:p w14:paraId="581AF429" w14:textId="77777777" w:rsidR="00347D16" w:rsidRPr="00156816" w:rsidRDefault="00000000" w:rsidP="006C0E47">
      <w:pPr>
        <w:pStyle w:val="P0-Paragraph"/>
      </w:pPr>
      <w:r w:rsidRPr="00156816">
        <w:rPr>
          <w:rFonts w:eastAsia="Cambria"/>
        </w:rPr>
        <w:t>Together they form an append-only per-agent sequence independent of time.</w:t>
      </w:r>
    </w:p>
    <w:p w14:paraId="62AC10FC" w14:textId="66488055" w:rsidR="00347D16" w:rsidRPr="00156816" w:rsidRDefault="00000000" w:rsidP="006C0E47">
      <w:pPr>
        <w:pStyle w:val="P0-Paragraph"/>
      </w:pPr>
      <w:r w:rsidRPr="00156816">
        <w:rPr>
          <w:rFonts w:eastAsia="Cambria"/>
        </w:rPr>
        <w:t>This domain defines record ordering and continuity.</w:t>
      </w:r>
    </w:p>
    <w:p w14:paraId="7E147493" w14:textId="77777777" w:rsidR="00347D16" w:rsidRPr="000A1B8E" w:rsidRDefault="00000000" w:rsidP="000A1B8E">
      <w:pPr>
        <w:pStyle w:val="HS-Heading3"/>
      </w:pPr>
      <w:r w:rsidRPr="000A1B8E">
        <w:lastRenderedPageBreak/>
        <w:t>3. System-of-Record Domain (Merkle Layer)</w:t>
      </w:r>
    </w:p>
    <w:p w14:paraId="71C93438" w14:textId="77777777" w:rsidR="00347D16" w:rsidRPr="00156816" w:rsidRDefault="00000000" w:rsidP="006C0E47">
      <w:pPr>
        <w:pStyle w:val="P0-Paragraph"/>
      </w:pPr>
      <w:proofErr w:type="spellStart"/>
      <w:r w:rsidRPr="00156816">
        <w:t>record_hash</w:t>
      </w:r>
      <w:proofErr w:type="spellEnd"/>
      <w:r w:rsidRPr="00156816">
        <w:t xml:space="preserve"> values are aggregated into Merkle structures during configured notarization intervals. Successful signed interval-head anchoring creates the MERKLE_ANCHORED evidence state used for authoritative system evaluation.</w:t>
      </w:r>
    </w:p>
    <w:p w14:paraId="4EE53C42" w14:textId="77777777" w:rsidR="00347D16" w:rsidRPr="00156816" w:rsidRDefault="00000000" w:rsidP="006C0E47">
      <w:pPr>
        <w:pStyle w:val="P0-Paragraph"/>
      </w:pPr>
      <w:r w:rsidRPr="00156816">
        <w:rPr>
          <w:rFonts w:eastAsia="Cambria"/>
        </w:rPr>
        <w:t>Only Merkle-stabilized records are eligible for deterministic system evaluation.</w:t>
      </w:r>
    </w:p>
    <w:p w14:paraId="45C4E899" w14:textId="1A882471" w:rsidR="00347D16" w:rsidRPr="00156816" w:rsidRDefault="00000000" w:rsidP="006C0E47">
      <w:pPr>
        <w:pStyle w:val="P0-Paragraph"/>
      </w:pPr>
      <w:r w:rsidRPr="00156816">
        <w:rPr>
          <w:rFonts w:eastAsia="Cambria"/>
        </w:rPr>
        <w:t>This domain defines global consistency.</w:t>
      </w:r>
    </w:p>
    <w:p w14:paraId="2E1C0EF9" w14:textId="77777777" w:rsidR="00347D16" w:rsidRPr="000A1B8E" w:rsidRDefault="00000000" w:rsidP="000A1B8E">
      <w:pPr>
        <w:pStyle w:val="HS-Heading3"/>
      </w:pPr>
      <w:r w:rsidRPr="000A1B8E">
        <w:t>4. Axis Evaluation Domain</w:t>
      </w:r>
    </w:p>
    <w:p w14:paraId="057734B0" w14:textId="77777777" w:rsidR="00347D16" w:rsidRPr="00156816" w:rsidRDefault="00000000" w:rsidP="006C0E47">
      <w:pPr>
        <w:pStyle w:val="P0-Paragraph"/>
      </w:pPr>
      <w:r w:rsidRPr="00156816">
        <w:t>System severity is derived from axis states computed over MERKLE_ANCHORED records. Tier 2 promotion is a later storage-lifecycle transition and is not the cryptographic anchoring boundary:</w:t>
      </w:r>
    </w:p>
    <w:p w14:paraId="492CE954" w14:textId="29C5318A" w:rsidR="00347D16" w:rsidRPr="000A1B8E" w:rsidRDefault="00000000" w:rsidP="000A1B8E">
      <w:pPr>
        <w:pStyle w:val="L1-Bullet"/>
        <w:rPr>
          <w:rFonts w:eastAsia="Cambria"/>
        </w:rPr>
      </w:pPr>
      <w:r w:rsidRPr="00156816">
        <w:rPr>
          <w:rFonts w:eastAsia="Cambria"/>
        </w:rPr>
        <w:t>Integrity axis</w:t>
      </w:r>
    </w:p>
    <w:p w14:paraId="5B00077E" w14:textId="68C58FB3" w:rsidR="00347D16" w:rsidRPr="000A1B8E" w:rsidRDefault="00000000" w:rsidP="000A1B8E">
      <w:pPr>
        <w:pStyle w:val="L1-Bullet"/>
        <w:rPr>
          <w:rFonts w:eastAsia="Cambria"/>
        </w:rPr>
      </w:pPr>
      <w:r w:rsidRPr="00156816">
        <w:rPr>
          <w:rFonts w:eastAsia="Cambria"/>
        </w:rPr>
        <w:t>Chain axis</w:t>
      </w:r>
    </w:p>
    <w:p w14:paraId="2B2C4DA8" w14:textId="42766972" w:rsidR="00347D16" w:rsidRPr="000A1B8E" w:rsidRDefault="00000000" w:rsidP="000A1B8E">
      <w:pPr>
        <w:pStyle w:val="L1-Bullet"/>
        <w:rPr>
          <w:rFonts w:eastAsia="Cambria"/>
        </w:rPr>
      </w:pPr>
      <w:r w:rsidRPr="00156816">
        <w:rPr>
          <w:rFonts w:eastAsia="Cambria"/>
        </w:rPr>
        <w:t>Security axis</w:t>
      </w:r>
    </w:p>
    <w:p w14:paraId="5DABFA8D" w14:textId="77777777" w:rsidR="00347D16" w:rsidRPr="00156816" w:rsidRDefault="00000000" w:rsidP="000A1B8E">
      <w:pPr>
        <w:pStyle w:val="L1-Bullet"/>
      </w:pPr>
      <w:r w:rsidRPr="00156816">
        <w:rPr>
          <w:rFonts w:eastAsia="Cambria"/>
        </w:rPr>
        <w:t>Availability axis</w:t>
      </w:r>
    </w:p>
    <w:p w14:paraId="29B7C8DE" w14:textId="77777777" w:rsidR="00347D16" w:rsidRPr="00156816" w:rsidRDefault="00000000" w:rsidP="006C0E47">
      <w:pPr>
        <w:pStyle w:val="P0-Paragraph"/>
      </w:pPr>
      <w:r w:rsidRPr="00156816">
        <w:t>Axis states are derived from cryptographically validated and MERKLE_ANCHORED evidence only.</w:t>
      </w:r>
    </w:p>
    <w:p w14:paraId="7912348E" w14:textId="5F344D47" w:rsidR="00347D16" w:rsidRPr="00156816" w:rsidRDefault="00000000" w:rsidP="006C0E47">
      <w:pPr>
        <w:pStyle w:val="P0-Paragraph"/>
      </w:pPr>
      <w:r w:rsidRPr="00156816">
        <w:rPr>
          <w:rFonts w:eastAsia="Cambria"/>
        </w:rPr>
        <w:t>This domain defines system interpretation.</w:t>
      </w:r>
    </w:p>
    <w:p w14:paraId="4A77318F" w14:textId="77777777" w:rsidR="00347D16" w:rsidRPr="000A1B8E" w:rsidRDefault="00000000" w:rsidP="000A1B8E">
      <w:pPr>
        <w:pStyle w:val="HS-Heading3"/>
      </w:pPr>
      <w:r w:rsidRPr="000A1B8E">
        <w:t>5. Severity Resolution Model</w:t>
      </w:r>
    </w:p>
    <w:p w14:paraId="59B50C18" w14:textId="77777777" w:rsidR="00347D16" w:rsidRPr="00156816" w:rsidRDefault="00000000" w:rsidP="006C0E47">
      <w:pPr>
        <w:pStyle w:val="P0-Paragraph"/>
      </w:pPr>
      <w:r w:rsidRPr="00156816">
        <w:rPr>
          <w:rFonts w:eastAsia="Cambria"/>
        </w:rPr>
        <w:t>Severity is resolved via a deterministic precedence lattice over axis states:</w:t>
      </w:r>
    </w:p>
    <w:p w14:paraId="119DEA0F" w14:textId="77777777" w:rsidR="00347D16" w:rsidRPr="00156816" w:rsidRDefault="00000000" w:rsidP="006C0E47">
      <w:pPr>
        <w:pStyle w:val="P0-Paragraph"/>
      </w:pPr>
      <w:r w:rsidRPr="00156816">
        <w:rPr>
          <w:rFonts w:eastAsia="Cambria"/>
        </w:rPr>
        <w:t>Integrity &gt; Chain &gt; Security &gt; Availability</w:t>
      </w:r>
    </w:p>
    <w:p w14:paraId="2ADE1C07" w14:textId="3F307602" w:rsidR="00347D16" w:rsidRPr="00156816" w:rsidRDefault="00000000" w:rsidP="006C0E47">
      <w:pPr>
        <w:pStyle w:val="P0-Paragraph"/>
      </w:pPr>
      <w:r w:rsidRPr="00156816">
        <w:t>Severity is a function of global axis resolution, not local condition evaluation. Final deterministic evaluation occurs over MERKLE_ANCHORED evidence state.</w:t>
      </w:r>
    </w:p>
    <w:p w14:paraId="25E5F6CF" w14:textId="77777777" w:rsidR="00347D16" w:rsidRPr="000A1B8E" w:rsidRDefault="00000000" w:rsidP="000A1B8E">
      <w:pPr>
        <w:pStyle w:val="HS-Heading3"/>
      </w:pPr>
      <w:r w:rsidRPr="000A1B8E">
        <w:t>6. Observational Metadata Domain (Non-Authoritative)</w:t>
      </w:r>
    </w:p>
    <w:p w14:paraId="023A3ADF" w14:textId="77777777" w:rsidR="00347D16" w:rsidRPr="00156816" w:rsidRDefault="00000000" w:rsidP="006C0E47">
      <w:pPr>
        <w:pStyle w:val="P0-Paragraph"/>
      </w:pPr>
      <w:r w:rsidRPr="00156816">
        <w:t>The following are excluded from cryptographic identity, chain ordering, retention classification, and system-of-record truth determination:</w:t>
      </w:r>
    </w:p>
    <w:p w14:paraId="0EF11E0F" w14:textId="6E318EC2" w:rsidR="00347D16" w:rsidRPr="000A1B8E" w:rsidRDefault="00000000" w:rsidP="000A1B8E">
      <w:pPr>
        <w:pStyle w:val="L1-Bullet"/>
        <w:rPr>
          <w:rFonts w:ascii="Cambria" w:eastAsia="Cambria" w:hAnsi="Cambria" w:cs="Cambria"/>
        </w:rPr>
      </w:pPr>
      <w:proofErr w:type="spellStart"/>
      <w:r w:rsidRPr="00156816">
        <w:rPr>
          <w:rFonts w:eastAsia="Consolas"/>
        </w:rPr>
        <w:t>timestamp_iso</w:t>
      </w:r>
      <w:proofErr w:type="spellEnd"/>
    </w:p>
    <w:p w14:paraId="531ADCE6" w14:textId="7638B716" w:rsidR="00347D16" w:rsidRPr="000A1B8E" w:rsidRDefault="00000000" w:rsidP="000A1B8E">
      <w:pPr>
        <w:pStyle w:val="L1-Bullet"/>
        <w:rPr>
          <w:rFonts w:ascii="Cambria" w:eastAsia="Cambria" w:hAnsi="Cambria" w:cs="Cambria"/>
        </w:rPr>
      </w:pPr>
      <w:proofErr w:type="spellStart"/>
      <w:r w:rsidRPr="00156816">
        <w:rPr>
          <w:rFonts w:eastAsia="Consolas"/>
        </w:rPr>
        <w:t>ingest_timestamp_iso</w:t>
      </w:r>
      <w:proofErr w:type="spellEnd"/>
    </w:p>
    <w:p w14:paraId="48993DEB" w14:textId="47651CEE" w:rsidR="00347D16" w:rsidRPr="000A1B8E" w:rsidRDefault="00000000" w:rsidP="000A1B8E">
      <w:pPr>
        <w:pStyle w:val="L1-Bullet"/>
        <w:rPr>
          <w:rFonts w:ascii="Cambria" w:eastAsia="Cambria" w:hAnsi="Cambria" w:cs="Cambria"/>
        </w:rPr>
      </w:pPr>
      <w:r w:rsidRPr="00156816">
        <w:rPr>
          <w:rFonts w:ascii="Cambria" w:eastAsia="Cambria" w:hAnsi="Cambria" w:cs="Cambria"/>
          <w:sz w:val="24"/>
        </w:rPr>
        <w:t>clock skew measurements</w:t>
      </w:r>
    </w:p>
    <w:p w14:paraId="39E93C75" w14:textId="77777777" w:rsidR="00347D16" w:rsidRPr="00156816" w:rsidRDefault="00000000" w:rsidP="000A1B8E">
      <w:pPr>
        <w:pStyle w:val="L1-Bullet"/>
      </w:pPr>
      <w:r w:rsidRPr="00156816">
        <w:rPr>
          <w:rFonts w:ascii="Cambria" w:eastAsia="Cambria" w:hAnsi="Cambria" w:cs="Cambria"/>
          <w:sz w:val="24"/>
        </w:rPr>
        <w:t>ingestion timing signals</w:t>
      </w:r>
    </w:p>
    <w:p w14:paraId="43C13769" w14:textId="77777777" w:rsidR="00347D16" w:rsidRPr="00156816" w:rsidRDefault="00000000" w:rsidP="006C0E47">
      <w:pPr>
        <w:pStyle w:val="P0-Paragraph"/>
      </w:pPr>
      <w:r w:rsidRPr="00156816">
        <w:t>These fields are used for correlation, diagnostics, anomaly investigation, and bounded Availability-axis operational-health alerts such as CLOCK_SKEW_EXCEEDED, INGESTION_RATE_DEGRADED, and LOG_NODE_UNAVAILABLE.</w:t>
      </w:r>
    </w:p>
    <w:p w14:paraId="12A8F4BE" w14:textId="16E3E0EA" w:rsidR="00347D16" w:rsidRPr="00156816" w:rsidRDefault="00000000" w:rsidP="006C0E47">
      <w:pPr>
        <w:pStyle w:val="P0-Paragraph"/>
      </w:pPr>
      <w:r w:rsidRPr="00156816">
        <w:t>They do not by themselves establish integrity or chain failure and must not alter record identity, chain ordering, or retention classification. Their severity contribution is bounded by the Availability-axis rules in Section 5.</w:t>
      </w:r>
    </w:p>
    <w:p w14:paraId="76C1CBDA" w14:textId="77777777" w:rsidR="00347D16" w:rsidRPr="000A1B8E" w:rsidRDefault="00000000" w:rsidP="000A1B8E">
      <w:pPr>
        <w:pStyle w:val="HS-Heading3"/>
      </w:pPr>
      <w:r w:rsidRPr="000A1B8E">
        <w:t>7. System Closure Property</w:t>
      </w:r>
    </w:p>
    <w:p w14:paraId="03B65832" w14:textId="77777777" w:rsidR="00347D16" w:rsidRPr="00156816" w:rsidRDefault="00000000" w:rsidP="006C0E47">
      <w:pPr>
        <w:pStyle w:val="P0-Paragraph"/>
      </w:pPr>
      <w:r w:rsidRPr="00156816">
        <w:rPr>
          <w:rFonts w:eastAsia="Cambria"/>
        </w:rPr>
        <w:t>All ASCR-07 decisions are reproducible from:</w:t>
      </w:r>
    </w:p>
    <w:p w14:paraId="05621C28" w14:textId="735CD430" w:rsidR="00347D16" w:rsidRPr="000A1B8E" w:rsidRDefault="00000000" w:rsidP="000A1B8E">
      <w:pPr>
        <w:pStyle w:val="L1-Bullet"/>
        <w:rPr>
          <w:rFonts w:eastAsia="Cambria"/>
        </w:rPr>
      </w:pPr>
      <w:r w:rsidRPr="00156816">
        <w:rPr>
          <w:rFonts w:eastAsia="Cambria"/>
        </w:rPr>
        <w:t>cryptographic identity domain</w:t>
      </w:r>
    </w:p>
    <w:p w14:paraId="1FDEE188" w14:textId="752F18E1" w:rsidR="00347D16" w:rsidRPr="000A1B8E" w:rsidRDefault="00000000" w:rsidP="000A1B8E">
      <w:pPr>
        <w:pStyle w:val="L1-Bullet"/>
        <w:rPr>
          <w:rFonts w:eastAsia="Cambria"/>
        </w:rPr>
      </w:pPr>
      <w:r w:rsidRPr="00156816">
        <w:rPr>
          <w:rFonts w:eastAsia="Cambria"/>
        </w:rPr>
        <w:t>structural continuity domain</w:t>
      </w:r>
    </w:p>
    <w:p w14:paraId="447EDE52" w14:textId="77777777" w:rsidR="00347D16" w:rsidRPr="00156816" w:rsidRDefault="00000000" w:rsidP="000A1B8E">
      <w:pPr>
        <w:pStyle w:val="L1-Bullet"/>
      </w:pPr>
      <w:r w:rsidRPr="00156816">
        <w:rPr>
          <w:rFonts w:eastAsia="Cambria"/>
        </w:rPr>
        <w:lastRenderedPageBreak/>
        <w:t>Merkle-stabilized system-of-record state</w:t>
      </w:r>
    </w:p>
    <w:p w14:paraId="41A1DB2B" w14:textId="7C0EE8D9" w:rsidR="00347D16" w:rsidRPr="00156816" w:rsidRDefault="00000000" w:rsidP="006C0E47">
      <w:pPr>
        <w:pStyle w:val="P0-Paragraph"/>
      </w:pPr>
      <w:r w:rsidRPr="00156816">
        <w:rPr>
          <w:rFonts w:eastAsia="Cambria"/>
        </w:rPr>
        <w:t>Observational metadata is explicitly excluded from deterministic evaluation.</w:t>
      </w:r>
    </w:p>
    <w:p w14:paraId="7961E6AC" w14:textId="77777777" w:rsidR="00347D16" w:rsidRPr="000A1B8E" w:rsidRDefault="00000000" w:rsidP="000A1B8E">
      <w:pPr>
        <w:pStyle w:val="HS-Heading3"/>
      </w:pPr>
      <w:r w:rsidRPr="000A1B8E">
        <w:t>8. System Truth Finalization Boundary</w:t>
      </w:r>
    </w:p>
    <w:p w14:paraId="64D19DC6" w14:textId="35C871FE" w:rsidR="00347D16" w:rsidRPr="00156816" w:rsidRDefault="00000000" w:rsidP="006C0E47">
      <w:pPr>
        <w:pStyle w:val="P0-Paragraph"/>
      </w:pPr>
      <w:r w:rsidRPr="00156816">
        <w:t>A record becomes eligible for authoritative ASCR-07 system-state evaluation after successful ingestion verification and successful anchoring of its containing interval under the Section 2.2 Merkle-notarization process. Before interval anchoring, an accepted record is cryptographically authenticated and chain-linked but remains within the bounded pre-anchor window. Tier 2 promotion is a later storage transition and does not change the record's cryptographic truth state.</w:t>
      </w:r>
    </w:p>
    <w:p w14:paraId="589EA0D3" w14:textId="77777777" w:rsidR="00347D16" w:rsidRPr="000A1B8E" w:rsidRDefault="00000000" w:rsidP="000A1B8E">
      <w:pPr>
        <w:pStyle w:val="HS-Heading3"/>
      </w:pPr>
      <w:r w:rsidRPr="000A1B8E">
        <w:t>9. Temporal Authority Model</w:t>
      </w:r>
    </w:p>
    <w:p w14:paraId="588CAE12" w14:textId="77777777" w:rsidR="00347D16" w:rsidRPr="00156816" w:rsidRDefault="00000000" w:rsidP="006C0E47">
      <w:pPr>
        <w:pStyle w:val="P0-Paragraph"/>
      </w:pPr>
      <w:r w:rsidRPr="00156816">
        <w:rPr>
          <w:rFonts w:eastAsia="Cambria"/>
        </w:rPr>
        <w:t xml:space="preserve">ASCR-07 defines a separation between cryptographic ordering and observational time. The system does not treat </w:t>
      </w:r>
      <w:proofErr w:type="spellStart"/>
      <w:r w:rsidRPr="00156816">
        <w:rPr>
          <w:rFonts w:ascii="Consolas" w:eastAsia="Consolas" w:hAnsi="Consolas" w:cs="Consolas"/>
          <w:sz w:val="22"/>
          <w:szCs w:val="22"/>
        </w:rPr>
        <w:t>timestamp_iso</w:t>
      </w:r>
      <w:proofErr w:type="spellEnd"/>
      <w:r w:rsidRPr="00156816">
        <w:rPr>
          <w:rFonts w:eastAsia="Cambria"/>
        </w:rPr>
        <w:t xml:space="preserve"> as a cryptographic or structural ordering primitive. Instead, temporal authority is established through deterministic chain constructs (</w:t>
      </w:r>
      <w:proofErr w:type="spellStart"/>
      <w:r w:rsidRPr="00156816">
        <w:rPr>
          <w:rFonts w:ascii="Consolas" w:eastAsia="Consolas" w:hAnsi="Consolas" w:cs="Consolas"/>
          <w:sz w:val="22"/>
          <w:szCs w:val="22"/>
        </w:rPr>
        <w:t>chain_seq</w:t>
      </w:r>
      <w:proofErr w:type="spellEnd"/>
      <w:r w:rsidRPr="00156816">
        <w:rPr>
          <w:rFonts w:eastAsia="Cambria"/>
        </w:rPr>
        <w:t xml:space="preserve"> and </w:t>
      </w:r>
      <w:proofErr w:type="spellStart"/>
      <w:r w:rsidRPr="00156816">
        <w:rPr>
          <w:rFonts w:ascii="Consolas" w:eastAsia="Consolas" w:hAnsi="Consolas" w:cs="Consolas"/>
          <w:sz w:val="22"/>
          <w:szCs w:val="22"/>
        </w:rPr>
        <w:t>prior_event_hash</w:t>
      </w:r>
      <w:proofErr w:type="spellEnd"/>
      <w:r w:rsidRPr="00156816">
        <w:rPr>
          <w:rFonts w:eastAsia="Cambria"/>
        </w:rPr>
        <w:t xml:space="preserve">), which define the authoritative sequence of planning-cycle records for each </w:t>
      </w:r>
      <w:proofErr w:type="spellStart"/>
      <w:r w:rsidRPr="00156816">
        <w:rPr>
          <w:rFonts w:ascii="Consolas" w:eastAsia="Consolas" w:hAnsi="Consolas" w:cs="Consolas"/>
          <w:sz w:val="22"/>
          <w:szCs w:val="22"/>
        </w:rPr>
        <w:t>agent_id</w:t>
      </w:r>
      <w:proofErr w:type="spellEnd"/>
      <w:r w:rsidRPr="00156816">
        <w:rPr>
          <w:rFonts w:eastAsia="Cambria"/>
        </w:rPr>
        <w:t>.</w:t>
      </w:r>
    </w:p>
    <w:p w14:paraId="27FEC634" w14:textId="77777777" w:rsidR="00347D16" w:rsidRPr="00156816" w:rsidRDefault="00000000" w:rsidP="006C0E47">
      <w:pPr>
        <w:pStyle w:val="P0-Paragraph"/>
      </w:pPr>
      <w:r w:rsidRPr="00156816">
        <w:rPr>
          <w:rFonts w:eastAsia="Cambria"/>
        </w:rPr>
        <w:t xml:space="preserve">The </w:t>
      </w:r>
      <w:proofErr w:type="spellStart"/>
      <w:r w:rsidRPr="00156816">
        <w:rPr>
          <w:rFonts w:eastAsia="Cambria"/>
        </w:rPr>
        <w:t>timestamp_iso</w:t>
      </w:r>
      <w:proofErr w:type="spellEnd"/>
      <w:r w:rsidRPr="00156816">
        <w:rPr>
          <w:rFonts w:eastAsia="Cambria"/>
        </w:rPr>
        <w:t xml:space="preserve"> field is treated as agent-provided observational metadata representing the logical event time from the workload perspective. It is used exclusively for temporal correlation, replay detection heuristics, and cross-node skew validation against </w:t>
      </w:r>
      <w:proofErr w:type="spellStart"/>
      <w:r w:rsidRPr="00156816">
        <w:rPr>
          <w:rFonts w:eastAsia="Cambria"/>
        </w:rPr>
        <w:t>ingest_timestamp_iso</w:t>
      </w:r>
      <w:proofErr w:type="spellEnd"/>
      <w:r w:rsidRPr="00156816">
        <w:rPr>
          <w:rFonts w:eastAsia="Cambria"/>
        </w:rPr>
        <w:t xml:space="preserve">. It is non-authoritative for ordering and severity decisions, but it remains a signed core field included in ASCR07_SIG_V2, ASCR07_CHAIN_V2, ASCR07_RECORD_V2, and the resulting Merkle commitment through </w:t>
      </w:r>
      <w:proofErr w:type="spellStart"/>
      <w:r w:rsidRPr="00156816">
        <w:rPr>
          <w:rFonts w:eastAsia="Cambria"/>
        </w:rPr>
        <w:t>record_hash</w:t>
      </w:r>
      <w:proofErr w:type="spellEnd"/>
      <w:r w:rsidRPr="00156816">
        <w:rPr>
          <w:rFonts w:eastAsia="Cambria"/>
        </w:rPr>
        <w:t>.</w:t>
      </w:r>
    </w:p>
    <w:p w14:paraId="74066E50" w14:textId="77777777" w:rsidR="00347D16" w:rsidRPr="000A1B8E" w:rsidRDefault="00000000" w:rsidP="000A1B8E">
      <w:pPr>
        <w:pStyle w:val="HS-Heading4"/>
      </w:pPr>
      <w:r w:rsidRPr="000A1B8E">
        <w:t>Temporal Non-Authority Constraint</w:t>
      </w:r>
    </w:p>
    <w:p w14:paraId="35C2E075" w14:textId="77777777" w:rsidR="00347D16" w:rsidRPr="00156816" w:rsidRDefault="00000000" w:rsidP="006C0E47">
      <w:pPr>
        <w:pStyle w:val="P0-Paragraph"/>
      </w:pPr>
      <w:r w:rsidRPr="00156816">
        <w:rPr>
          <w:rFonts w:eastAsia="Cambria"/>
        </w:rPr>
        <w:t>Infrastructure time (</w:t>
      </w:r>
      <w:proofErr w:type="spellStart"/>
      <w:r w:rsidRPr="00156816">
        <w:rPr>
          <w:rFonts w:ascii="Consolas" w:eastAsia="Consolas" w:hAnsi="Consolas" w:cs="Consolas"/>
          <w:sz w:val="22"/>
          <w:szCs w:val="22"/>
        </w:rPr>
        <w:t>ingest_timestamp_iso</w:t>
      </w:r>
      <w:proofErr w:type="spellEnd"/>
      <w:r w:rsidRPr="00156816">
        <w:rPr>
          <w:rFonts w:eastAsia="Cambria"/>
        </w:rPr>
        <w:t>) provides a system-level ingestion reference used solely for detecting clock skew and out-of-sequence conditions. Any discrepancy between observational time and ingestion time is interpreted as a validation signal, not as a determinant of record ordering or cryptographic validity.</w:t>
      </w:r>
    </w:p>
    <w:p w14:paraId="1029C9D7" w14:textId="77777777" w:rsidR="00347D16" w:rsidRPr="00156816" w:rsidRDefault="00000000" w:rsidP="006C0E47">
      <w:pPr>
        <w:pStyle w:val="P0-Paragraph"/>
      </w:pPr>
      <w:r w:rsidRPr="00156816">
        <w:rPr>
          <w:rFonts w:eastAsia="Cambria"/>
        </w:rPr>
        <w:t>Under this model, ordering, integrity, and forensic reconstruction are derived exclusively from chain continuity and hash-linked structure, ensuring that temporal metadata cannot influence cryptographic truth or system-of-record reconstruction.</w:t>
      </w:r>
    </w:p>
    <w:p w14:paraId="2E30EEB6" w14:textId="77777777" w:rsidR="00347D16" w:rsidRPr="00156816" w:rsidRDefault="00000000" w:rsidP="006C0E47">
      <w:pPr>
        <w:pStyle w:val="P0-Paragraph"/>
      </w:pPr>
      <w:r w:rsidRPr="00156816">
        <w:rPr>
          <w:rFonts w:eastAsia="Cambria"/>
        </w:rPr>
        <w:t>Infrastructure timestamps (</w:t>
      </w:r>
      <w:proofErr w:type="spellStart"/>
      <w:r w:rsidRPr="00156816">
        <w:rPr>
          <w:rFonts w:ascii="Consolas" w:eastAsia="Consolas" w:hAnsi="Consolas" w:cs="Consolas"/>
          <w:sz w:val="22"/>
          <w:szCs w:val="22"/>
        </w:rPr>
        <w:t>ingest_timestamp_iso</w:t>
      </w:r>
      <w:proofErr w:type="spellEnd"/>
      <w:r w:rsidRPr="00156816">
        <w:rPr>
          <w:rFonts w:eastAsia="Cambria"/>
        </w:rPr>
        <w:t>) are strictly excluded from all deterministic decisioning mechanisms within ASCR-07, including severity resolution, retention classification, chain validation, and cryptographic identity construction. While these timestamps may be used for correlation, observability, and forensic investigation context, they do not influence system state determination at any layer of the ASCR-07 model.</w:t>
      </w:r>
    </w:p>
    <w:p w14:paraId="26427909" w14:textId="77777777" w:rsidR="00347D16" w:rsidRPr="00156816" w:rsidRDefault="00000000" w:rsidP="006C0E47">
      <w:pPr>
        <w:pStyle w:val="P0-Paragraph"/>
      </w:pPr>
      <w:r w:rsidRPr="00156816">
        <w:t xml:space="preserve">Trusted evidentiary time is established at Merkle notarization, not from </w:t>
      </w:r>
      <w:proofErr w:type="spellStart"/>
      <w:r w:rsidRPr="00156816">
        <w:t>timestamp_iso</w:t>
      </w:r>
      <w:proofErr w:type="spellEnd"/>
      <w:r w:rsidRPr="00156816">
        <w:t xml:space="preserve"> or </w:t>
      </w:r>
      <w:proofErr w:type="spellStart"/>
      <w:r w:rsidRPr="00156816">
        <w:t>ingest_timestamp_iso</w:t>
      </w:r>
      <w:proofErr w:type="spellEnd"/>
      <w:r w:rsidRPr="00156816">
        <w:t xml:space="preserve">. Each signed Merkle root must carry a trusted timestamp token or equivalent independently verifiable time attestation, an authenticated time-source identifier, and a monotonic </w:t>
      </w:r>
      <w:proofErr w:type="spellStart"/>
      <w:r w:rsidRPr="00156816">
        <w:t>notarization_interval_seq</w:t>
      </w:r>
      <w:proofErr w:type="spellEnd"/>
      <w:r w:rsidRPr="00156816">
        <w:t xml:space="preserve">. Forensic interval ordering uses </w:t>
      </w:r>
      <w:proofErr w:type="spellStart"/>
      <w:r w:rsidRPr="00156816">
        <w:t>notarization_interval_seq</w:t>
      </w:r>
      <w:proofErr w:type="spellEnd"/>
      <w:r w:rsidRPr="00156816">
        <w:t xml:space="preserve"> and the trusted notarization time; workload and ingestion timestamps remain correlation evidence only.</w:t>
      </w:r>
    </w:p>
    <w:p w14:paraId="6D718170" w14:textId="1002E63F" w:rsidR="00347D16" w:rsidRPr="00156816" w:rsidRDefault="00000000" w:rsidP="006C0E47">
      <w:pPr>
        <w:pStyle w:val="P0-Paragraph"/>
      </w:pPr>
      <w:r w:rsidRPr="00156816">
        <w:rPr>
          <w:rFonts w:eastAsia="Cambria"/>
        </w:rPr>
        <w:t xml:space="preserve">Any correlation logic derived from </w:t>
      </w:r>
      <w:proofErr w:type="spellStart"/>
      <w:r w:rsidRPr="00156816">
        <w:rPr>
          <w:rFonts w:ascii="Consolas" w:eastAsia="Consolas" w:hAnsi="Consolas" w:cs="Consolas"/>
          <w:sz w:val="22"/>
          <w:szCs w:val="22"/>
        </w:rPr>
        <w:t>ingest_timestamp_iso</w:t>
      </w:r>
      <w:proofErr w:type="spellEnd"/>
      <w:r w:rsidRPr="00156816">
        <w:rPr>
          <w:rFonts w:eastAsia="Cambria"/>
        </w:rPr>
        <w:t xml:space="preserve"> is explicitly non-authoritative and must NOT be used to infer or modify retention class, severity classification, or integrity state. All system-of-record decisions remain fully determined by cryptographic signatures, chain continuity, and Merkle-validated record identity.</w:t>
      </w:r>
    </w:p>
    <w:p w14:paraId="367FA31E" w14:textId="77777777" w:rsidR="00347D16" w:rsidRPr="000A1B8E" w:rsidRDefault="00000000" w:rsidP="000A1B8E">
      <w:pPr>
        <w:pStyle w:val="HS-Heading3"/>
      </w:pPr>
      <w:r w:rsidRPr="000A1B8E">
        <w:lastRenderedPageBreak/>
        <w:t>10. ASCR-07 Decision Input Boundary Model</w:t>
      </w:r>
    </w:p>
    <w:p w14:paraId="59A1926F" w14:textId="77777777" w:rsidR="00347D16" w:rsidRPr="00156816" w:rsidRDefault="00000000" w:rsidP="006C0E47">
      <w:pPr>
        <w:pStyle w:val="P0-Paragraph"/>
      </w:pPr>
      <w:r w:rsidRPr="00156816">
        <w:rPr>
          <w:rFonts w:eastAsia="Cambria"/>
        </w:rPr>
        <w:t>ASCR-07 constrains deterministic system evaluation to a formally bounded set of cryptographically or structurally validated inputs.</w:t>
      </w:r>
    </w:p>
    <w:p w14:paraId="267B92AE" w14:textId="77777777" w:rsidR="00347D16" w:rsidRPr="000A1B8E" w:rsidRDefault="00000000" w:rsidP="000A1B8E">
      <w:pPr>
        <w:pStyle w:val="HS-Heading4"/>
      </w:pPr>
      <w:r w:rsidRPr="000A1B8E">
        <w:t>Primary decision inputs (authoritative domain)</w:t>
      </w:r>
    </w:p>
    <w:p w14:paraId="6DB6D554" w14:textId="77777777" w:rsidR="00347D16" w:rsidRPr="00156816" w:rsidRDefault="00000000" w:rsidP="006C0E47">
      <w:pPr>
        <w:pStyle w:val="P0-Paragraph"/>
      </w:pPr>
      <w:r w:rsidRPr="00156816">
        <w:rPr>
          <w:rFonts w:eastAsia="Cambria"/>
        </w:rPr>
        <w:t>The following elements constitute the only valid inputs for deterministic evaluation across retention, severity, chain integrity, and forensic reconstruction:</w:t>
      </w:r>
    </w:p>
    <w:p w14:paraId="1A22F998" w14:textId="403C4BE4" w:rsidR="00347D16" w:rsidRPr="000A1B8E" w:rsidRDefault="00000000" w:rsidP="000A1B8E">
      <w:pPr>
        <w:pStyle w:val="L1-Bullet"/>
        <w:rPr>
          <w:rFonts w:eastAsia="Cambria"/>
        </w:rPr>
      </w:pPr>
      <w:proofErr w:type="spellStart"/>
      <w:r w:rsidRPr="00156816">
        <w:rPr>
          <w:rFonts w:ascii="Consolas" w:eastAsia="Consolas" w:hAnsi="Consolas" w:cs="Consolas"/>
          <w:sz w:val="22"/>
          <w:szCs w:val="22"/>
        </w:rPr>
        <w:t>record_hash</w:t>
      </w:r>
      <w:proofErr w:type="spellEnd"/>
      <w:r w:rsidRPr="00156816">
        <w:rPr>
          <w:rFonts w:eastAsia="Cambria"/>
        </w:rPr>
        <w:t xml:space="preserve"> (canonical identity binding)</w:t>
      </w:r>
    </w:p>
    <w:p w14:paraId="4ACDFC48" w14:textId="6E6AE340" w:rsidR="00347D16" w:rsidRPr="000A1B8E" w:rsidRDefault="00000000" w:rsidP="000A1B8E">
      <w:pPr>
        <w:pStyle w:val="L1-Bullet"/>
        <w:rPr>
          <w:rFonts w:eastAsia="Cambria"/>
        </w:rPr>
      </w:pPr>
      <w:proofErr w:type="spellStart"/>
      <w:r w:rsidRPr="00156816">
        <w:rPr>
          <w:rFonts w:ascii="Consolas" w:eastAsia="Consolas" w:hAnsi="Consolas" w:cs="Consolas"/>
          <w:sz w:val="22"/>
          <w:szCs w:val="22"/>
        </w:rPr>
        <w:t>integrity_sig</w:t>
      </w:r>
      <w:proofErr w:type="spellEnd"/>
      <w:r w:rsidRPr="00156816">
        <w:rPr>
          <w:rFonts w:eastAsia="Cambria"/>
        </w:rPr>
        <w:t xml:space="preserve"> (agent cryptographic authentication)</w:t>
      </w:r>
    </w:p>
    <w:p w14:paraId="5B543B9C" w14:textId="5C3F923E" w:rsidR="00347D16" w:rsidRPr="000A1B8E" w:rsidRDefault="00000000" w:rsidP="000A1B8E">
      <w:pPr>
        <w:pStyle w:val="L1-Bullet"/>
        <w:rPr>
          <w:rFonts w:eastAsia="Cambria"/>
        </w:rPr>
      </w:pPr>
      <w:proofErr w:type="spellStart"/>
      <w:r w:rsidRPr="00156816">
        <w:rPr>
          <w:rFonts w:ascii="Consolas" w:eastAsia="Consolas" w:hAnsi="Consolas" w:cs="Consolas"/>
          <w:sz w:val="22"/>
          <w:szCs w:val="22"/>
        </w:rPr>
        <w:t>prior_event_hash</w:t>
      </w:r>
      <w:proofErr w:type="spellEnd"/>
      <w:r w:rsidRPr="00156816">
        <w:rPr>
          <w:rFonts w:eastAsia="Cambria"/>
        </w:rPr>
        <w:t xml:space="preserve"> (chain continuity linkage)</w:t>
      </w:r>
    </w:p>
    <w:p w14:paraId="497FA743" w14:textId="389E2AC9" w:rsidR="00347D16" w:rsidRPr="000A1B8E" w:rsidRDefault="00000000" w:rsidP="000A1B8E">
      <w:pPr>
        <w:pStyle w:val="L1-Bullet"/>
        <w:rPr>
          <w:rFonts w:eastAsia="Cambria"/>
        </w:rPr>
      </w:pPr>
      <w:proofErr w:type="spellStart"/>
      <w:r w:rsidRPr="00156816">
        <w:rPr>
          <w:rFonts w:ascii="Consolas" w:eastAsia="Consolas" w:hAnsi="Consolas" w:cs="Consolas"/>
          <w:sz w:val="22"/>
          <w:szCs w:val="22"/>
        </w:rPr>
        <w:t>chain_seq</w:t>
      </w:r>
      <w:proofErr w:type="spellEnd"/>
      <w:r w:rsidRPr="00156816">
        <w:rPr>
          <w:rFonts w:eastAsia="Cambria"/>
        </w:rPr>
        <w:t xml:space="preserve"> (per-agent ordering invariant)</w:t>
      </w:r>
    </w:p>
    <w:p w14:paraId="41409C24" w14:textId="77777777" w:rsidR="00347D16" w:rsidRPr="00156816" w:rsidRDefault="00000000" w:rsidP="000A1B8E">
      <w:pPr>
        <w:pStyle w:val="L1-Bullet"/>
      </w:pPr>
      <w:r w:rsidRPr="00156816">
        <w:t>Merkle root and signed interval head (MERKLE_ANCHORED validation state)</w:t>
      </w:r>
    </w:p>
    <w:p w14:paraId="66B2F302" w14:textId="77777777" w:rsidR="00347D16" w:rsidRPr="00156816" w:rsidRDefault="00000000" w:rsidP="000A1B8E">
      <w:pPr>
        <w:pStyle w:val="L1-Bullet"/>
      </w:pPr>
      <w:r w:rsidRPr="00156816">
        <w:t>Axis states derived from MERKLE_ANCHORED records (Integrity, Chain, Security, Availability)</w:t>
      </w:r>
    </w:p>
    <w:p w14:paraId="7A217D13" w14:textId="77777777" w:rsidR="00347D16" w:rsidRPr="00156816" w:rsidRDefault="00000000" w:rsidP="000A1B8E">
      <w:pPr>
        <w:pStyle w:val="L1-Bullet"/>
      </w:pPr>
      <w:r w:rsidRPr="00156816">
        <w:rPr>
          <w:rFonts w:ascii="Consolas" w:eastAsia="Consolas" w:hAnsi="Consolas" w:cs="Consolas"/>
          <w:sz w:val="22"/>
          <w:szCs w:val="22"/>
        </w:rPr>
        <w:t>ascr06_verdict</w:t>
      </w:r>
      <w:r w:rsidRPr="00156816">
        <w:rPr>
          <w:rFonts w:eastAsia="Cambria"/>
        </w:rPr>
        <w:t xml:space="preserve"> and associated verified forensic artifacts when present and signature-validated</w:t>
      </w:r>
    </w:p>
    <w:p w14:paraId="71C82A93" w14:textId="77777777" w:rsidR="00347D16" w:rsidRPr="00156816" w:rsidRDefault="00000000" w:rsidP="006C0E47">
      <w:pPr>
        <w:pStyle w:val="P0-Paragraph"/>
      </w:pPr>
      <w:r w:rsidRPr="00156816">
        <w:t>All deterministic cryptographic, chain, retention, and final system-state decisions within ASCR-07 must be derived from the authoritative inputs defined by the applicable domains. Observational timing and throughput inputs may drive only the bounded Availability-axis operational-health transitions explicitly defined in Sections 4.1 and 5.</w:t>
      </w:r>
    </w:p>
    <w:p w14:paraId="2716402A" w14:textId="77777777" w:rsidR="00347D16" w:rsidRPr="000A1B8E" w:rsidRDefault="00000000" w:rsidP="000A1B8E">
      <w:pPr>
        <w:pStyle w:val="HS-Heading4"/>
      </w:pPr>
      <w:r w:rsidRPr="000A1B8E">
        <w:t>Explicitly non-authoritative inputs</w:t>
      </w:r>
    </w:p>
    <w:p w14:paraId="1BA8615A" w14:textId="77777777" w:rsidR="00347D16" w:rsidRPr="00156816" w:rsidRDefault="00000000" w:rsidP="006C0E47">
      <w:pPr>
        <w:pStyle w:val="P0-Paragraph"/>
      </w:pPr>
      <w:r w:rsidRPr="00156816">
        <w:t>The following elements are explicitly excluded from cryptographic identity, chain ordering, retention classification, and integrity-plane state determination. They may drive only the bounded Availability-axis operational-health alerts defined by this specification:</w:t>
      </w:r>
    </w:p>
    <w:p w14:paraId="25AB8839" w14:textId="68CE6A7B" w:rsidR="00347D16" w:rsidRPr="000A1B8E" w:rsidRDefault="00000000" w:rsidP="000A1B8E">
      <w:pPr>
        <w:pStyle w:val="L1-Bullet"/>
        <w:rPr>
          <w:rFonts w:ascii="Cambria" w:eastAsia="Cambria" w:hAnsi="Cambria" w:cs="Cambria"/>
        </w:rPr>
      </w:pPr>
      <w:proofErr w:type="spellStart"/>
      <w:r w:rsidRPr="00156816">
        <w:rPr>
          <w:rFonts w:eastAsia="Consolas"/>
        </w:rPr>
        <w:t>timestamp_iso</w:t>
      </w:r>
      <w:proofErr w:type="spellEnd"/>
    </w:p>
    <w:p w14:paraId="4095B3F8" w14:textId="5B8C1FEE" w:rsidR="00347D16" w:rsidRPr="000A1B8E" w:rsidRDefault="00000000" w:rsidP="000A1B8E">
      <w:pPr>
        <w:pStyle w:val="L1-Bullet"/>
        <w:rPr>
          <w:rFonts w:ascii="Cambria" w:eastAsia="Cambria" w:hAnsi="Cambria" w:cs="Cambria"/>
        </w:rPr>
      </w:pPr>
      <w:proofErr w:type="spellStart"/>
      <w:r w:rsidRPr="00156816">
        <w:rPr>
          <w:rFonts w:eastAsia="Consolas"/>
        </w:rPr>
        <w:t>ingest_timestamp_iso</w:t>
      </w:r>
      <w:proofErr w:type="spellEnd"/>
    </w:p>
    <w:p w14:paraId="4A2612F3" w14:textId="3A75322A" w:rsidR="00347D16" w:rsidRPr="000A1B8E" w:rsidRDefault="00000000" w:rsidP="000A1B8E">
      <w:pPr>
        <w:pStyle w:val="L1-Bullet"/>
        <w:rPr>
          <w:rFonts w:eastAsia="Cambria"/>
        </w:rPr>
      </w:pPr>
      <w:r w:rsidRPr="00156816">
        <w:rPr>
          <w:rFonts w:eastAsia="Cambria"/>
        </w:rPr>
        <w:t>any clock skew measurements</w:t>
      </w:r>
    </w:p>
    <w:p w14:paraId="31B1D6A9" w14:textId="4806058E" w:rsidR="00347D16" w:rsidRPr="000A1B8E" w:rsidRDefault="00000000" w:rsidP="000A1B8E">
      <w:pPr>
        <w:pStyle w:val="L1-Bullet"/>
        <w:rPr>
          <w:rFonts w:eastAsia="Cambria"/>
        </w:rPr>
      </w:pPr>
      <w:r w:rsidRPr="00156816">
        <w:rPr>
          <w:rFonts w:eastAsia="Cambria"/>
        </w:rPr>
        <w:t>ingestion delay metrics</w:t>
      </w:r>
    </w:p>
    <w:p w14:paraId="0E84D7D5" w14:textId="5D53D956" w:rsidR="00347D16" w:rsidRPr="000A1B8E" w:rsidRDefault="00000000" w:rsidP="000A1B8E">
      <w:pPr>
        <w:pStyle w:val="L1-Bullet"/>
        <w:rPr>
          <w:rFonts w:eastAsia="Cambria"/>
        </w:rPr>
      </w:pPr>
      <w:r w:rsidRPr="00156816">
        <w:rPr>
          <w:rFonts w:eastAsia="Cambria"/>
        </w:rPr>
        <w:t>infrastructure throughput signals</w:t>
      </w:r>
    </w:p>
    <w:p w14:paraId="1958AFF8" w14:textId="77777777" w:rsidR="00347D16" w:rsidRPr="00156816" w:rsidRDefault="00000000" w:rsidP="000A1B8E">
      <w:pPr>
        <w:pStyle w:val="L1-Bullet"/>
      </w:pPr>
      <w:r w:rsidRPr="00156816">
        <w:rPr>
          <w:rFonts w:eastAsia="Cambria"/>
        </w:rPr>
        <w:t>transport-layer or queue timing characteristics</w:t>
      </w:r>
    </w:p>
    <w:p w14:paraId="7A63694C" w14:textId="77777777" w:rsidR="00347D16" w:rsidRPr="00156816" w:rsidRDefault="00000000" w:rsidP="006C0E47">
      <w:pPr>
        <w:pStyle w:val="P0-Paragraph"/>
      </w:pPr>
      <w:r w:rsidRPr="00156816">
        <w:t>These fields may be used for correlation, observability, debugging, anomaly prioritization, and Availability-axis health alerts. They must not be interpreted as evidence corruption or chain invalidity without an independent cryptographic or structural failure.</w:t>
      </w:r>
    </w:p>
    <w:p w14:paraId="52CB8F41" w14:textId="77777777" w:rsidR="00347D16" w:rsidRPr="000A1B8E" w:rsidRDefault="00000000" w:rsidP="000A1B8E">
      <w:pPr>
        <w:pStyle w:val="HS-Heading4"/>
      </w:pPr>
      <w:r w:rsidRPr="000A1B8E">
        <w:t>Decisioning constraint</w:t>
      </w:r>
    </w:p>
    <w:p w14:paraId="4A7EFAA7" w14:textId="0A05B525" w:rsidR="00347D16" w:rsidRPr="00156816" w:rsidRDefault="00000000" w:rsidP="006C0E47">
      <w:pPr>
        <w:pStyle w:val="P0-Paragraph"/>
      </w:pPr>
      <w:r w:rsidRPr="00156816">
        <w:rPr>
          <w:rFonts w:eastAsia="Cambria"/>
        </w:rPr>
        <w:t>All ASCR-07 state transitions are required to be reproducible from the authoritative input set alone. Any implementation requiring excluded fields to reproduce severity, retention, or integrity outcomes is considered non-deterministic with respect to the ASCR-07 model.</w:t>
      </w:r>
    </w:p>
    <w:p w14:paraId="0462C2FF" w14:textId="77777777" w:rsidR="00347D16" w:rsidRPr="00156816" w:rsidRDefault="00000000" w:rsidP="0047080E">
      <w:pPr>
        <w:pStyle w:val="HS-Heading2"/>
      </w:pPr>
      <w:r w:rsidRPr="00156816">
        <w:t>4.2 At-ingestion verification</w:t>
      </w:r>
    </w:p>
    <w:p w14:paraId="229DAEE4" w14:textId="6E4D64DB" w:rsidR="00347D16" w:rsidRPr="00156816" w:rsidRDefault="00000000" w:rsidP="006C0E47">
      <w:pPr>
        <w:pStyle w:val="P0-Paragraph"/>
      </w:pPr>
      <w:r w:rsidRPr="00156816">
        <w:rPr>
          <w:rFonts w:eastAsia="Cambria"/>
        </w:rPr>
        <w:t xml:space="preserve">At-Ingestion Verification is the operational implementation of the System-of-Truth Dependency Model defined in Section 4.1. It executes deterministic validation of identity, structural continuity, and cryptographic integrity before a record is admitted into Tier 1 storage. This process ensures that only records conforming to the </w:t>
      </w:r>
      <w:r w:rsidRPr="00156816">
        <w:rPr>
          <w:rFonts w:eastAsia="Cambria"/>
        </w:rPr>
        <w:lastRenderedPageBreak/>
        <w:t>bounded input model and canonical serialization rules are eligible for downstream chain construction, Merkle promotion, and severity evaluation.</w:t>
      </w:r>
    </w:p>
    <w:p w14:paraId="164B34C0" w14:textId="77777777" w:rsidR="00347D16" w:rsidRPr="000A1B8E" w:rsidRDefault="00000000" w:rsidP="000A1B8E">
      <w:pPr>
        <w:pStyle w:val="HS-Heading3"/>
      </w:pPr>
      <w:r w:rsidRPr="000A1B8E">
        <w:t>1. Verify Agent Identity</w:t>
      </w:r>
    </w:p>
    <w:p w14:paraId="5E336E02" w14:textId="77777777" w:rsidR="00347D16" w:rsidRPr="00156816" w:rsidRDefault="00000000" w:rsidP="006C0E47">
      <w:pPr>
        <w:pStyle w:val="P0-Paragraph"/>
      </w:pPr>
      <w:r w:rsidRPr="00156816">
        <w:rPr>
          <w:rFonts w:eastAsia="Cambria"/>
        </w:rPr>
        <w:t>The ingestion service first confirms that the record originates from a known workload identity.</w:t>
      </w:r>
    </w:p>
    <w:p w14:paraId="76102EC5" w14:textId="77777777" w:rsidR="00347D16" w:rsidRPr="00156816" w:rsidRDefault="00000000" w:rsidP="006C0E47">
      <w:pPr>
        <w:pStyle w:val="P0-Paragraph"/>
      </w:pPr>
      <w:r w:rsidRPr="00156816">
        <w:t xml:space="preserve">It resolves the signer-specific verification material from the archived signer-binding evidence applicable to </w:t>
      </w:r>
      <w:proofErr w:type="spellStart"/>
      <w:r w:rsidRPr="00156816">
        <w:t>agent_id</w:t>
      </w:r>
      <w:proofErr w:type="spellEnd"/>
      <w:r w:rsidRPr="00156816">
        <w:t xml:space="preserve">, </w:t>
      </w:r>
      <w:proofErr w:type="spellStart"/>
      <w:r w:rsidRPr="00156816">
        <w:t>algorithm_identifier</w:t>
      </w:r>
      <w:proofErr w:type="spellEnd"/>
      <w:r w:rsidRPr="00156816">
        <w:t>, and the signing timestamp, then validates the associated workload identity and applicable credential chain against the recorded trust material.</w:t>
      </w:r>
    </w:p>
    <w:p w14:paraId="65DF38EB" w14:textId="77777777" w:rsidR="00347D16" w:rsidRPr="00156816" w:rsidRDefault="00000000" w:rsidP="006C0E47">
      <w:pPr>
        <w:pStyle w:val="P0-Paragraph"/>
      </w:pPr>
      <w:r w:rsidRPr="00156816">
        <w:rPr>
          <w:rFonts w:eastAsia="Cambria"/>
        </w:rPr>
        <w:t>If no identity is found, the record is quarantined immediately because authorship cannot be established.</w:t>
      </w:r>
    </w:p>
    <w:p w14:paraId="33C51393" w14:textId="1CE32FD6" w:rsidR="00347D16" w:rsidRPr="00156816" w:rsidRDefault="00000000" w:rsidP="006C0E47">
      <w:pPr>
        <w:pStyle w:val="P0-Paragraph"/>
      </w:pPr>
      <w:r w:rsidRPr="00156816">
        <w:t>This blocks admission when the required workload identity or signature verification fails, reducing the risk that unauthenticated or forged workloads enter the accepted evidence path.</w:t>
      </w:r>
    </w:p>
    <w:p w14:paraId="2A8CD0A3" w14:textId="77777777" w:rsidR="00347D16" w:rsidRPr="000A1B8E" w:rsidRDefault="00000000" w:rsidP="000A1B8E">
      <w:pPr>
        <w:pStyle w:val="HS-Heading3"/>
      </w:pPr>
      <w:r w:rsidRPr="000A1B8E">
        <w:t>2. Construct the Canonical Verification Payload</w:t>
      </w:r>
    </w:p>
    <w:p w14:paraId="772CB5B5" w14:textId="77777777" w:rsidR="00347D16" w:rsidRPr="00156816" w:rsidRDefault="00000000" w:rsidP="006C0E47">
      <w:pPr>
        <w:pStyle w:val="P0-Paragraph"/>
      </w:pPr>
      <w:r w:rsidRPr="00156816">
        <w:rPr>
          <w:rFonts w:eastAsia="Cambria"/>
        </w:rPr>
        <w:t>The ingestion service reconstructs the canonical serialized byte sequence used during signature generation.</w:t>
      </w:r>
    </w:p>
    <w:p w14:paraId="0943DF50" w14:textId="77777777" w:rsidR="00347D16" w:rsidRPr="00156816" w:rsidRDefault="00000000" w:rsidP="006C0E47">
      <w:pPr>
        <w:pStyle w:val="P0-Paragraph"/>
      </w:pPr>
      <w:r w:rsidRPr="00156816">
        <w:rPr>
          <w:rFonts w:eastAsia="Cambria"/>
        </w:rPr>
        <w:t>This canonical serialization is used exclusively for signature verification and must be deterministic across all environments and replay scenarios.</w:t>
      </w:r>
    </w:p>
    <w:p w14:paraId="0BDAAB99" w14:textId="77777777" w:rsidR="00347D16" w:rsidRPr="00156816" w:rsidRDefault="00000000" w:rsidP="006C0E47">
      <w:pPr>
        <w:pStyle w:val="P0-Paragraph"/>
      </w:pPr>
      <w:r w:rsidRPr="00156816">
        <w:rPr>
          <w:rFonts w:eastAsia="Cambria"/>
        </w:rPr>
        <w:t>Determinism requires:</w:t>
      </w:r>
    </w:p>
    <w:p w14:paraId="5EF5D483" w14:textId="4E077352" w:rsidR="00347D16" w:rsidRPr="000A1B8E" w:rsidRDefault="00000000" w:rsidP="000A1B8E">
      <w:pPr>
        <w:pStyle w:val="L1-Bullet"/>
        <w:rPr>
          <w:rFonts w:eastAsia="Cambria"/>
        </w:rPr>
      </w:pPr>
      <w:r w:rsidRPr="00156816">
        <w:rPr>
          <w:rFonts w:eastAsia="Cambria"/>
        </w:rPr>
        <w:t>fixed field ordering</w:t>
      </w:r>
    </w:p>
    <w:p w14:paraId="17E68DD1" w14:textId="331B38D4" w:rsidR="00347D16" w:rsidRPr="000A1B8E" w:rsidRDefault="00000000" w:rsidP="000A1B8E">
      <w:pPr>
        <w:pStyle w:val="L1-Bullet"/>
        <w:rPr>
          <w:rFonts w:eastAsia="Cambria"/>
        </w:rPr>
      </w:pPr>
      <w:r w:rsidRPr="00156816">
        <w:rPr>
          <w:rFonts w:eastAsia="Cambria"/>
        </w:rPr>
        <w:t>fixed null encoding rules</w:t>
      </w:r>
    </w:p>
    <w:p w14:paraId="02DB57CE" w14:textId="14C5F576" w:rsidR="00347D16" w:rsidRPr="000A1B8E" w:rsidRDefault="00000000" w:rsidP="000A1B8E">
      <w:pPr>
        <w:pStyle w:val="L1-Bullet"/>
        <w:rPr>
          <w:rFonts w:eastAsia="Cambria"/>
        </w:rPr>
      </w:pPr>
      <w:r w:rsidRPr="00156816">
        <w:rPr>
          <w:rFonts w:eastAsia="Cambria"/>
        </w:rPr>
        <w:t>fixed floating-point normalization</w:t>
      </w:r>
    </w:p>
    <w:p w14:paraId="33C43B40" w14:textId="76E98F81" w:rsidR="00347D16" w:rsidRPr="000A1B8E" w:rsidRDefault="00000000" w:rsidP="000A1B8E">
      <w:pPr>
        <w:pStyle w:val="L1-Bullet"/>
        <w:rPr>
          <w:rFonts w:eastAsia="Cambria"/>
        </w:rPr>
      </w:pPr>
      <w:r w:rsidRPr="00156816">
        <w:rPr>
          <w:rFonts w:eastAsia="Cambria"/>
        </w:rPr>
        <w:t>fixed array ordering</w:t>
      </w:r>
    </w:p>
    <w:p w14:paraId="0A21CFB0" w14:textId="77777777" w:rsidR="00347D16" w:rsidRPr="00156816" w:rsidRDefault="00000000" w:rsidP="000A1B8E">
      <w:pPr>
        <w:pStyle w:val="L1-Bullet"/>
      </w:pPr>
      <w:r w:rsidRPr="00156816">
        <w:rPr>
          <w:rFonts w:eastAsia="Cambria"/>
        </w:rPr>
        <w:t>deterministic serialization of inactive optional fields</w:t>
      </w:r>
    </w:p>
    <w:p w14:paraId="4E29375A" w14:textId="77777777" w:rsidR="00347D16" w:rsidRPr="00156816" w:rsidRDefault="00000000" w:rsidP="006C0E47">
      <w:pPr>
        <w:pStyle w:val="P0-Paragraph"/>
      </w:pPr>
      <w:r w:rsidRPr="00156816">
        <w:rPr>
          <w:rFonts w:ascii="Cambria" w:eastAsia="Cambria" w:hAnsi="Cambria" w:cs="Cambria"/>
          <w:sz w:val="24"/>
        </w:rPr>
        <w:t xml:space="preserve">This payload defines the </w:t>
      </w:r>
      <w:r w:rsidRPr="00156816">
        <w:rPr>
          <w:rStyle w:val="CS-Keyword"/>
        </w:rPr>
        <w:t>signature verification domain</w:t>
      </w:r>
      <w:r w:rsidRPr="00156816">
        <w:rPr>
          <w:rFonts w:ascii="Cambria" w:eastAsia="Cambria" w:hAnsi="Cambria" w:cs="Cambria"/>
          <w:sz w:val="24"/>
        </w:rPr>
        <w:t>.</w:t>
      </w:r>
    </w:p>
    <w:p w14:paraId="1E3D5C2D" w14:textId="77777777" w:rsidR="00347D16" w:rsidRPr="00156816" w:rsidRDefault="00000000" w:rsidP="006C0E47">
      <w:pPr>
        <w:pStyle w:val="P0-Paragraph"/>
      </w:pPr>
      <w:r w:rsidRPr="00156816">
        <w:rPr>
          <w:rFonts w:eastAsia="Cambria"/>
        </w:rPr>
        <w:t xml:space="preserve">Separately, the system defines a broader schema-derived representation used later for </w:t>
      </w:r>
      <w:proofErr w:type="spellStart"/>
      <w:r w:rsidRPr="00156816">
        <w:rPr>
          <w:rFonts w:ascii="Consolas" w:eastAsia="Consolas" w:hAnsi="Consolas" w:cs="Consolas"/>
          <w:sz w:val="22"/>
          <w:szCs w:val="22"/>
        </w:rPr>
        <w:t>record_hash</w:t>
      </w:r>
      <w:proofErr w:type="spellEnd"/>
      <w:r w:rsidRPr="00156816">
        <w:rPr>
          <w:rFonts w:eastAsia="Cambria"/>
        </w:rPr>
        <w:t xml:space="preserve"> computation and chain verification. These domains must remain distinct to prevent cross-contamination of cryptographic guarantees.</w:t>
      </w:r>
    </w:p>
    <w:p w14:paraId="067172EB" w14:textId="472CEE59" w:rsidR="00347D16" w:rsidRPr="00156816" w:rsidRDefault="00000000" w:rsidP="006C0E47">
      <w:pPr>
        <w:pStyle w:val="P0-Paragraph"/>
      </w:pPr>
      <w:r w:rsidRPr="00156816">
        <w:rPr>
          <w:b/>
          <w:bCs/>
        </w:rPr>
        <w:t>Cross-cutting mandatory admission checks.</w:t>
      </w:r>
      <w:r w:rsidRPr="00156816">
        <w:t xml:space="preserve"> Before Tier 1 admission, the ingestion path MUST execute every applicable Section 1.3 and OE01 admission rule, including required-field/type/nullability validation; governed schema/model/dimension validation; </w:t>
      </w:r>
      <w:proofErr w:type="spellStart"/>
      <w:r w:rsidRPr="00156816">
        <w:t>plan_delta_summary_hash</w:t>
      </w:r>
      <w:proofErr w:type="spellEnd"/>
      <w:r w:rsidRPr="00156816">
        <w:t xml:space="preserve"> </w:t>
      </w:r>
      <w:proofErr w:type="spellStart"/>
      <w:r w:rsidRPr="00156816">
        <w:t>recomputation</w:t>
      </w:r>
      <w:proofErr w:type="spellEnd"/>
      <w:r w:rsidRPr="00156816">
        <w:t xml:space="preserve">; duplicate </w:t>
      </w:r>
      <w:proofErr w:type="spellStart"/>
      <w:r w:rsidRPr="00156816">
        <w:t>event_id</w:t>
      </w:r>
      <w:proofErr w:type="spellEnd"/>
      <w:r w:rsidRPr="00156816">
        <w:t xml:space="preserve"> and replay-cache evaluation; traceparent correlation where required; configured clock-skew evaluation; independent classification-input validation; DEPLOYMENT_MIN_SIGNATURE_MODE enforcement; and the applicable signer/trust-material validation. Each failure MUST emit the specific Alert Disposition Registry code defined for that condition. The numbered cryptographic and chain steps below do not replace these cross-cutting admission checks.</w:t>
      </w:r>
    </w:p>
    <w:p w14:paraId="49525812" w14:textId="77777777" w:rsidR="00347D16" w:rsidRPr="000A1B8E" w:rsidRDefault="00000000" w:rsidP="000A1B8E">
      <w:pPr>
        <w:pStyle w:val="HS-Heading3"/>
      </w:pPr>
      <w:r w:rsidRPr="000A1B8E">
        <w:t>3. Verify Cryptographic Signatures</w:t>
      </w:r>
    </w:p>
    <w:p w14:paraId="770974F1" w14:textId="77777777" w:rsidR="00347D16" w:rsidRPr="00156816" w:rsidRDefault="00000000" w:rsidP="006C0E47">
      <w:pPr>
        <w:pStyle w:val="P0-Paragraph"/>
      </w:pPr>
      <w:r w:rsidRPr="00156816">
        <w:t xml:space="preserve">The reconstructed ASCR07_SIG_V2 canonical byte sequence is verified using ASCR07_SIGNATURE_BUNDLE_V1. </w:t>
      </w:r>
      <w:proofErr w:type="spellStart"/>
      <w:r w:rsidRPr="00156816">
        <w:t>algorithm_identifier</w:t>
      </w:r>
      <w:proofErr w:type="spellEnd"/>
      <w:r w:rsidRPr="00156816">
        <w:t xml:space="preserve"> is authenticated inside ASCR07_SIG_V2 and selects the required signature components.</w:t>
      </w:r>
    </w:p>
    <w:p w14:paraId="40D8298D" w14:textId="77777777" w:rsidR="00347D16" w:rsidRPr="00156816" w:rsidRDefault="00000000" w:rsidP="006C0E47">
      <w:pPr>
        <w:pStyle w:val="P0-Paragraph"/>
      </w:pPr>
      <w:r w:rsidRPr="00156816">
        <w:t xml:space="preserve">ASCR-07 supports the three </w:t>
      </w:r>
      <w:proofErr w:type="spellStart"/>
      <w:r w:rsidRPr="00156816">
        <w:t>algorithm_identifier</w:t>
      </w:r>
      <w:proofErr w:type="spellEnd"/>
      <w:r w:rsidRPr="00156816">
        <w:t xml:space="preserve"> values defined in Supplement A:</w:t>
      </w:r>
    </w:p>
    <w:p w14:paraId="3FBEE48F" w14:textId="77777777" w:rsidR="00347D16" w:rsidRPr="00156816" w:rsidRDefault="00000000" w:rsidP="000A1B8E">
      <w:pPr>
        <w:pStyle w:val="L1-Bullet"/>
      </w:pPr>
      <w:r w:rsidRPr="00156816">
        <w:lastRenderedPageBreak/>
        <w:t>ed25519_only</w:t>
      </w:r>
    </w:p>
    <w:p w14:paraId="19530FBA" w14:textId="77777777" w:rsidR="00347D16" w:rsidRPr="00156816" w:rsidRDefault="00000000" w:rsidP="000A1B8E">
      <w:pPr>
        <w:pStyle w:val="L1-Bullet"/>
      </w:pPr>
      <w:proofErr w:type="spellStart"/>
      <w:r w:rsidRPr="00156816">
        <w:t>mldsa_only</w:t>
      </w:r>
      <w:proofErr w:type="spellEnd"/>
    </w:p>
    <w:p w14:paraId="228F1AE1" w14:textId="77777777" w:rsidR="00347D16" w:rsidRPr="00156816" w:rsidRDefault="00000000" w:rsidP="000A1B8E">
      <w:pPr>
        <w:pStyle w:val="L1-Bullet"/>
      </w:pPr>
      <w:r w:rsidRPr="00156816">
        <w:t>ed25519_mldsa_dual</w:t>
      </w:r>
    </w:p>
    <w:p w14:paraId="6706E814" w14:textId="77777777" w:rsidR="00347D16" w:rsidRPr="00156816" w:rsidRDefault="00000000" w:rsidP="006C0E47">
      <w:pPr>
        <w:pStyle w:val="P0-Paragraph"/>
      </w:pPr>
      <w:r w:rsidRPr="00156816">
        <w:t xml:space="preserve">For ed25519_only, the Ed25519 signature is required and the ML-DSA field is null. For </w:t>
      </w:r>
      <w:proofErr w:type="spellStart"/>
      <w:r w:rsidRPr="00156816">
        <w:t>mldsa_only</w:t>
      </w:r>
      <w:proofErr w:type="spellEnd"/>
      <w:r w:rsidRPr="00156816">
        <w:t>, the ML-DSA-65 signature is required and the Ed25519 field is null. For ed25519_mldsa_dual, both signatures are required and both must verify before ingestion proceeds.</w:t>
      </w:r>
    </w:p>
    <w:p w14:paraId="0F0225E7" w14:textId="77777777" w:rsidR="00347D16" w:rsidRPr="00156816" w:rsidRDefault="00000000" w:rsidP="006C0E47">
      <w:pPr>
        <w:pStyle w:val="P0-Paragraph"/>
      </w:pPr>
      <w:r w:rsidRPr="00156816">
        <w:t xml:space="preserve">Ed25519 signs the exact ASCR07_SIG_V2 canonical bytes directly. ML-DSA-65 signs the same logical canonical bytes using context ASCII("ASCR07_SIG_V2"). The signature bundle itself is </w:t>
      </w:r>
      <w:proofErr w:type="spellStart"/>
      <w:r w:rsidRPr="00156816">
        <w:t>canonical_serialize</w:t>
      </w:r>
      <w:proofErr w:type="spellEnd"/>
      <w:r w:rsidRPr="00156816">
        <w:t>("ASCR07_SIGNATURE_BUNDLE_V1", [</w:t>
      </w:r>
      <w:proofErr w:type="spellStart"/>
      <w:r w:rsidRPr="00156816">
        <w:t>algorithm_identifier</w:t>
      </w:r>
      <w:proofErr w:type="spellEnd"/>
      <w:r w:rsidRPr="00156816">
        <w:t>, ed25519_signature, mldsa65_signature]).</w:t>
      </w:r>
    </w:p>
    <w:p w14:paraId="7CB0F312" w14:textId="7438743C" w:rsidR="00347D16" w:rsidRPr="00156816" w:rsidRDefault="00000000" w:rsidP="006C0E47">
      <w:pPr>
        <w:pStyle w:val="P0-Paragraph"/>
      </w:pPr>
      <w:r w:rsidRPr="00156816">
        <w:rPr>
          <w:rFonts w:eastAsia="Cambria"/>
        </w:rPr>
        <w:t>If signature verification fails, the record is quarantined and excluded from Tier 1 storage.</w:t>
      </w:r>
    </w:p>
    <w:p w14:paraId="2B6A061B" w14:textId="77777777" w:rsidR="00347D16" w:rsidRPr="000A1B8E" w:rsidRDefault="00000000" w:rsidP="000A1B8E">
      <w:pPr>
        <w:pStyle w:val="HS-Heading3"/>
      </w:pPr>
      <w:r w:rsidRPr="000A1B8E">
        <w:t>4. Verify ASCR-06 Verdict Integrity</w:t>
      </w:r>
    </w:p>
    <w:p w14:paraId="1D790A5C" w14:textId="77777777" w:rsidR="00347D16" w:rsidRPr="00156816" w:rsidRDefault="00000000" w:rsidP="006C0E47">
      <w:pPr>
        <w:pStyle w:val="P0-Paragraph"/>
      </w:pPr>
      <w:r w:rsidRPr="00156816">
        <w:rPr>
          <w:rFonts w:eastAsia="Cambria"/>
        </w:rPr>
        <w:t>If the planning cycle includes physical actuation review, the ingestion service independently verifies the ASCR-06 verdict signature.</w:t>
      </w:r>
    </w:p>
    <w:p w14:paraId="478F2903" w14:textId="77777777" w:rsidR="00347D16" w:rsidRPr="00156816" w:rsidRDefault="00000000" w:rsidP="006C0E47">
      <w:pPr>
        <w:pStyle w:val="P0-Paragraph"/>
      </w:pPr>
      <w:r w:rsidRPr="00156816">
        <w:rPr>
          <w:rFonts w:eastAsia="Cambria"/>
        </w:rPr>
        <w:t>This ensures:</w:t>
      </w:r>
    </w:p>
    <w:p w14:paraId="5A253DC4" w14:textId="5330BCE8" w:rsidR="00347D16" w:rsidRPr="000A1B8E" w:rsidRDefault="00000000" w:rsidP="000A1B8E">
      <w:pPr>
        <w:pStyle w:val="L1-Bullet"/>
        <w:rPr>
          <w:rFonts w:ascii="Cambria" w:eastAsia="Cambria" w:hAnsi="Cambria" w:cs="Cambria"/>
        </w:rPr>
      </w:pPr>
      <w:r w:rsidRPr="00156816">
        <w:t xml:space="preserve">the verdict originates from the ASCR-06 intercept integration point </w:t>
      </w:r>
    </w:p>
    <w:p w14:paraId="61BF74B3" w14:textId="7007906F" w:rsidR="00347D16" w:rsidRPr="000A1B8E" w:rsidRDefault="00000000" w:rsidP="000A1B8E">
      <w:pPr>
        <w:pStyle w:val="L1-Bullet"/>
        <w:rPr>
          <w:rFonts w:ascii="Cambria" w:eastAsia="Cambria" w:hAnsi="Cambria" w:cs="Cambria"/>
        </w:rPr>
      </w:pPr>
      <w:r w:rsidRPr="00156816">
        <w:rPr>
          <w:rFonts w:ascii="Cambria" w:eastAsia="Cambria" w:hAnsi="Cambria" w:cs="Cambria"/>
          <w:sz w:val="24"/>
        </w:rPr>
        <w:t>the verdict has not been modified post-generation</w:t>
      </w:r>
    </w:p>
    <w:p w14:paraId="08ECD178" w14:textId="77777777" w:rsidR="00347D16" w:rsidRPr="00156816" w:rsidRDefault="00000000" w:rsidP="000A1B8E">
      <w:pPr>
        <w:pStyle w:val="L1-Bullet"/>
      </w:pPr>
      <w:r w:rsidRPr="00156816">
        <w:rPr>
          <w:rFonts w:ascii="Cambria" w:eastAsia="Cambria" w:hAnsi="Cambria" w:cs="Cambria"/>
          <w:sz w:val="24"/>
        </w:rPr>
        <w:t>the simulated state hash corresponds to the recorded verdict</w:t>
      </w:r>
    </w:p>
    <w:p w14:paraId="002CA54A" w14:textId="77777777" w:rsidR="00347D16" w:rsidRPr="00156816" w:rsidRDefault="00000000" w:rsidP="006C0E47">
      <w:pPr>
        <w:pStyle w:val="P0-Paragraph"/>
      </w:pPr>
      <w:r w:rsidRPr="00156816">
        <w:rPr>
          <w:rFonts w:eastAsia="Cambria"/>
        </w:rPr>
        <w:t>This separates verification authority from agent-generated activity.</w:t>
      </w:r>
    </w:p>
    <w:p w14:paraId="2F574190" w14:textId="44B065F0" w:rsidR="00347D16" w:rsidRPr="00156816" w:rsidRDefault="00000000" w:rsidP="006C0E47">
      <w:pPr>
        <w:pStyle w:val="P0-Paragraph"/>
      </w:pPr>
      <w:r w:rsidRPr="00156816">
        <w:t>The ASCR-06 intercept integration point MUST register a SPIFFE SVID in the same SPIRE trust domain as the agent workloads. The ingestion service retrieves the applicable ASCR-06 signer verification material from the governed signer-binding archive and verifies its binding to the registered ASCR-06 workload identity and signing-time trust material. The ASCR-06 SVID registration requirement is a deployment prerequisite and must be validated in the Section 7 checklist.</w:t>
      </w:r>
    </w:p>
    <w:p w14:paraId="417AEF47" w14:textId="77777777" w:rsidR="00347D16" w:rsidRPr="000A1B8E" w:rsidRDefault="00000000" w:rsidP="000A1B8E">
      <w:pPr>
        <w:pStyle w:val="HS-Heading3"/>
      </w:pPr>
      <w:r w:rsidRPr="000A1B8E">
        <w:t>5. Verify Chain Continuity</w:t>
      </w:r>
    </w:p>
    <w:p w14:paraId="243A58F3" w14:textId="77777777" w:rsidR="00347D16" w:rsidRPr="00156816" w:rsidRDefault="00000000" w:rsidP="006C0E47">
      <w:pPr>
        <w:pStyle w:val="P0-Paragraph"/>
      </w:pPr>
      <w:r w:rsidRPr="00156816">
        <w:rPr>
          <w:rFonts w:eastAsia="Cambria"/>
        </w:rPr>
        <w:t xml:space="preserve">The ingestion service verifies per-agent sequence integrity using </w:t>
      </w:r>
      <w:proofErr w:type="spellStart"/>
      <w:r w:rsidRPr="00156816">
        <w:rPr>
          <w:rFonts w:ascii="Consolas" w:eastAsia="Consolas" w:hAnsi="Consolas" w:cs="Consolas"/>
          <w:sz w:val="22"/>
          <w:szCs w:val="22"/>
        </w:rPr>
        <w:t>prior_event_hash</w:t>
      </w:r>
      <w:proofErr w:type="spellEnd"/>
      <w:r w:rsidRPr="00156816">
        <w:rPr>
          <w:rFonts w:eastAsia="Cambria"/>
        </w:rPr>
        <w:t xml:space="preserve"> and </w:t>
      </w:r>
      <w:proofErr w:type="spellStart"/>
      <w:r w:rsidRPr="00156816">
        <w:rPr>
          <w:rFonts w:ascii="Consolas" w:eastAsia="Consolas" w:hAnsi="Consolas" w:cs="Consolas"/>
          <w:sz w:val="22"/>
          <w:szCs w:val="22"/>
        </w:rPr>
        <w:t>chain_seq</w:t>
      </w:r>
      <w:proofErr w:type="spellEnd"/>
      <w:r w:rsidRPr="00156816">
        <w:rPr>
          <w:rFonts w:eastAsia="Cambria"/>
        </w:rPr>
        <w:t>.</w:t>
      </w:r>
    </w:p>
    <w:p w14:paraId="6D733A2A" w14:textId="77777777" w:rsidR="00347D16" w:rsidRPr="00156816" w:rsidRDefault="00000000" w:rsidP="006C0E47">
      <w:pPr>
        <w:pStyle w:val="P0-Paragraph"/>
      </w:pPr>
      <w:r w:rsidRPr="00156816">
        <w:rPr>
          <w:rFonts w:eastAsia="Cambria"/>
        </w:rPr>
        <w:t>This establishes an append-only logical sequence of planning-cycle records.</w:t>
      </w:r>
    </w:p>
    <w:p w14:paraId="788B5FEE" w14:textId="77777777" w:rsidR="00347D16" w:rsidRPr="00156816" w:rsidRDefault="00000000" w:rsidP="006C0E47">
      <w:pPr>
        <w:pStyle w:val="P0-Paragraph"/>
      </w:pPr>
      <w:r w:rsidRPr="00156816">
        <w:rPr>
          <w:rFonts w:eastAsia="Cambria"/>
        </w:rPr>
        <w:t>The procedure validates:</w:t>
      </w:r>
    </w:p>
    <w:p w14:paraId="15EC2546" w14:textId="74AF63BC" w:rsidR="00347D16" w:rsidRPr="000A1B8E" w:rsidRDefault="00000000" w:rsidP="000A1B8E">
      <w:pPr>
        <w:pStyle w:val="L1-Bullet"/>
        <w:rPr>
          <w:rFonts w:eastAsia="Cambria"/>
        </w:rPr>
      </w:pPr>
      <w:proofErr w:type="spellStart"/>
      <w:r w:rsidRPr="00156816">
        <w:rPr>
          <w:rFonts w:ascii="Consolas" w:eastAsia="Consolas" w:hAnsi="Consolas" w:cs="Consolas"/>
          <w:sz w:val="22"/>
          <w:szCs w:val="22"/>
        </w:rPr>
        <w:t>prior_event_hash</w:t>
      </w:r>
      <w:proofErr w:type="spellEnd"/>
      <w:r w:rsidRPr="00156816">
        <w:rPr>
          <w:rFonts w:eastAsia="Cambria"/>
        </w:rPr>
        <w:t xml:space="preserve"> matches the previous record’s canonical </w:t>
      </w:r>
      <w:r w:rsidRPr="00156816">
        <w:rPr>
          <w:rStyle w:val="CS-Keyword"/>
        </w:rPr>
        <w:t>ASCR07_CHAIN_V2 digest</w:t>
      </w:r>
    </w:p>
    <w:p w14:paraId="1F5EB2FE" w14:textId="77777777" w:rsidR="00347D16" w:rsidRPr="00156816" w:rsidRDefault="00000000" w:rsidP="000A1B8E">
      <w:pPr>
        <w:pStyle w:val="L1-Bullet"/>
      </w:pPr>
      <w:proofErr w:type="spellStart"/>
      <w:r w:rsidRPr="00156816">
        <w:rPr>
          <w:rFonts w:ascii="Consolas" w:eastAsia="Consolas" w:hAnsi="Consolas" w:cs="Consolas"/>
          <w:sz w:val="22"/>
          <w:szCs w:val="22"/>
        </w:rPr>
        <w:t>chain_seq</w:t>
      </w:r>
      <w:proofErr w:type="spellEnd"/>
      <w:r w:rsidRPr="00156816">
        <w:rPr>
          <w:rFonts w:eastAsia="Cambria"/>
        </w:rPr>
        <w:t xml:space="preserve"> increments by exactly one</w:t>
      </w:r>
    </w:p>
    <w:p w14:paraId="0F057578" w14:textId="77777777" w:rsidR="00347D16" w:rsidRPr="00156816" w:rsidRDefault="00000000" w:rsidP="006C0E47">
      <w:pPr>
        <w:pStyle w:val="P0-Paragraph"/>
      </w:pPr>
      <w:r w:rsidRPr="00156816">
        <w:rPr>
          <w:rFonts w:eastAsia="Cambria"/>
        </w:rPr>
        <w:t>This detects:</w:t>
      </w:r>
    </w:p>
    <w:p w14:paraId="5F78431A" w14:textId="109D9E29" w:rsidR="00347D16" w:rsidRPr="000A1B8E" w:rsidRDefault="00000000" w:rsidP="000A1B8E">
      <w:pPr>
        <w:pStyle w:val="L1-Bullet"/>
        <w:rPr>
          <w:rFonts w:eastAsia="Cambria"/>
        </w:rPr>
      </w:pPr>
      <w:r w:rsidRPr="00156816">
        <w:rPr>
          <w:rFonts w:eastAsia="Cambria"/>
        </w:rPr>
        <w:t>record deletion</w:t>
      </w:r>
    </w:p>
    <w:p w14:paraId="23B3135D" w14:textId="46325F75" w:rsidR="00347D16" w:rsidRPr="000A1B8E" w:rsidRDefault="00000000" w:rsidP="000A1B8E">
      <w:pPr>
        <w:pStyle w:val="L1-Bullet"/>
        <w:rPr>
          <w:rFonts w:eastAsia="Cambria"/>
        </w:rPr>
      </w:pPr>
      <w:r w:rsidRPr="00156816">
        <w:rPr>
          <w:rFonts w:eastAsia="Cambria"/>
        </w:rPr>
        <w:t>record insertion</w:t>
      </w:r>
    </w:p>
    <w:p w14:paraId="27FAA53D" w14:textId="77777777" w:rsidR="00347D16" w:rsidRPr="00156816" w:rsidRDefault="00000000" w:rsidP="000A1B8E">
      <w:pPr>
        <w:pStyle w:val="L1-Bullet"/>
      </w:pPr>
      <w:r w:rsidRPr="00156816">
        <w:rPr>
          <w:rFonts w:eastAsia="Cambria"/>
        </w:rPr>
        <w:t>record reordering</w:t>
      </w:r>
    </w:p>
    <w:p w14:paraId="55A1CF74" w14:textId="77777777" w:rsidR="00347D16" w:rsidRPr="00156816" w:rsidRDefault="00000000" w:rsidP="006C0E47">
      <w:pPr>
        <w:pStyle w:val="P0-Paragraph"/>
      </w:pPr>
      <w:r w:rsidRPr="00156816">
        <w:t xml:space="preserve">Replay detection is primarily established through duplicate </w:t>
      </w:r>
      <w:proofErr w:type="spellStart"/>
      <w:r w:rsidRPr="00156816">
        <w:t>event_id</w:t>
      </w:r>
      <w:proofErr w:type="spellEnd"/>
      <w:r w:rsidRPr="00156816">
        <w:t xml:space="preserve"> detection, the ingestion replay cache, and per-agent chain-continuity verification. Timestamp comparison is corroborative observational evidence only </w:t>
      </w:r>
      <w:r w:rsidRPr="00156816">
        <w:lastRenderedPageBreak/>
        <w:t>and MUST NOT by itself establish replay or chain failure. The adversarial audit procedure in Section 8.3 validates the completeness of this detection model.</w:t>
      </w:r>
    </w:p>
    <w:p w14:paraId="3BA07B1E" w14:textId="77777777" w:rsidR="00347D16" w:rsidRPr="00156816" w:rsidRDefault="00000000" w:rsidP="006C0E47">
      <w:pPr>
        <w:pStyle w:val="P0-Paragraph"/>
      </w:pPr>
      <w:r w:rsidRPr="00156816">
        <w:rPr>
          <w:rFonts w:eastAsia="Cambria"/>
        </w:rPr>
        <w:t xml:space="preserve">The cryptographic chain domain is ASCR07_CHAIN_V2. Its exact ordered membership is defined in Section 4.8.3 and transcribed in Supplement A, Domain &amp; Envelope Registry. The fourteen-field planning-cycle schema remains the schema-completeness contract, but it is not a second chain-hash definition. Implementations MUST NOT construct </w:t>
      </w:r>
      <w:proofErr w:type="spellStart"/>
      <w:r w:rsidRPr="00156816">
        <w:rPr>
          <w:rFonts w:eastAsia="Cambria"/>
        </w:rPr>
        <w:t>prior_event_hash</w:t>
      </w:r>
      <w:proofErr w:type="spellEnd"/>
      <w:r w:rsidRPr="00156816">
        <w:rPr>
          <w:rFonts w:eastAsia="Cambria"/>
        </w:rPr>
        <w:t xml:space="preserve"> from a separately maintained core-schema field list.</w:t>
      </w:r>
    </w:p>
    <w:p w14:paraId="158F013D" w14:textId="0B1206BF" w:rsidR="00347D16" w:rsidRPr="00156816" w:rsidRDefault="00000000" w:rsidP="006C0E47">
      <w:pPr>
        <w:pStyle w:val="P0-Paragraph"/>
      </w:pPr>
      <w:r w:rsidRPr="00156816">
        <w:t>Chain and integrity validation in this procedure must satisfy ECT Invariants 1 and 2 (Section 2.4): a BROKEN integrity state terminates evaluation regardless of chain state; an INVALID chain state independently escalates severity even when individual records remain cryptographically valid.</w:t>
      </w:r>
    </w:p>
    <w:p w14:paraId="2A2F3F5A" w14:textId="77777777" w:rsidR="00347D16" w:rsidRPr="00156816" w:rsidRDefault="00000000" w:rsidP="006C0E47">
      <w:pPr>
        <w:pStyle w:val="P0-Paragraph"/>
        <w:rPr>
          <w:rStyle w:val="CS-Keyword"/>
        </w:rPr>
      </w:pPr>
      <w:r w:rsidRPr="00156816">
        <w:rPr>
          <w:rStyle w:val="CS-Keyword"/>
        </w:rPr>
        <w:t>6. Compute the Immutable Record Hash</w:t>
      </w:r>
    </w:p>
    <w:p w14:paraId="719E3064" w14:textId="77777777" w:rsidR="00347D16" w:rsidRPr="00156816" w:rsidRDefault="00000000" w:rsidP="006C0E47">
      <w:pPr>
        <w:pStyle w:val="P0-Paragraph"/>
      </w:pPr>
      <w:r w:rsidRPr="00156816">
        <w:rPr>
          <w:rFonts w:eastAsia="Cambria"/>
        </w:rPr>
        <w:t xml:space="preserve">After signature and chain verification succeed, the ingestion service computes </w:t>
      </w:r>
      <w:proofErr w:type="spellStart"/>
      <w:r w:rsidRPr="00156816">
        <w:rPr>
          <w:rFonts w:ascii="Consolas" w:eastAsia="Consolas" w:hAnsi="Consolas" w:cs="Consolas"/>
          <w:sz w:val="22"/>
          <w:szCs w:val="22"/>
        </w:rPr>
        <w:t>record_hash</w:t>
      </w:r>
      <w:proofErr w:type="spellEnd"/>
      <w:r w:rsidRPr="00156816">
        <w:rPr>
          <w:rFonts w:eastAsia="Cambria"/>
        </w:rPr>
        <w:t>.</w:t>
      </w:r>
    </w:p>
    <w:p w14:paraId="5CB35E38" w14:textId="77777777" w:rsidR="00347D16" w:rsidRPr="00156816" w:rsidRDefault="00000000" w:rsidP="006C0E47">
      <w:pPr>
        <w:pStyle w:val="P0-Paragraph"/>
      </w:pPr>
      <w:r w:rsidRPr="00156816">
        <w:rPr>
          <w:rFonts w:eastAsia="Cambria"/>
        </w:rPr>
        <w:t>This value represents the canonical identity of the stored record and is used for:</w:t>
      </w:r>
    </w:p>
    <w:p w14:paraId="683267C7" w14:textId="5F61517B" w:rsidR="00347D16" w:rsidRPr="000A1B8E" w:rsidRDefault="00000000" w:rsidP="000A1B8E">
      <w:pPr>
        <w:pStyle w:val="L1-Bullet"/>
        <w:rPr>
          <w:rFonts w:eastAsia="Cambria"/>
        </w:rPr>
      </w:pPr>
      <w:r w:rsidRPr="00156816">
        <w:rPr>
          <w:rFonts w:eastAsia="Cambria"/>
        </w:rPr>
        <w:t>Merkle tree leaf construction</w:t>
      </w:r>
    </w:p>
    <w:p w14:paraId="70C42A89" w14:textId="6F4C235B" w:rsidR="00347D16" w:rsidRPr="000A1B8E" w:rsidRDefault="00000000" w:rsidP="000A1B8E">
      <w:pPr>
        <w:pStyle w:val="L1-Bullet"/>
        <w:rPr>
          <w:rFonts w:eastAsia="Cambria"/>
        </w:rPr>
      </w:pPr>
      <w:r w:rsidRPr="00156816">
        <w:rPr>
          <w:rFonts w:eastAsia="Cambria"/>
        </w:rPr>
        <w:t>notarization anchoring</w:t>
      </w:r>
    </w:p>
    <w:p w14:paraId="30A0C387" w14:textId="67569DF6" w:rsidR="00347D16" w:rsidRPr="000A1B8E" w:rsidRDefault="00000000" w:rsidP="000A1B8E">
      <w:pPr>
        <w:pStyle w:val="L1-Bullet"/>
        <w:rPr>
          <w:rFonts w:eastAsia="Cambria"/>
        </w:rPr>
      </w:pPr>
      <w:r w:rsidRPr="00156816">
        <w:rPr>
          <w:rFonts w:eastAsia="Cambria"/>
        </w:rPr>
        <w:t>audit verification</w:t>
      </w:r>
    </w:p>
    <w:p w14:paraId="2279F254" w14:textId="77777777" w:rsidR="00347D16" w:rsidRPr="00156816" w:rsidRDefault="00000000" w:rsidP="000A1B8E">
      <w:pPr>
        <w:pStyle w:val="L1-Bullet"/>
      </w:pPr>
      <w:r w:rsidRPr="00156816">
        <w:rPr>
          <w:rFonts w:eastAsia="Cambria"/>
        </w:rPr>
        <w:t>distributed integrity replication</w:t>
      </w:r>
    </w:p>
    <w:p w14:paraId="3B5243A7" w14:textId="77777777" w:rsidR="00347D16" w:rsidRPr="00156816" w:rsidRDefault="00000000" w:rsidP="006C0E47">
      <w:pPr>
        <w:pStyle w:val="P0-Paragraph"/>
      </w:pPr>
      <w:proofErr w:type="spellStart"/>
      <w:r w:rsidRPr="00156816">
        <w:rPr>
          <w:rFonts w:ascii="Consolas" w:eastAsia="Consolas" w:hAnsi="Consolas" w:cs="Consolas"/>
          <w:sz w:val="22"/>
          <w:szCs w:val="22"/>
        </w:rPr>
        <w:t>record_hash</w:t>
      </w:r>
      <w:proofErr w:type="spellEnd"/>
      <w:r w:rsidRPr="00156816">
        <w:rPr>
          <w:rFonts w:eastAsia="Cambria"/>
        </w:rPr>
        <w:t xml:space="preserve"> is computed over the canonical forensic representation of the record. Storage-layer operational metadata is excluded, but all evidentiary attribution fields required for forensic reconstruction, including conditional ASCR-06 verification artifacts when present, participate in the hash domain and therefore in downstream Merkle notarization integrity.</w:t>
      </w:r>
    </w:p>
    <w:p w14:paraId="5DFA2DEA" w14:textId="77777777" w:rsidR="00347D16" w:rsidRPr="00156816" w:rsidRDefault="00000000" w:rsidP="006C0E47">
      <w:pPr>
        <w:pStyle w:val="P0-Paragraph"/>
      </w:pPr>
      <w:r w:rsidRPr="00156816">
        <w:rPr>
          <w:rFonts w:eastAsia="Cambria"/>
        </w:rPr>
        <w:t xml:space="preserve">Retention state is explicitly excluded from </w:t>
      </w:r>
      <w:proofErr w:type="spellStart"/>
      <w:r w:rsidRPr="00156816">
        <w:rPr>
          <w:rFonts w:ascii="Consolas" w:eastAsia="Consolas" w:hAnsi="Consolas" w:cs="Consolas"/>
          <w:sz w:val="22"/>
          <w:szCs w:val="22"/>
        </w:rPr>
        <w:t>record_hash</w:t>
      </w:r>
      <w:proofErr w:type="spellEnd"/>
      <w:r w:rsidRPr="00156816">
        <w:rPr>
          <w:rFonts w:eastAsia="Cambria"/>
        </w:rPr>
        <w:t xml:space="preserve"> computation. Cryptographic identity is defined solely over the canonical forensic record representation and must remain invariant under post-ingestion policy changes. Retention classification operates as an external enforcement attribute applied at the storage and lifecycle layer and does not modify or influence record identity, chain continuity, or Merkle derivation.</w:t>
      </w:r>
    </w:p>
    <w:p w14:paraId="2B0E29F1" w14:textId="29C07ADE" w:rsidR="00347D16" w:rsidRPr="00156816" w:rsidRDefault="00000000" w:rsidP="006C0E47">
      <w:pPr>
        <w:pStyle w:val="P0-Paragraph"/>
      </w:pPr>
      <w:r w:rsidRPr="00156816">
        <w:rPr>
          <w:rFonts w:eastAsia="Cambria"/>
        </w:rPr>
        <w:t>Signature verification, chain validation, and hash identity operate in distinct domains and must remain non-overlapping.</w:t>
      </w:r>
    </w:p>
    <w:p w14:paraId="596BC72F" w14:textId="77777777" w:rsidR="00347D16" w:rsidRPr="00156816" w:rsidRDefault="00000000" w:rsidP="006C0E47">
      <w:pPr>
        <w:pStyle w:val="P0-Paragraph"/>
        <w:rPr>
          <w:rStyle w:val="CS-Keyword"/>
        </w:rPr>
      </w:pPr>
      <w:r w:rsidRPr="00156816">
        <w:rPr>
          <w:rStyle w:val="CS-Keyword"/>
        </w:rPr>
        <w:t>7. Assign Retention Classification</w:t>
      </w:r>
    </w:p>
    <w:p w14:paraId="16C53E9A" w14:textId="77777777" w:rsidR="00347D16" w:rsidRPr="00156816" w:rsidRDefault="00000000" w:rsidP="006C0E47">
      <w:pPr>
        <w:pStyle w:val="P0-Paragraph"/>
      </w:pPr>
      <w:r w:rsidRPr="00156816">
        <w:rPr>
          <w:rFonts w:eastAsia="Cambria"/>
        </w:rPr>
        <w:t>Once integrity is validated, the ingestion service assigns a retention class based on deterministic evaluation of:</w:t>
      </w:r>
    </w:p>
    <w:p w14:paraId="27FF5C55" w14:textId="20444287" w:rsidR="00347D16" w:rsidRPr="000A1B8E" w:rsidRDefault="00000000" w:rsidP="000A1B8E">
      <w:pPr>
        <w:pStyle w:val="L1-Bullet"/>
        <w:rPr>
          <w:rFonts w:eastAsia="Cambria"/>
        </w:rPr>
      </w:pPr>
      <w:r w:rsidRPr="00156816">
        <w:rPr>
          <w:rFonts w:eastAsia="Cambria"/>
        </w:rPr>
        <w:t>ASCR-06 verdict outcome</w:t>
      </w:r>
    </w:p>
    <w:p w14:paraId="0A86002D" w14:textId="76122706" w:rsidR="00347D16" w:rsidRPr="000A1B8E" w:rsidRDefault="00000000" w:rsidP="000A1B8E">
      <w:pPr>
        <w:pStyle w:val="L1-Bullet"/>
        <w:rPr>
          <w:rFonts w:eastAsia="Cambria"/>
        </w:rPr>
      </w:pPr>
      <w:r w:rsidRPr="00156816">
        <w:rPr>
          <w:rFonts w:eastAsia="Cambria"/>
        </w:rPr>
        <w:t>divergence threshold exceedance</w:t>
      </w:r>
    </w:p>
    <w:p w14:paraId="51C162E9" w14:textId="65774667" w:rsidR="00347D16" w:rsidRPr="000A1B8E" w:rsidRDefault="00000000" w:rsidP="000A1B8E">
      <w:pPr>
        <w:pStyle w:val="L1-Bullet"/>
        <w:rPr>
          <w:rFonts w:eastAsia="Cambria"/>
        </w:rPr>
      </w:pPr>
      <w:r w:rsidRPr="00156816">
        <w:rPr>
          <w:rFonts w:eastAsia="Cambria"/>
        </w:rPr>
        <w:t>context-scope violations</w:t>
      </w:r>
    </w:p>
    <w:p w14:paraId="02FC7710" w14:textId="77777777" w:rsidR="00347D16" w:rsidRPr="00156816" w:rsidRDefault="00000000" w:rsidP="000A1B8E">
      <w:pPr>
        <w:pStyle w:val="L1-Bullet"/>
      </w:pPr>
      <w:r w:rsidRPr="00156816">
        <w:t xml:space="preserve">Physical Consequence Action determination (PCA_DETERMINATION_RULE): independently validated </w:t>
      </w:r>
      <w:proofErr w:type="spellStart"/>
      <w:r w:rsidRPr="00156816">
        <w:t>actuation_triggered</w:t>
      </w:r>
      <w:proofErr w:type="spellEnd"/>
      <w:r w:rsidRPr="00156816">
        <w:t>=true; unresolved validation fails safe to RPLD_RETENTION pending resolution. Linked ASCR-04 and physical-confirmation evidence corroborates the designation and does not reduce the fail-safe retention floor when missing or inconsistent.</w:t>
      </w:r>
    </w:p>
    <w:p w14:paraId="2A70624D" w14:textId="77777777" w:rsidR="00347D16" w:rsidRPr="00156816" w:rsidRDefault="00000000" w:rsidP="000A1B8E">
      <w:pPr>
        <w:pStyle w:val="L1-Bullet"/>
      </w:pPr>
      <w:r w:rsidRPr="00156816">
        <w:rPr>
          <w:rFonts w:eastAsia="Cambria"/>
        </w:rPr>
        <w:t>EU AI Act high-risk classification</w:t>
      </w:r>
    </w:p>
    <w:p w14:paraId="3477F460" w14:textId="77777777" w:rsidR="00347D16" w:rsidRPr="00156816" w:rsidRDefault="00000000" w:rsidP="006C0E47">
      <w:pPr>
        <w:pStyle w:val="P0-Paragraph"/>
      </w:pPr>
      <w:r w:rsidRPr="00156816">
        <w:rPr>
          <w:rFonts w:eastAsia="Cambria"/>
        </w:rPr>
        <w:t xml:space="preserve">Retention classification is assigned during ingestion using the deterministic evaluation model defined in Section 3.1. The stored ingestion-time </w:t>
      </w:r>
      <w:proofErr w:type="spellStart"/>
      <w:r w:rsidRPr="00156816">
        <w:rPr>
          <w:rFonts w:eastAsia="Cambria"/>
        </w:rPr>
        <w:t>retention_class</w:t>
      </w:r>
      <w:proofErr w:type="spellEnd"/>
      <w:r w:rsidRPr="00156816">
        <w:rPr>
          <w:rFonts w:eastAsia="Cambria"/>
        </w:rPr>
        <w:t xml:space="preserve"> remains immutable after signing. Later effective retention </w:t>
      </w:r>
      <w:r w:rsidRPr="00156816">
        <w:rPr>
          <w:rFonts w:eastAsia="Cambria"/>
        </w:rPr>
        <w:lastRenderedPageBreak/>
        <w:t>elevation or LEGAL_HOLD placement is represented only by an append-only ASCR07_RETENTION_V1 state-change object; except for an authorized LEGAL_HOLD release, the resolved effective state must not move to a lower-precedence class. The resulting effective state is enforced across all downstream storage tiers.</w:t>
      </w:r>
    </w:p>
    <w:p w14:paraId="78E6CD87" w14:textId="77777777" w:rsidR="00347D16" w:rsidRPr="00156816" w:rsidRDefault="00000000" w:rsidP="006C0E47">
      <w:pPr>
        <w:pStyle w:val="P0-Paragraph"/>
      </w:pPr>
      <w:r w:rsidRPr="00156816">
        <w:rPr>
          <w:rFonts w:eastAsia="Cambria"/>
        </w:rPr>
        <w:t>This ensures consistent enforcement across distributed ingestion nodes.</w:t>
      </w:r>
    </w:p>
    <w:p w14:paraId="4967BF42" w14:textId="77777777" w:rsidR="00347D16" w:rsidRPr="00156816" w:rsidRDefault="00000000" w:rsidP="006C0E47">
      <w:pPr>
        <w:pStyle w:val="P0-Paragraph"/>
      </w:pPr>
      <w:r w:rsidRPr="00156816">
        <w:rPr>
          <w:rFonts w:eastAsia="Cambria"/>
        </w:rPr>
        <w:t>Retention class governs:</w:t>
      </w:r>
    </w:p>
    <w:p w14:paraId="2C2133B3" w14:textId="018B261D" w:rsidR="00347D16" w:rsidRPr="000A1B8E" w:rsidRDefault="00000000" w:rsidP="000A1B8E">
      <w:pPr>
        <w:pStyle w:val="L1-Bullet"/>
        <w:rPr>
          <w:rFonts w:eastAsia="Cambria"/>
        </w:rPr>
      </w:pPr>
      <w:r w:rsidRPr="00156816">
        <w:rPr>
          <w:rFonts w:eastAsia="Cambria"/>
        </w:rPr>
        <w:t>deletion eligibility</w:t>
      </w:r>
    </w:p>
    <w:p w14:paraId="10C92303" w14:textId="1BF2A8E9" w:rsidR="00347D16" w:rsidRPr="000A1B8E" w:rsidRDefault="00000000" w:rsidP="000A1B8E">
      <w:pPr>
        <w:pStyle w:val="L1-Bullet"/>
        <w:rPr>
          <w:rFonts w:eastAsia="Cambria"/>
        </w:rPr>
      </w:pPr>
      <w:r w:rsidRPr="00156816">
        <w:rPr>
          <w:rFonts w:eastAsia="Cambria"/>
        </w:rPr>
        <w:t>WORM enforcement duration</w:t>
      </w:r>
    </w:p>
    <w:p w14:paraId="0F50DA6C" w14:textId="4A5A5792" w:rsidR="00347D16" w:rsidRPr="000A1B8E" w:rsidRDefault="00000000" w:rsidP="000A1B8E">
      <w:pPr>
        <w:pStyle w:val="L1-Bullet"/>
        <w:rPr>
          <w:rFonts w:eastAsia="Cambria"/>
        </w:rPr>
      </w:pPr>
      <w:r w:rsidRPr="00156816">
        <w:rPr>
          <w:rFonts w:eastAsia="Cambria"/>
        </w:rPr>
        <w:t>regulatory preservation requirements</w:t>
      </w:r>
    </w:p>
    <w:p w14:paraId="1C883151" w14:textId="003A1E81" w:rsidR="00347D16" w:rsidRPr="00156816" w:rsidRDefault="00000000" w:rsidP="000A1B8E">
      <w:pPr>
        <w:pStyle w:val="L1-Bullet"/>
      </w:pPr>
      <w:r w:rsidRPr="00156816">
        <w:rPr>
          <w:rFonts w:eastAsia="Cambria"/>
        </w:rPr>
        <w:t>evidentiary survivability</w:t>
      </w:r>
    </w:p>
    <w:p w14:paraId="2FD8AEEB" w14:textId="77777777" w:rsidR="00347D16" w:rsidRPr="00156816" w:rsidRDefault="00000000" w:rsidP="006C0E47">
      <w:pPr>
        <w:pStyle w:val="P0-Paragraph"/>
        <w:rPr>
          <w:rStyle w:val="CS-Keyword"/>
        </w:rPr>
      </w:pPr>
      <w:r w:rsidRPr="00156816">
        <w:rPr>
          <w:rStyle w:val="CS-Keyword"/>
        </w:rPr>
        <w:t>8. Promote the Record into Tier 1 Storage</w:t>
      </w:r>
    </w:p>
    <w:p w14:paraId="26BB3395" w14:textId="77777777" w:rsidR="00347D16" w:rsidRPr="00156816" w:rsidRDefault="00000000" w:rsidP="006C0E47">
      <w:pPr>
        <w:pStyle w:val="P0-Paragraph"/>
      </w:pPr>
      <w:r w:rsidRPr="00156816">
        <w:t>After all verification steps succeed, the record is released from the pre-admission holding state.</w:t>
      </w:r>
    </w:p>
    <w:p w14:paraId="76B6962B" w14:textId="77777777" w:rsidR="00347D16" w:rsidRPr="00156816" w:rsidRDefault="00000000" w:rsidP="006C0E47">
      <w:pPr>
        <w:pStyle w:val="P0-Paragraph"/>
      </w:pPr>
      <w:r w:rsidRPr="00156816">
        <w:rPr>
          <w:rFonts w:eastAsia="Cambria"/>
        </w:rPr>
        <w:t>The ingestion service appends infrastructure metadata:</w:t>
      </w:r>
    </w:p>
    <w:p w14:paraId="55ABF4EB" w14:textId="0BF2E7F9" w:rsidR="00347D16" w:rsidRPr="000A1B8E" w:rsidRDefault="00000000" w:rsidP="000A1B8E">
      <w:pPr>
        <w:pStyle w:val="L1-Bullet"/>
        <w:rPr>
          <w:rFonts w:eastAsia="Cambria"/>
        </w:rPr>
      </w:pPr>
      <w:r w:rsidRPr="00156816">
        <w:rPr>
          <w:rFonts w:eastAsia="Cambria"/>
        </w:rPr>
        <w:t>ingest timestamp</w:t>
      </w:r>
    </w:p>
    <w:p w14:paraId="40DFBA9B" w14:textId="0375DB63" w:rsidR="00347D16" w:rsidRPr="000A1B8E" w:rsidRDefault="00000000" w:rsidP="000A1B8E">
      <w:pPr>
        <w:pStyle w:val="L1-Bullet"/>
        <w:rPr>
          <w:rFonts w:eastAsia="Cambria"/>
        </w:rPr>
      </w:pPr>
      <w:r w:rsidRPr="00156816">
        <w:rPr>
          <w:rFonts w:eastAsia="Cambria"/>
        </w:rPr>
        <w:t>log node identifier</w:t>
      </w:r>
    </w:p>
    <w:p w14:paraId="6206A0FA" w14:textId="1BC9A51D" w:rsidR="00347D16" w:rsidRPr="000A1B8E" w:rsidRDefault="00000000" w:rsidP="000A1B8E">
      <w:pPr>
        <w:pStyle w:val="L1-Bullet"/>
        <w:rPr>
          <w:rFonts w:eastAsia="Cambria"/>
        </w:rPr>
      </w:pPr>
      <w:r w:rsidRPr="00156816">
        <w:rPr>
          <w:rFonts w:eastAsia="Cambria"/>
        </w:rPr>
        <w:t>retention class</w:t>
      </w:r>
    </w:p>
    <w:p w14:paraId="335A7A67" w14:textId="77777777" w:rsidR="00347D16" w:rsidRPr="00156816" w:rsidRDefault="00000000" w:rsidP="000A1B8E">
      <w:pPr>
        <w:pStyle w:val="L1-Bullet"/>
      </w:pPr>
      <w:r w:rsidRPr="00156816">
        <w:rPr>
          <w:rFonts w:eastAsia="Cambria"/>
        </w:rPr>
        <w:t xml:space="preserve">computed </w:t>
      </w:r>
      <w:proofErr w:type="spellStart"/>
      <w:r w:rsidRPr="00156816">
        <w:rPr>
          <w:rFonts w:eastAsia="Cambria"/>
        </w:rPr>
        <w:t>record_hash</w:t>
      </w:r>
      <w:proofErr w:type="spellEnd"/>
    </w:p>
    <w:p w14:paraId="31168441" w14:textId="77777777" w:rsidR="00347D16" w:rsidRPr="00156816" w:rsidRDefault="00000000" w:rsidP="006C0E47">
      <w:pPr>
        <w:pStyle w:val="P0-Paragraph"/>
      </w:pPr>
      <w:r w:rsidRPr="00156816">
        <w:t xml:space="preserve">The record is then admitted into Tier 1 storage as a provisional, signature-verified and chain-linked record; it becomes tamper-evident and eligible for authoritative evidence-state evaluation when its containing interval is successfully Merkle-anchored under Section 2.2. Subsequent Tier 2 promotion preserves that commitment in immutable </w:t>
      </w:r>
      <w:proofErr w:type="spellStart"/>
      <w:r w:rsidRPr="00156816">
        <w:t>queryable</w:t>
      </w:r>
      <w:proofErr w:type="spellEnd"/>
      <w:r w:rsidRPr="00156816">
        <w:t xml:space="preserve"> storage; Tier 3 provides the designated WORM archival control.</w:t>
      </w:r>
    </w:p>
    <w:p w14:paraId="47DC8C5A" w14:textId="77777777" w:rsidR="00347D16" w:rsidRPr="00156816" w:rsidRDefault="00000000" w:rsidP="006C0E47">
      <w:pPr>
        <w:pStyle w:val="P0-Paragraph"/>
      </w:pPr>
      <w:r w:rsidRPr="00156816">
        <w:rPr>
          <w:rFonts w:eastAsia="Cambria"/>
        </w:rPr>
        <w:t>At this point, the record becomes eligible for:</w:t>
      </w:r>
    </w:p>
    <w:p w14:paraId="73013142" w14:textId="22C17C0F" w:rsidR="00347D16" w:rsidRPr="000A1B8E" w:rsidRDefault="00000000" w:rsidP="000A1B8E">
      <w:pPr>
        <w:pStyle w:val="L1-Bullet"/>
        <w:rPr>
          <w:rFonts w:eastAsia="Cambria"/>
        </w:rPr>
      </w:pPr>
      <w:r w:rsidRPr="00156816">
        <w:rPr>
          <w:rFonts w:eastAsia="Cambria"/>
        </w:rPr>
        <w:t>ASCR-08 incident reconstruction</w:t>
      </w:r>
    </w:p>
    <w:p w14:paraId="0FCBA5A5" w14:textId="6DDCDC09" w:rsidR="00347D16" w:rsidRPr="000A1B8E" w:rsidRDefault="00000000" w:rsidP="000A1B8E">
      <w:pPr>
        <w:pStyle w:val="L1-Bullet"/>
        <w:rPr>
          <w:rFonts w:eastAsia="Cambria"/>
        </w:rPr>
      </w:pPr>
      <w:r w:rsidRPr="00156816">
        <w:rPr>
          <w:rFonts w:eastAsia="Cambria"/>
        </w:rPr>
        <w:t>ASCR-12 governance reporting</w:t>
      </w:r>
    </w:p>
    <w:p w14:paraId="129E5761" w14:textId="39D757CC" w:rsidR="00347D16" w:rsidRPr="000A1B8E" w:rsidRDefault="00000000" w:rsidP="000A1B8E">
      <w:pPr>
        <w:pStyle w:val="L1-Bullet"/>
        <w:rPr>
          <w:rFonts w:eastAsia="Cambria"/>
        </w:rPr>
      </w:pPr>
      <w:r w:rsidRPr="00156816">
        <w:rPr>
          <w:rFonts w:eastAsia="Cambria"/>
        </w:rPr>
        <w:t>RPLD evidentiary disclosure</w:t>
      </w:r>
    </w:p>
    <w:p w14:paraId="5F8ACCB3" w14:textId="6B4A17A5" w:rsidR="00347D16" w:rsidRPr="000A1B8E" w:rsidRDefault="00000000" w:rsidP="000A1B8E">
      <w:pPr>
        <w:pStyle w:val="L1-Bullet"/>
        <w:rPr>
          <w:rFonts w:eastAsia="Cambria"/>
        </w:rPr>
      </w:pPr>
      <w:r w:rsidRPr="00156816">
        <w:rPr>
          <w:rFonts w:eastAsia="Cambria"/>
        </w:rPr>
        <w:t>EU AI Act audit production</w:t>
      </w:r>
    </w:p>
    <w:p w14:paraId="0D3438A2" w14:textId="222EFD8A" w:rsidR="00347D16" w:rsidRPr="00156816" w:rsidRDefault="00000000" w:rsidP="000A1B8E">
      <w:pPr>
        <w:pStyle w:val="L1-Bullet"/>
      </w:pPr>
      <w:r w:rsidRPr="00156816">
        <w:rPr>
          <w:rFonts w:eastAsia="Cambria"/>
        </w:rPr>
        <w:t>forensic attribution analysis</w:t>
      </w:r>
    </w:p>
    <w:p w14:paraId="2983209A" w14:textId="3909C9CC" w:rsidR="00347D16" w:rsidRPr="00156816" w:rsidRDefault="00000000" w:rsidP="000A1B8E">
      <w:pPr>
        <w:pStyle w:val="I0-InfoBox"/>
      </w:pPr>
      <w:r w:rsidRPr="00156816">
        <w:rPr>
          <w:rFonts w:eastAsia="Cambria"/>
        </w:rPr>
        <w:t>The purpose of this section is to ensure that only cryptographically verifiable, structurally deterministic, and chain-consistent records enter the permanent evidence system.</w:t>
      </w:r>
    </w:p>
    <w:p w14:paraId="268675F6" w14:textId="77777777" w:rsidR="00347D16" w:rsidRPr="00156816" w:rsidRDefault="00000000" w:rsidP="0047080E">
      <w:pPr>
        <w:pStyle w:val="HS-Heading2"/>
      </w:pPr>
      <w:r w:rsidRPr="00156816">
        <w:t>4.3 Forensic reconstruction verification</w:t>
      </w:r>
    </w:p>
    <w:p w14:paraId="0F6812D2" w14:textId="77777777" w:rsidR="00347D16" w:rsidRPr="00156816" w:rsidRDefault="00000000" w:rsidP="006C0E47">
      <w:pPr>
        <w:pStyle w:val="P0-Paragraph"/>
      </w:pPr>
      <w:r w:rsidRPr="00156816">
        <w:rPr>
          <w:rFonts w:eastAsia="Cambria"/>
        </w:rPr>
        <w:t>Executed during incident investigations to reconstruct a Physical Consequence Attribution chain and verify end-to-end integrity of ASCR-07 records under adversarial or degraded conditions.</w:t>
      </w:r>
    </w:p>
    <w:p w14:paraId="26A6BB76" w14:textId="77777777" w:rsidR="00347D16" w:rsidRPr="00156816" w:rsidRDefault="00000000" w:rsidP="006C0E47">
      <w:pPr>
        <w:pStyle w:val="P0-Paragraph"/>
      </w:pPr>
      <w:r w:rsidRPr="00156816">
        <w:rPr>
          <w:rFonts w:eastAsia="Cambria"/>
        </w:rPr>
        <w:t xml:space="preserve">Forensic reconstruction operates on </w:t>
      </w:r>
      <w:r w:rsidRPr="00156816">
        <w:rPr>
          <w:rStyle w:val="CS-Keyword"/>
        </w:rPr>
        <w:t>already-ingested records</w:t>
      </w:r>
      <w:r w:rsidRPr="00156816">
        <w:rPr>
          <w:rFonts w:eastAsia="Cambria"/>
        </w:rPr>
        <w:t xml:space="preserve"> and does not re-apply ingestion-time validation logic. Instead, it re-validates cryptographic consistency across three independent domains:</w:t>
      </w:r>
    </w:p>
    <w:p w14:paraId="6572680B" w14:textId="57CF68A2" w:rsidR="00347D16" w:rsidRPr="000A1B8E" w:rsidRDefault="00000000" w:rsidP="00DB59E0">
      <w:pPr>
        <w:pStyle w:val="L1-Bullet"/>
        <w:rPr>
          <w:rFonts w:eastAsia="Cambria"/>
        </w:rPr>
      </w:pPr>
      <w:r w:rsidRPr="00156816">
        <w:rPr>
          <w:rFonts w:eastAsia="Cambria"/>
        </w:rPr>
        <w:t>signature integrity domain (from Section 4.2)</w:t>
      </w:r>
    </w:p>
    <w:p w14:paraId="710E6774" w14:textId="6160E563" w:rsidR="00347D16" w:rsidRPr="000A1B8E" w:rsidRDefault="00000000" w:rsidP="00DB59E0">
      <w:pPr>
        <w:pStyle w:val="L1-Bullet"/>
        <w:rPr>
          <w:rFonts w:eastAsia="Cambria"/>
        </w:rPr>
      </w:pPr>
      <w:r w:rsidRPr="00156816">
        <w:rPr>
          <w:rFonts w:eastAsia="Cambria"/>
        </w:rPr>
        <w:t>chain integrity domain (ASCR07_CHAIN_V2 sequence)</w:t>
      </w:r>
    </w:p>
    <w:p w14:paraId="50A3B7D6" w14:textId="77777777" w:rsidR="00347D16" w:rsidRPr="00156816" w:rsidRDefault="00000000" w:rsidP="00DB59E0">
      <w:pPr>
        <w:pStyle w:val="L1-Bullet"/>
      </w:pPr>
      <w:r w:rsidRPr="00156816">
        <w:rPr>
          <w:rFonts w:eastAsia="Cambria"/>
        </w:rPr>
        <w:t>storage integrity domain (</w:t>
      </w:r>
      <w:proofErr w:type="spellStart"/>
      <w:r w:rsidRPr="00156816">
        <w:rPr>
          <w:rFonts w:ascii="Consolas" w:eastAsia="Consolas" w:hAnsi="Consolas" w:cs="Consolas"/>
          <w:sz w:val="22"/>
          <w:szCs w:val="22"/>
        </w:rPr>
        <w:t>record_hash</w:t>
      </w:r>
      <w:proofErr w:type="spellEnd"/>
      <w:r w:rsidRPr="00156816">
        <w:rPr>
          <w:rFonts w:eastAsia="Cambria"/>
        </w:rPr>
        <w:t xml:space="preserve"> and Merkle notarization)</w:t>
      </w:r>
    </w:p>
    <w:p w14:paraId="60C20858" w14:textId="7899446E" w:rsidR="00347D16" w:rsidRPr="00156816" w:rsidRDefault="00000000" w:rsidP="006C0E47">
      <w:pPr>
        <w:pStyle w:val="P0-Paragraph"/>
      </w:pPr>
      <w:r w:rsidRPr="00156816">
        <w:lastRenderedPageBreak/>
        <w:t>Forensic reconstruction must enforce all three ECT invariants (Section 2.4): integrity-plane failures terminate reconstruction using the applicable specific alert code; EVIDENCE_GAP is reserved for required evidence that is missing when no more-specific code applies; chain-plane failures (INVALID) independently classify causal continuity as non-</w:t>
      </w:r>
      <w:proofErr w:type="spellStart"/>
      <w:r w:rsidRPr="00156816">
        <w:t>reconstructable</w:t>
      </w:r>
      <w:proofErr w:type="spellEnd"/>
      <w:r w:rsidRPr="00156816">
        <w:t>; state-plane outputs from Step 6 must NOT contradict upstream integrity or chain outcomes.</w:t>
      </w:r>
    </w:p>
    <w:p w14:paraId="0EC71421" w14:textId="77777777" w:rsidR="00347D16" w:rsidRPr="00DB59E0" w:rsidRDefault="00000000" w:rsidP="00DB59E0">
      <w:pPr>
        <w:pStyle w:val="HS-Heading3"/>
      </w:pPr>
      <w:r w:rsidRPr="00DB59E0">
        <w:t>1. Retrieve Actuation Root Event</w:t>
      </w:r>
    </w:p>
    <w:p w14:paraId="065BE8A5" w14:textId="77777777" w:rsidR="00347D16" w:rsidRPr="00156816" w:rsidRDefault="00000000" w:rsidP="006C0E47">
      <w:pPr>
        <w:pStyle w:val="P0-Paragraph"/>
      </w:pPr>
      <w:r w:rsidRPr="00156816">
        <w:rPr>
          <w:rFonts w:eastAsia="Cambria"/>
        </w:rPr>
        <w:t xml:space="preserve">The process begins by retrieving the actuation-linked record </w:t>
      </w:r>
      <w:proofErr w:type="spellStart"/>
      <w:r w:rsidRPr="00156816">
        <w:rPr>
          <w:rFonts w:ascii="Consolas" w:eastAsia="Consolas" w:hAnsi="Consolas" w:cs="Consolas"/>
          <w:sz w:val="22"/>
          <w:szCs w:val="22"/>
        </w:rPr>
        <w:t>R_n</w:t>
      </w:r>
      <w:proofErr w:type="spellEnd"/>
      <w:r w:rsidRPr="00156816">
        <w:rPr>
          <w:rFonts w:eastAsia="Cambria"/>
        </w:rPr>
        <w:t xml:space="preserve"> from Tier 2 or Tier 3 storage.</w:t>
      </w:r>
    </w:p>
    <w:p w14:paraId="0EF8AD54" w14:textId="77777777" w:rsidR="00347D16" w:rsidRPr="00156816" w:rsidRDefault="00000000" w:rsidP="006C0E47">
      <w:pPr>
        <w:pStyle w:val="P0-Paragraph"/>
      </w:pPr>
      <w:r w:rsidRPr="00156816">
        <w:rPr>
          <w:rFonts w:eastAsia="Cambria"/>
        </w:rPr>
        <w:t>This record is treated as the reconstruction anchor for backward traversal.</w:t>
      </w:r>
    </w:p>
    <w:p w14:paraId="212B50B2" w14:textId="4075099C" w:rsidR="00347D16" w:rsidRPr="00156816" w:rsidRDefault="00000000" w:rsidP="006C0E47">
      <w:pPr>
        <w:pStyle w:val="P0-Paragraph"/>
      </w:pPr>
      <w:r w:rsidRPr="00156816">
        <w:rPr>
          <w:rFonts w:eastAsia="Cambria"/>
        </w:rPr>
        <w:t xml:space="preserve">The </w:t>
      </w:r>
      <w:proofErr w:type="spellStart"/>
      <w:r w:rsidRPr="00156816">
        <w:rPr>
          <w:rFonts w:ascii="Consolas" w:eastAsia="Consolas" w:hAnsi="Consolas" w:cs="Consolas"/>
          <w:sz w:val="22"/>
          <w:szCs w:val="22"/>
        </w:rPr>
        <w:t>record_hash</w:t>
      </w:r>
      <w:proofErr w:type="spellEnd"/>
      <w:r w:rsidRPr="00156816">
        <w:rPr>
          <w:rFonts w:eastAsia="Cambria"/>
        </w:rPr>
        <w:t xml:space="preserve"> stored in the record is treated as the authoritative identity of the record. It is not recomputed using mixed-domain inputs during reconstruction.</w:t>
      </w:r>
    </w:p>
    <w:p w14:paraId="15C388DE" w14:textId="77777777" w:rsidR="00347D16" w:rsidRPr="00DB59E0" w:rsidRDefault="00000000" w:rsidP="00DB59E0">
      <w:pPr>
        <w:pStyle w:val="HS-Heading3"/>
      </w:pPr>
      <w:r w:rsidRPr="00DB59E0">
        <w:t>2. Verify Record-Level Integrity and Infrastructure Envelope</w:t>
      </w:r>
    </w:p>
    <w:p w14:paraId="09667C13" w14:textId="77777777" w:rsidR="00347D16" w:rsidRPr="00156816" w:rsidRDefault="00000000" w:rsidP="006C0E47">
      <w:pPr>
        <w:pStyle w:val="P0-Paragraph"/>
      </w:pPr>
      <w:r w:rsidRPr="00156816">
        <w:t xml:space="preserve">For each record </w:t>
      </w:r>
      <w:proofErr w:type="spellStart"/>
      <w:r w:rsidRPr="00156816">
        <w:t>R_i</w:t>
      </w:r>
      <w:proofErr w:type="spellEnd"/>
      <w:r w:rsidRPr="00156816">
        <w:t>, verify the evidence domains in this order:</w:t>
      </w:r>
    </w:p>
    <w:p w14:paraId="3BB2AD0F" w14:textId="77777777" w:rsidR="00347D16" w:rsidRPr="00156816" w:rsidRDefault="00000000" w:rsidP="00DB59E0">
      <w:pPr>
        <w:pStyle w:val="L1-Bullet"/>
      </w:pPr>
      <w:r w:rsidRPr="00156816">
        <w:t xml:space="preserve">Recompute </w:t>
      </w:r>
      <w:proofErr w:type="spellStart"/>
      <w:r w:rsidRPr="00156816">
        <w:t>plan_delta_summary_hash</w:t>
      </w:r>
      <w:proofErr w:type="spellEnd"/>
      <w:r w:rsidRPr="00156816">
        <w:t xml:space="preserve"> from the exact retained </w:t>
      </w:r>
      <w:proofErr w:type="spellStart"/>
      <w:r w:rsidRPr="00156816">
        <w:t>plan_delta_summary</w:t>
      </w:r>
      <w:proofErr w:type="spellEnd"/>
      <w:r w:rsidRPr="00156816">
        <w:t xml:space="preserve"> representation and compare it with the signed commitment. A mismatch produces PLAN_DELTA_COMMITMENT_MISMATCH.</w:t>
      </w:r>
    </w:p>
    <w:p w14:paraId="50A5EF37" w14:textId="77777777" w:rsidR="00347D16" w:rsidRPr="00156816" w:rsidRDefault="00000000" w:rsidP="00DB59E0">
      <w:pPr>
        <w:pStyle w:val="L1-Bullet"/>
      </w:pPr>
      <w:r w:rsidRPr="00156816">
        <w:t xml:space="preserve">Reconstruct ASCR07_RECORD_V2 exactly as defined in Section 4.8.3 using the record-contemporaneous domain version and recompute </w:t>
      </w:r>
      <w:proofErr w:type="spellStart"/>
      <w:r w:rsidRPr="00156816">
        <w:t>record_hash</w:t>
      </w:r>
      <w:proofErr w:type="spellEnd"/>
      <w:r w:rsidRPr="00156816">
        <w:t>. A mismatch produces RECORD_INTEGRITY_FAILURE.</w:t>
      </w:r>
    </w:p>
    <w:p w14:paraId="08D6F7DC" w14:textId="77777777" w:rsidR="00347D16" w:rsidRPr="00156816" w:rsidRDefault="00000000" w:rsidP="00DB59E0">
      <w:pPr>
        <w:pStyle w:val="L1-Bullet"/>
      </w:pPr>
      <w:r w:rsidRPr="00156816">
        <w:t xml:space="preserve">Verify </w:t>
      </w:r>
      <w:proofErr w:type="spellStart"/>
      <w:r w:rsidRPr="00156816">
        <w:t>infrastructure_sig</w:t>
      </w:r>
      <w:proofErr w:type="spellEnd"/>
      <w:r w:rsidRPr="00156816">
        <w:t xml:space="preserve"> over the exact ASCR07_INFRA_V2 envelope. A verification failure produces INFRASTRUCTURE_SIGNATURE_FAILURE. Infrastructure fields outside ASCR07_RECORD_V2 are not covered by </w:t>
      </w:r>
      <w:proofErr w:type="spellStart"/>
      <w:r w:rsidRPr="00156816">
        <w:t>record_hash</w:t>
      </w:r>
      <w:proofErr w:type="spellEnd"/>
      <w:r w:rsidRPr="00156816">
        <w:t>; their integrity is established through the infrastructure envelope.</w:t>
      </w:r>
    </w:p>
    <w:p w14:paraId="39EF7575" w14:textId="77777777" w:rsidR="00347D16" w:rsidRPr="00156816" w:rsidRDefault="00000000" w:rsidP="00DB59E0">
      <w:pPr>
        <w:pStyle w:val="L1-Bullet"/>
      </w:pPr>
      <w:r w:rsidRPr="00156816">
        <w:t>Reconstruction verification confirms the following invariants for the applicable recorded domain version:</w:t>
      </w:r>
    </w:p>
    <w:p w14:paraId="3279EEBC" w14:textId="77777777" w:rsidR="00347D16" w:rsidRPr="00156816" w:rsidRDefault="00000000" w:rsidP="00DB59E0">
      <w:pPr>
        <w:pStyle w:val="L1-Bullet"/>
      </w:pPr>
      <w:r w:rsidRPr="00156816">
        <w:t>no post-write modification</w:t>
      </w:r>
    </w:p>
    <w:p w14:paraId="031C585C" w14:textId="5751E65D" w:rsidR="00DB59E0" w:rsidRPr="00DB59E0" w:rsidRDefault="00000000" w:rsidP="00DB59E0">
      <w:pPr>
        <w:pStyle w:val="L1-Bullet"/>
        <w:rPr>
          <w:rFonts w:ascii="Cambria" w:eastAsia="Cambria" w:hAnsi="Cambria" w:cs="Cambria"/>
        </w:rPr>
      </w:pPr>
      <w:r w:rsidRPr="00156816">
        <w:rPr>
          <w:rFonts w:ascii="Cambria" w:eastAsia="Cambria" w:hAnsi="Cambria" w:cs="Cambria"/>
          <w:sz w:val="24"/>
        </w:rPr>
        <w:t>no schema reinterpretation across versions</w:t>
      </w:r>
    </w:p>
    <w:p w14:paraId="44D6E459" w14:textId="77777777" w:rsidR="00347D16" w:rsidRPr="00156816" w:rsidRDefault="00000000" w:rsidP="00DB59E0">
      <w:pPr>
        <w:pStyle w:val="L1-Bullet"/>
      </w:pPr>
      <w:r w:rsidRPr="00156816">
        <w:rPr>
          <w:rFonts w:ascii="Cambria" w:eastAsia="Cambria" w:hAnsi="Cambria" w:cs="Cambria"/>
          <w:sz w:val="24"/>
        </w:rPr>
        <w:t>no divergence between ingestion-time and reconstruction-time serialization rules</w:t>
      </w:r>
    </w:p>
    <w:p w14:paraId="03030B25" w14:textId="77777777" w:rsidR="00347D16" w:rsidRPr="00156816" w:rsidRDefault="00000000" w:rsidP="006C0E47">
      <w:pPr>
        <w:pStyle w:val="P0-Paragraph"/>
      </w:pPr>
      <w:r w:rsidRPr="00156816">
        <w:t xml:space="preserve">Fields outside ASCR07_RECORD_V2 are excluded from </w:t>
      </w:r>
      <w:proofErr w:type="spellStart"/>
      <w:r w:rsidRPr="00156816">
        <w:t>record_hash</w:t>
      </w:r>
      <w:proofErr w:type="spellEnd"/>
      <w:r w:rsidRPr="00156816">
        <w:t xml:space="preserve"> computation and therefore from Merkle leaf coverage. Infrastructure-appended evidence outside ASCR07_RECORD_V2 is verified independently through ASCR07_INFRA_V2 and </w:t>
      </w:r>
      <w:proofErr w:type="spellStart"/>
      <w:r w:rsidRPr="00156816">
        <w:t>infrastructure_sig</w:t>
      </w:r>
      <w:proofErr w:type="spellEnd"/>
      <w:r w:rsidRPr="00156816">
        <w:t>.</w:t>
      </w:r>
    </w:p>
    <w:p w14:paraId="75AFC740" w14:textId="6FF7C5D5" w:rsidR="00347D16" w:rsidRPr="00156816" w:rsidRDefault="00000000" w:rsidP="006C0E47">
      <w:pPr>
        <w:pStyle w:val="P0-Paragraph"/>
      </w:pPr>
      <w:r w:rsidRPr="00156816">
        <w:t xml:space="preserve">Any </w:t>
      </w:r>
      <w:proofErr w:type="spellStart"/>
      <w:r w:rsidRPr="00156816">
        <w:t>record_hash</w:t>
      </w:r>
      <w:proofErr w:type="spellEnd"/>
      <w:r w:rsidRPr="00156816">
        <w:t xml:space="preserve"> mismatch is classified as RECORD_INTEGRITY_FAILURE. A plan-summary commitment mismatch is PLAN_DELTA_COMMITMENT_MISMATCH; an infrastructure envelope signature failure is INFRASTRUCTURE_SIGNATURE_FAILURE; a chain gap or predecessor mismatch is CHAIN_DISCONTINUITY; a Merkle mismatch is MERKLE_INTEGRITY_FAILURE; and a missing required interval proof or head is NOTARIZATION_MISSING. EVIDENCE_GAP is reserved for required evidence that is missing when no more-specific code applies.</w:t>
      </w:r>
    </w:p>
    <w:p w14:paraId="737BEA51" w14:textId="77777777" w:rsidR="00347D16" w:rsidRPr="00DB59E0" w:rsidRDefault="00000000" w:rsidP="00DB59E0">
      <w:pPr>
        <w:pStyle w:val="HS-Heading3"/>
      </w:pPr>
      <w:r w:rsidRPr="00DB59E0">
        <w:t>3. Verify Chain Continuity (ASCR07_CHAIN_V2 Domain)</w:t>
      </w:r>
    </w:p>
    <w:p w14:paraId="73D9203B" w14:textId="77777777" w:rsidR="00347D16" w:rsidRPr="00156816" w:rsidRDefault="00000000" w:rsidP="006C0E47">
      <w:pPr>
        <w:pStyle w:val="P0-Paragraph"/>
      </w:pPr>
      <w:r w:rsidRPr="00156816">
        <w:rPr>
          <w:rFonts w:eastAsia="Cambria"/>
        </w:rPr>
        <w:t>Chain reconstruction follows the per-agent sequence using:</w:t>
      </w:r>
    </w:p>
    <w:p w14:paraId="6BB66C8B" w14:textId="39750F70" w:rsidR="00347D16" w:rsidRPr="00DB59E0" w:rsidRDefault="00000000" w:rsidP="00DB59E0">
      <w:pPr>
        <w:pStyle w:val="L1-Bullet"/>
        <w:rPr>
          <w:rFonts w:ascii="Cambria" w:eastAsia="Cambria" w:hAnsi="Cambria" w:cs="Cambria"/>
        </w:rPr>
      </w:pPr>
      <w:proofErr w:type="spellStart"/>
      <w:r w:rsidRPr="00156816">
        <w:rPr>
          <w:rFonts w:eastAsia="Consolas"/>
        </w:rPr>
        <w:t>prior_event_hash</w:t>
      </w:r>
      <w:proofErr w:type="spellEnd"/>
    </w:p>
    <w:p w14:paraId="506F0D1A" w14:textId="77777777" w:rsidR="00347D16" w:rsidRPr="00156816" w:rsidRDefault="00000000" w:rsidP="00DB59E0">
      <w:pPr>
        <w:pStyle w:val="L1-Bullet"/>
      </w:pPr>
      <w:proofErr w:type="spellStart"/>
      <w:r w:rsidRPr="00156816">
        <w:rPr>
          <w:rFonts w:eastAsia="Consolas"/>
        </w:rPr>
        <w:lastRenderedPageBreak/>
        <w:t>chain_seq</w:t>
      </w:r>
      <w:proofErr w:type="spellEnd"/>
    </w:p>
    <w:p w14:paraId="4F567AFB" w14:textId="77777777" w:rsidR="00347D16" w:rsidRPr="00156816" w:rsidRDefault="00000000" w:rsidP="006C0E47">
      <w:pPr>
        <w:pStyle w:val="P0-Paragraph"/>
      </w:pPr>
      <w:r w:rsidRPr="00156816">
        <w:rPr>
          <w:rFonts w:eastAsia="Cambria"/>
        </w:rPr>
        <w:t>Validation rules:</w:t>
      </w:r>
    </w:p>
    <w:p w14:paraId="43B8D589" w14:textId="2357AD0C" w:rsidR="00347D16" w:rsidRPr="00DB59E0" w:rsidRDefault="00000000" w:rsidP="00DB59E0">
      <w:pPr>
        <w:pStyle w:val="L1-Bullet"/>
        <w:rPr>
          <w:rFonts w:eastAsia="Cambria"/>
        </w:rPr>
      </w:pPr>
      <w:proofErr w:type="spellStart"/>
      <w:r w:rsidRPr="00156816">
        <w:rPr>
          <w:rFonts w:ascii="Consolas" w:eastAsia="Consolas" w:hAnsi="Consolas" w:cs="Consolas"/>
          <w:sz w:val="22"/>
          <w:szCs w:val="22"/>
        </w:rPr>
        <w:t>chain_seq</w:t>
      </w:r>
      <w:proofErr w:type="spellEnd"/>
      <w:r w:rsidRPr="00156816">
        <w:rPr>
          <w:rFonts w:eastAsia="Cambria"/>
        </w:rPr>
        <w:t xml:space="preserve"> must increment by exactly 1 per step</w:t>
      </w:r>
    </w:p>
    <w:p w14:paraId="24E4C742" w14:textId="77777777" w:rsidR="00347D16" w:rsidRPr="00156816" w:rsidRDefault="00000000" w:rsidP="00DB59E0">
      <w:pPr>
        <w:pStyle w:val="L1-Bullet"/>
      </w:pPr>
      <w:proofErr w:type="spellStart"/>
      <w:r w:rsidRPr="00156816">
        <w:rPr>
          <w:rFonts w:ascii="Consolas" w:eastAsia="Consolas" w:hAnsi="Consolas" w:cs="Consolas"/>
          <w:sz w:val="22"/>
          <w:szCs w:val="22"/>
        </w:rPr>
        <w:t>prior_event_hash</w:t>
      </w:r>
      <w:proofErr w:type="spellEnd"/>
      <w:r w:rsidRPr="00156816">
        <w:rPr>
          <w:rFonts w:eastAsia="Cambria"/>
        </w:rPr>
        <w:t xml:space="preserve"> must match the previous record’s </w:t>
      </w:r>
      <w:r w:rsidRPr="00156816">
        <w:rPr>
          <w:rStyle w:val="CS-Keyword"/>
        </w:rPr>
        <w:t>ASCR07_CHAIN_V2 digest</w:t>
      </w:r>
    </w:p>
    <w:p w14:paraId="77BCE453" w14:textId="77777777" w:rsidR="00347D16" w:rsidRPr="00156816" w:rsidRDefault="00000000" w:rsidP="006C0E47">
      <w:pPr>
        <w:pStyle w:val="P0-Paragraph"/>
      </w:pPr>
      <w:r w:rsidRPr="00156816">
        <w:rPr>
          <w:rFonts w:eastAsia="Cambria"/>
        </w:rPr>
        <w:t>The predecessor chain digest is computed using ASCR07_CHAIN_V2 exactly as defined in Section 4.8.3 and Supplement A. No separate legacy core-schema chain-hash list is normative.</w:t>
      </w:r>
    </w:p>
    <w:p w14:paraId="24902A95" w14:textId="77777777" w:rsidR="00347D16" w:rsidRPr="00156816" w:rsidRDefault="00000000" w:rsidP="006C0E47">
      <w:pPr>
        <w:pStyle w:val="P0-Paragraph"/>
      </w:pPr>
      <w:r w:rsidRPr="00156816">
        <w:rPr>
          <w:rFonts w:eastAsia="Cambria"/>
        </w:rPr>
        <w:t>This domain excludes:</w:t>
      </w:r>
    </w:p>
    <w:p w14:paraId="49BE554B" w14:textId="0136FF7A" w:rsidR="00347D16" w:rsidRPr="00DB59E0" w:rsidRDefault="00000000" w:rsidP="00DB59E0">
      <w:pPr>
        <w:pStyle w:val="L1-Bullet"/>
        <w:rPr>
          <w:rFonts w:eastAsia="Cambria"/>
        </w:rPr>
      </w:pPr>
      <w:proofErr w:type="spellStart"/>
      <w:r w:rsidRPr="00156816">
        <w:rPr>
          <w:rFonts w:eastAsia="Cambria"/>
        </w:rPr>
        <w:t>retention_class</w:t>
      </w:r>
      <w:proofErr w:type="spellEnd"/>
    </w:p>
    <w:p w14:paraId="25DAFCCF" w14:textId="392E4DF0" w:rsidR="00347D16" w:rsidRPr="00DB59E0" w:rsidRDefault="00000000" w:rsidP="00DB59E0">
      <w:pPr>
        <w:pStyle w:val="L1-Bullet"/>
        <w:rPr>
          <w:rFonts w:eastAsia="Cambria"/>
        </w:rPr>
      </w:pPr>
      <w:proofErr w:type="spellStart"/>
      <w:r w:rsidRPr="00156816">
        <w:rPr>
          <w:rFonts w:eastAsia="Cambria"/>
        </w:rPr>
        <w:t>ingest_timestamp_iso</w:t>
      </w:r>
      <w:proofErr w:type="spellEnd"/>
    </w:p>
    <w:p w14:paraId="5D214D84" w14:textId="079C4E89" w:rsidR="00347D16" w:rsidRPr="00DB59E0" w:rsidRDefault="00000000" w:rsidP="00DB59E0">
      <w:pPr>
        <w:pStyle w:val="L1-Bullet"/>
        <w:rPr>
          <w:rFonts w:eastAsia="Cambria"/>
        </w:rPr>
      </w:pPr>
      <w:proofErr w:type="spellStart"/>
      <w:r w:rsidRPr="00156816">
        <w:rPr>
          <w:rFonts w:eastAsia="Cambria"/>
        </w:rPr>
        <w:t>log_node_id</w:t>
      </w:r>
      <w:proofErr w:type="spellEnd"/>
    </w:p>
    <w:p w14:paraId="61A7A342" w14:textId="77777777" w:rsidR="00347D16" w:rsidRPr="00156816" w:rsidRDefault="00000000" w:rsidP="00DB59E0">
      <w:pPr>
        <w:pStyle w:val="L1-Bullet"/>
      </w:pPr>
      <w:proofErr w:type="spellStart"/>
      <w:r w:rsidRPr="00156816">
        <w:rPr>
          <w:rFonts w:eastAsia="Cambria"/>
        </w:rPr>
        <w:t>record_hash</w:t>
      </w:r>
      <w:proofErr w:type="spellEnd"/>
    </w:p>
    <w:p w14:paraId="613EB2E7" w14:textId="6C09DA41" w:rsidR="00347D16" w:rsidRPr="00156816" w:rsidRDefault="00000000" w:rsidP="006C0E47">
      <w:pPr>
        <w:pStyle w:val="P0-Paragraph"/>
      </w:pPr>
      <w:r w:rsidRPr="00156816">
        <w:t>Any deviation produces CHAIN_DISCONTINUITY and Chain=INVALID.</w:t>
      </w:r>
    </w:p>
    <w:p w14:paraId="3D6240A1" w14:textId="77777777" w:rsidR="00347D16" w:rsidRPr="00DB59E0" w:rsidRDefault="00000000" w:rsidP="00DB59E0">
      <w:pPr>
        <w:pStyle w:val="HS-Heading3"/>
      </w:pPr>
      <w:r w:rsidRPr="00DB59E0">
        <w:t>4. Verify Merkle Notarization Integrity (Interval Domains)</w:t>
      </w:r>
    </w:p>
    <w:p w14:paraId="7D562BDD" w14:textId="77777777" w:rsidR="00347D16" w:rsidRPr="00156816" w:rsidRDefault="00000000" w:rsidP="006C0E47">
      <w:pPr>
        <w:pStyle w:val="P0-Paragraph"/>
      </w:pPr>
      <w:r w:rsidRPr="00156816">
        <w:t>The system verifies interval-level integrity using the domain version recorded in the signed interval head.</w:t>
      </w:r>
    </w:p>
    <w:p w14:paraId="6DDDB325" w14:textId="77777777" w:rsidR="00347D16" w:rsidRPr="00156816" w:rsidRDefault="00000000" w:rsidP="006C0E47">
      <w:pPr>
        <w:pStyle w:val="P0-Paragraph"/>
      </w:pPr>
      <w:r w:rsidRPr="00156816">
        <w:t>Primary planning-record Merkle verification under ASCR07_MERKLE_V2 is strictly defined as:</w:t>
      </w:r>
    </w:p>
    <w:p w14:paraId="6D2E8800" w14:textId="77777777" w:rsidR="00347D16" w:rsidRPr="00156816" w:rsidRDefault="00000000" w:rsidP="00DB59E0">
      <w:pPr>
        <w:pStyle w:val="L1-Bullet"/>
      </w:pPr>
      <w:r w:rsidRPr="00156816">
        <w:t xml:space="preserve">leaf input = </w:t>
      </w:r>
      <w:proofErr w:type="spellStart"/>
      <w:r w:rsidRPr="00156816">
        <w:t>record_hash</w:t>
      </w:r>
      <w:proofErr w:type="spellEnd"/>
      <w:r w:rsidRPr="00156816">
        <w:t xml:space="preserve"> only</w:t>
      </w:r>
    </w:p>
    <w:p w14:paraId="2D24680E" w14:textId="77777777" w:rsidR="00347D16" w:rsidRPr="00156816" w:rsidRDefault="00000000" w:rsidP="00DB59E0">
      <w:pPr>
        <w:pStyle w:val="L1-Bullet"/>
      </w:pPr>
      <w:r w:rsidRPr="00156816">
        <w:t>ordering = deterministic composite key (</w:t>
      </w:r>
      <w:proofErr w:type="spellStart"/>
      <w:r w:rsidRPr="00156816">
        <w:t>agent_id</w:t>
      </w:r>
      <w:proofErr w:type="spellEnd"/>
      <w:r w:rsidRPr="00156816">
        <w:t xml:space="preserve">, </w:t>
      </w:r>
      <w:proofErr w:type="spellStart"/>
      <w:r w:rsidRPr="00156816">
        <w:t>provisioning_epoch</w:t>
      </w:r>
      <w:proofErr w:type="spellEnd"/>
      <w:r w:rsidRPr="00156816">
        <w:t xml:space="preserve">, </w:t>
      </w:r>
      <w:proofErr w:type="spellStart"/>
      <w:r w:rsidRPr="00156816">
        <w:t>chain_seq</w:t>
      </w:r>
      <w:proofErr w:type="spellEnd"/>
      <w:r w:rsidRPr="00156816">
        <w:t>) per Section 2.2</w:t>
      </w:r>
    </w:p>
    <w:p w14:paraId="68B8A4E5" w14:textId="77777777" w:rsidR="00347D16" w:rsidRPr="00156816" w:rsidRDefault="00000000" w:rsidP="00DB59E0">
      <w:pPr>
        <w:pStyle w:val="L1-Bullet"/>
      </w:pPr>
      <w:r w:rsidRPr="00156816">
        <w:t>no inclusion of raw canonical payload or chain-domain fields</w:t>
      </w:r>
    </w:p>
    <w:p w14:paraId="0E9ACDCB" w14:textId="77777777" w:rsidR="00347D16" w:rsidRPr="00156816" w:rsidRDefault="00000000" w:rsidP="006C0E47">
      <w:pPr>
        <w:pStyle w:val="P0-Paragraph"/>
      </w:pPr>
      <w:r w:rsidRPr="00156816">
        <w:t>For ASCR07_INTERVAL_V2, reconstruction also verifies the auxiliary evidence-object commitment under ASCR07_AUX_MERKLE_V1:</w:t>
      </w:r>
    </w:p>
    <w:p w14:paraId="63D5AE19" w14:textId="77777777" w:rsidR="00347D16" w:rsidRPr="00156816" w:rsidRDefault="00000000" w:rsidP="00DB59E0">
      <w:pPr>
        <w:pStyle w:val="L1-Bullet"/>
      </w:pPr>
      <w:r w:rsidRPr="00156816">
        <w:t xml:space="preserve">auxiliary leaf input = SHA-256(0x00 || </w:t>
      </w:r>
      <w:proofErr w:type="spellStart"/>
      <w:r w:rsidRPr="00156816">
        <w:t>canonical_serialize</w:t>
      </w:r>
      <w:proofErr w:type="spellEnd"/>
      <w:r w:rsidRPr="00156816">
        <w:t>("ASCR07_AUX_MERKLE_V1", [</w:t>
      </w:r>
      <w:proofErr w:type="spellStart"/>
      <w:r w:rsidRPr="00156816">
        <w:t>object_type</w:t>
      </w:r>
      <w:proofErr w:type="spellEnd"/>
      <w:r w:rsidRPr="00156816">
        <w:t xml:space="preserve">, </w:t>
      </w:r>
      <w:proofErr w:type="spellStart"/>
      <w:r w:rsidRPr="00156816">
        <w:t>object_hash</w:t>
      </w:r>
      <w:proofErr w:type="spellEnd"/>
      <w:r w:rsidRPr="00156816">
        <w:t>]))</w:t>
      </w:r>
    </w:p>
    <w:p w14:paraId="1784EE9E" w14:textId="77777777" w:rsidR="00347D16" w:rsidRPr="00156816" w:rsidRDefault="00000000" w:rsidP="00DB59E0">
      <w:pPr>
        <w:pStyle w:val="L1-Bullet"/>
      </w:pPr>
      <w:r w:rsidRPr="00156816">
        <w:t>auxiliary ordering = ascending by (</w:t>
      </w:r>
      <w:proofErr w:type="spellStart"/>
      <w:r w:rsidRPr="00156816">
        <w:t>object_timestamp_iso</w:t>
      </w:r>
      <w:proofErr w:type="spellEnd"/>
      <w:r w:rsidRPr="00156816">
        <w:t xml:space="preserve">, </w:t>
      </w:r>
      <w:proofErr w:type="spellStart"/>
      <w:r w:rsidRPr="00156816">
        <w:t>object_type</w:t>
      </w:r>
      <w:proofErr w:type="spellEnd"/>
      <w:r w:rsidRPr="00156816">
        <w:t xml:space="preserve"> UTF-8 byte order, </w:t>
      </w:r>
      <w:proofErr w:type="spellStart"/>
      <w:r w:rsidRPr="00156816">
        <w:t>object_hash</w:t>
      </w:r>
      <w:proofErr w:type="spellEnd"/>
      <w:r w:rsidRPr="00156816">
        <w:t xml:space="preserve"> byte order) per Section 2.2</w:t>
      </w:r>
    </w:p>
    <w:p w14:paraId="61C2EEB3" w14:textId="77777777" w:rsidR="00347D16" w:rsidRPr="00156816" w:rsidRDefault="00000000" w:rsidP="00DB59E0">
      <w:pPr>
        <w:pStyle w:val="L1-Bullet"/>
      </w:pPr>
      <w:r w:rsidRPr="00156816">
        <w:t xml:space="preserve">auxiliary object hashes = </w:t>
      </w:r>
      <w:proofErr w:type="spellStart"/>
      <w:r w:rsidRPr="00156816">
        <w:t>quarantine_hash</w:t>
      </w:r>
      <w:proofErr w:type="spellEnd"/>
      <w:r w:rsidRPr="00156816">
        <w:t xml:space="preserve">, </w:t>
      </w:r>
      <w:proofErr w:type="spellStart"/>
      <w:r w:rsidRPr="00156816">
        <w:t>correction_hash</w:t>
      </w:r>
      <w:proofErr w:type="spellEnd"/>
      <w:r w:rsidRPr="00156816">
        <w:t xml:space="preserve">, </w:t>
      </w:r>
      <w:proofErr w:type="spellStart"/>
      <w:r w:rsidRPr="00156816">
        <w:t>safe_state_link_hash</w:t>
      </w:r>
      <w:proofErr w:type="spellEnd"/>
      <w:r w:rsidRPr="00156816">
        <w:t xml:space="preserve">, </w:t>
      </w:r>
      <w:proofErr w:type="spellStart"/>
      <w:r w:rsidRPr="00156816">
        <w:t>transition_hash</w:t>
      </w:r>
      <w:proofErr w:type="spellEnd"/>
      <w:r w:rsidRPr="00156816">
        <w:t xml:space="preserve">, </w:t>
      </w:r>
      <w:proofErr w:type="spellStart"/>
      <w:r w:rsidRPr="00156816">
        <w:t>chain_reset_hash</w:t>
      </w:r>
      <w:proofErr w:type="spellEnd"/>
      <w:r w:rsidRPr="00156816">
        <w:t xml:space="preserve">, and </w:t>
      </w:r>
      <w:proofErr w:type="spellStart"/>
      <w:r w:rsidRPr="00156816">
        <w:t>signer_binding_hash</w:t>
      </w:r>
      <w:proofErr w:type="spellEnd"/>
      <w:r w:rsidRPr="00156816">
        <w:t>, as applicable</w:t>
      </w:r>
    </w:p>
    <w:p w14:paraId="0E4C37ED" w14:textId="77777777" w:rsidR="00347D16" w:rsidRPr="00156816" w:rsidRDefault="00000000" w:rsidP="006C0E47">
      <w:pPr>
        <w:pStyle w:val="P0-Paragraph"/>
      </w:pPr>
      <w:r w:rsidRPr="00156816">
        <w:t xml:space="preserve">The reconstruction process retrieves the signed interval head and applicable inclusion proofs, recomputes the primary </w:t>
      </w:r>
      <w:proofErr w:type="spellStart"/>
      <w:r w:rsidRPr="00156816">
        <w:t>merkle_root</w:t>
      </w:r>
      <w:proofErr w:type="spellEnd"/>
      <w:r w:rsidRPr="00156816">
        <w:t xml:space="preserve">, recomputes </w:t>
      </w:r>
      <w:proofErr w:type="spellStart"/>
      <w:r w:rsidRPr="00156816">
        <w:t>auxiliary_merkle_root</w:t>
      </w:r>
      <w:proofErr w:type="spellEnd"/>
      <w:r w:rsidRPr="00156816">
        <w:t xml:space="preserve"> when the recorded interval domain is ASCR07_INTERVAL_V2, and compares both roots and leaf counts with the signed interval-head values.</w:t>
      </w:r>
    </w:p>
    <w:p w14:paraId="1D0A2BFB" w14:textId="77777777" w:rsidR="00347D16" w:rsidRPr="00156816" w:rsidRDefault="00000000" w:rsidP="00DB59E0">
      <w:pPr>
        <w:pStyle w:val="L1-Bullet"/>
      </w:pPr>
      <w:r w:rsidRPr="00156816">
        <w:t>primary or auxiliary root, leaf-count, or inclusion-proof mismatch -&gt; MERKLE_INTEGRITY_FAILURE</w:t>
      </w:r>
    </w:p>
    <w:p w14:paraId="2A460E75" w14:textId="77777777" w:rsidR="00347D16" w:rsidRPr="00156816" w:rsidRDefault="00000000" w:rsidP="00DB59E0">
      <w:pPr>
        <w:pStyle w:val="L1-Bullet"/>
      </w:pPr>
      <w:r w:rsidRPr="00156816">
        <w:t>missing required interval, primary proof, auxiliary proof, or required interval-head evidence -&gt; NOTARIZATION_MISSING</w:t>
      </w:r>
    </w:p>
    <w:p w14:paraId="4FD07EA1" w14:textId="0DCCC90F" w:rsidR="00347D16" w:rsidRPr="00156816" w:rsidRDefault="00000000" w:rsidP="006C0E47">
      <w:pPr>
        <w:pStyle w:val="P0-Paragraph"/>
      </w:pPr>
      <w:r w:rsidRPr="00156816">
        <w:t>Historical ASCR07_INTERVAL_V1 evidence is verified only under its recorded V1 semantics and does not require an auxiliary root. These interval-domain checks validate bounded tamper-evidence independently of per-agent chain validation.</w:t>
      </w:r>
    </w:p>
    <w:p w14:paraId="0C96B53E" w14:textId="77777777" w:rsidR="00347D16" w:rsidRPr="00DB59E0" w:rsidRDefault="00000000" w:rsidP="00DB59E0">
      <w:pPr>
        <w:pStyle w:val="HS-Heading3"/>
      </w:pPr>
      <w:r w:rsidRPr="00DB59E0">
        <w:lastRenderedPageBreak/>
        <w:t>5. Compute Forensic Metrics</w:t>
      </w:r>
    </w:p>
    <w:p w14:paraId="0CB3BB55" w14:textId="77777777" w:rsidR="00347D16" w:rsidRPr="00156816" w:rsidRDefault="00000000" w:rsidP="006C0E47">
      <w:pPr>
        <w:pStyle w:val="P0-Paragraph"/>
      </w:pPr>
      <w:r w:rsidRPr="00156816">
        <w:rPr>
          <w:rFonts w:eastAsia="Cambria"/>
        </w:rPr>
        <w:t>Once structural integrity is validated, reconstruction derives behavioral metrics:</w:t>
      </w:r>
    </w:p>
    <w:p w14:paraId="66265B02" w14:textId="6BD451DE" w:rsidR="00347D16" w:rsidRPr="00DB59E0" w:rsidRDefault="00000000" w:rsidP="00DB59E0">
      <w:pPr>
        <w:pStyle w:val="L1-Bullet"/>
        <w:rPr>
          <w:rFonts w:eastAsia="Cambria"/>
        </w:rPr>
      </w:pPr>
      <w:proofErr w:type="spellStart"/>
      <w:r w:rsidRPr="00156816">
        <w:rPr>
          <w:rFonts w:eastAsia="Cambria"/>
        </w:rPr>
        <w:t>divergence_score</w:t>
      </w:r>
      <w:proofErr w:type="spellEnd"/>
      <w:r w:rsidRPr="00156816">
        <w:rPr>
          <w:rFonts w:eastAsia="Cambria"/>
        </w:rPr>
        <w:t xml:space="preserve"> trajectory over chain</w:t>
      </w:r>
    </w:p>
    <w:p w14:paraId="687E3F3B" w14:textId="50E9C5FC" w:rsidR="00347D16" w:rsidRPr="00DB59E0" w:rsidRDefault="00000000" w:rsidP="00DB59E0">
      <w:pPr>
        <w:pStyle w:val="L1-Bullet"/>
        <w:rPr>
          <w:rFonts w:eastAsia="Cambria"/>
        </w:rPr>
      </w:pPr>
      <w:r w:rsidRPr="00156816">
        <w:rPr>
          <w:rFonts w:eastAsia="Cambria"/>
        </w:rPr>
        <w:t>context mutation events (</w:t>
      </w:r>
      <w:proofErr w:type="spellStart"/>
      <w:r w:rsidRPr="00156816">
        <w:rPr>
          <w:rFonts w:ascii="Consolas" w:eastAsia="Consolas" w:hAnsi="Consolas" w:cs="Consolas"/>
          <w:sz w:val="22"/>
          <w:szCs w:val="22"/>
        </w:rPr>
        <w:t>context_hash_before</w:t>
      </w:r>
      <w:proofErr w:type="spellEnd"/>
      <w:r w:rsidRPr="00156816">
        <w:rPr>
          <w:rFonts w:ascii="Consolas" w:eastAsia="Consolas" w:hAnsi="Consolas" w:cs="Consolas"/>
          <w:sz w:val="22"/>
          <w:szCs w:val="22"/>
        </w:rPr>
        <w:t xml:space="preserve"> ≠ </w:t>
      </w:r>
      <w:proofErr w:type="spellStart"/>
      <w:r w:rsidRPr="00156816">
        <w:rPr>
          <w:rFonts w:ascii="Consolas" w:eastAsia="Consolas" w:hAnsi="Consolas" w:cs="Consolas"/>
          <w:sz w:val="22"/>
          <w:szCs w:val="22"/>
        </w:rPr>
        <w:t>context_hash_after</w:t>
      </w:r>
      <w:proofErr w:type="spellEnd"/>
      <w:r w:rsidRPr="00156816">
        <w:rPr>
          <w:rFonts w:eastAsia="Cambria"/>
        </w:rPr>
        <w:t>)</w:t>
      </w:r>
    </w:p>
    <w:p w14:paraId="4E4C9CAA" w14:textId="2EA2AF09" w:rsidR="00347D16" w:rsidRPr="00DB59E0" w:rsidRDefault="00000000" w:rsidP="00DB59E0">
      <w:pPr>
        <w:pStyle w:val="L1-Bullet"/>
        <w:rPr>
          <w:rFonts w:eastAsia="Cambria"/>
        </w:rPr>
      </w:pPr>
      <w:r w:rsidRPr="00156816">
        <w:rPr>
          <w:rFonts w:eastAsia="Cambria"/>
        </w:rPr>
        <w:t>tool invocation sequence</w:t>
      </w:r>
    </w:p>
    <w:p w14:paraId="6C23049D" w14:textId="59853C12" w:rsidR="00347D16" w:rsidRPr="00DB59E0" w:rsidRDefault="00000000" w:rsidP="00DB59E0">
      <w:pPr>
        <w:pStyle w:val="L1-Bullet"/>
        <w:rPr>
          <w:rFonts w:eastAsia="Cambria"/>
        </w:rPr>
      </w:pPr>
      <w:r w:rsidRPr="00156816">
        <w:rPr>
          <w:rFonts w:eastAsia="Cambria"/>
        </w:rPr>
        <w:t>authorization-lineage transitions</w:t>
      </w:r>
    </w:p>
    <w:p w14:paraId="1674F998" w14:textId="77777777" w:rsidR="00347D16" w:rsidRPr="00156816" w:rsidRDefault="00000000" w:rsidP="00DB59E0">
      <w:pPr>
        <w:pStyle w:val="L1-Bullet"/>
      </w:pPr>
      <w:r w:rsidRPr="00156816">
        <w:rPr>
          <w:rFonts w:eastAsia="Cambria"/>
        </w:rPr>
        <w:t>first threshold crossing relative to actuation event</w:t>
      </w:r>
    </w:p>
    <w:p w14:paraId="7EA29F0A" w14:textId="41F06D94" w:rsidR="00347D16" w:rsidRPr="00156816" w:rsidRDefault="00000000" w:rsidP="006C0E47">
      <w:pPr>
        <w:pStyle w:val="P0-Paragraph"/>
      </w:pPr>
      <w:r w:rsidRPr="00156816">
        <w:rPr>
          <w:rFonts w:eastAsia="Cambria"/>
        </w:rPr>
        <w:t>These metrics are analytical outputs only and do not participate in integrity validation.</w:t>
      </w:r>
    </w:p>
    <w:p w14:paraId="3FBC5139" w14:textId="77777777" w:rsidR="00347D16" w:rsidRPr="00156816" w:rsidRDefault="00000000" w:rsidP="006C0E47">
      <w:pPr>
        <w:pStyle w:val="P0-Paragraph"/>
        <w:rPr>
          <w:rStyle w:val="CS-Keyword"/>
        </w:rPr>
      </w:pPr>
      <w:r w:rsidRPr="00156816">
        <w:rPr>
          <w:rStyle w:val="CS-Keyword"/>
        </w:rPr>
        <w:t>6. Reconstruct Causal Timeline</w:t>
      </w:r>
    </w:p>
    <w:p w14:paraId="3684C4A9" w14:textId="77777777" w:rsidR="00347D16" w:rsidRPr="00156816" w:rsidRDefault="00000000" w:rsidP="006C0E47">
      <w:pPr>
        <w:pStyle w:val="P0-Paragraph"/>
      </w:pPr>
      <w:r w:rsidRPr="00156816">
        <w:rPr>
          <w:rFonts w:eastAsia="Cambria"/>
        </w:rPr>
        <w:t>The system reconstructs the event timeline:</w:t>
      </w:r>
    </w:p>
    <w:p w14:paraId="1E794FC7" w14:textId="15914BEC" w:rsidR="00347D16" w:rsidRPr="00DB59E0" w:rsidRDefault="00000000" w:rsidP="00DB59E0">
      <w:pPr>
        <w:pStyle w:val="L1-Bullet"/>
        <w:rPr>
          <w:rFonts w:eastAsia="Cambria"/>
        </w:rPr>
      </w:pPr>
      <w:r w:rsidRPr="00156816">
        <w:rPr>
          <w:rFonts w:eastAsia="Cambria"/>
        </w:rPr>
        <w:t xml:space="preserve">first occurrence of </w:t>
      </w:r>
      <w:proofErr w:type="spellStart"/>
      <w:r w:rsidRPr="00156816">
        <w:rPr>
          <w:rFonts w:eastAsia="Cambria"/>
        </w:rPr>
        <w:t>goal_hash</w:t>
      </w:r>
      <w:proofErr w:type="spellEnd"/>
    </w:p>
    <w:p w14:paraId="2EF64A9A" w14:textId="24CDE232" w:rsidR="00347D16" w:rsidRPr="00DB59E0" w:rsidRDefault="00000000" w:rsidP="00DB59E0">
      <w:pPr>
        <w:pStyle w:val="L1-Bullet"/>
        <w:rPr>
          <w:rFonts w:eastAsia="Cambria"/>
        </w:rPr>
      </w:pPr>
      <w:r w:rsidRPr="00156816">
        <w:rPr>
          <w:rFonts w:eastAsia="Cambria"/>
        </w:rPr>
        <w:t>first divergence threshold breach (SOFT_ALERT)</w:t>
      </w:r>
    </w:p>
    <w:p w14:paraId="3998D076" w14:textId="783808E6" w:rsidR="00347D16" w:rsidRPr="00DB59E0" w:rsidRDefault="00000000" w:rsidP="00DB59E0">
      <w:pPr>
        <w:pStyle w:val="L1-Bullet"/>
        <w:rPr>
          <w:rFonts w:eastAsia="Cambria"/>
        </w:rPr>
      </w:pPr>
      <w:r w:rsidRPr="00156816">
        <w:rPr>
          <w:rFonts w:eastAsia="Cambria"/>
        </w:rPr>
        <w:t xml:space="preserve">first </w:t>
      </w:r>
      <w:proofErr w:type="spellStart"/>
      <w:r w:rsidRPr="00156816">
        <w:rPr>
          <w:rFonts w:eastAsia="Cambria"/>
        </w:rPr>
        <w:t>actuation_triggered</w:t>
      </w:r>
      <w:proofErr w:type="spellEnd"/>
      <w:r w:rsidRPr="00156816">
        <w:rPr>
          <w:rFonts w:eastAsia="Cambria"/>
        </w:rPr>
        <w:t xml:space="preserve"> = true</w:t>
      </w:r>
    </w:p>
    <w:p w14:paraId="36820287" w14:textId="77777777" w:rsidR="00347D16" w:rsidRPr="00156816" w:rsidRDefault="00000000" w:rsidP="00DB59E0">
      <w:pPr>
        <w:pStyle w:val="L1-Bullet"/>
      </w:pPr>
      <w:r w:rsidRPr="00156816">
        <w:rPr>
          <w:rFonts w:eastAsia="Cambria"/>
        </w:rPr>
        <w:t>delta between threshold breach and actuation</w:t>
      </w:r>
    </w:p>
    <w:p w14:paraId="34A7CFB5" w14:textId="77777777" w:rsidR="00347D16" w:rsidRPr="00156816" w:rsidRDefault="00000000" w:rsidP="006C0E47">
      <w:pPr>
        <w:pStyle w:val="P0-Paragraph"/>
      </w:pPr>
      <w:r w:rsidRPr="00156816">
        <w:rPr>
          <w:rFonts w:eastAsia="Cambria"/>
        </w:rPr>
        <w:t>This allows classification of whether:</w:t>
      </w:r>
    </w:p>
    <w:p w14:paraId="24D8245A" w14:textId="435785F1" w:rsidR="00347D16" w:rsidRPr="00DB59E0" w:rsidRDefault="00000000" w:rsidP="00DB59E0">
      <w:pPr>
        <w:pStyle w:val="L1-Bullet"/>
        <w:rPr>
          <w:rFonts w:eastAsia="Cambria"/>
        </w:rPr>
      </w:pPr>
      <w:r w:rsidRPr="00156816">
        <w:rPr>
          <w:rFonts w:eastAsia="Cambria"/>
        </w:rPr>
        <w:t>divergence escalation preceded actuation</w:t>
      </w:r>
    </w:p>
    <w:p w14:paraId="12F7631F" w14:textId="2F21A03C" w:rsidR="00347D16" w:rsidRPr="00DB59E0" w:rsidRDefault="00000000" w:rsidP="00DB59E0">
      <w:pPr>
        <w:pStyle w:val="L1-Bullet"/>
        <w:rPr>
          <w:rFonts w:eastAsia="Cambria"/>
        </w:rPr>
      </w:pPr>
      <w:r w:rsidRPr="00156816">
        <w:rPr>
          <w:rFonts w:eastAsia="Cambria"/>
        </w:rPr>
        <w:t>ingestion-time detection failed</w:t>
      </w:r>
    </w:p>
    <w:p w14:paraId="67BA6443" w14:textId="482092A8" w:rsidR="00347D16" w:rsidRPr="00156816" w:rsidRDefault="00000000" w:rsidP="00DB59E0">
      <w:pPr>
        <w:pStyle w:val="L1-Bullet"/>
      </w:pPr>
      <w:r w:rsidRPr="00156816">
        <w:rPr>
          <w:rFonts w:eastAsia="Cambria"/>
        </w:rPr>
        <w:t>or alert propagation latency occurred</w:t>
      </w:r>
    </w:p>
    <w:p w14:paraId="74A55433" w14:textId="77777777" w:rsidR="00347D16" w:rsidRPr="00DB59E0" w:rsidRDefault="00000000" w:rsidP="00DB59E0">
      <w:pPr>
        <w:pStyle w:val="HS-Heading3"/>
      </w:pPr>
      <w:r w:rsidRPr="00DB59E0">
        <w:t>7. Produce Signed Forensic Report</w:t>
      </w:r>
    </w:p>
    <w:p w14:paraId="059C1E05" w14:textId="77777777" w:rsidR="00347D16" w:rsidRPr="00156816" w:rsidRDefault="00000000" w:rsidP="006C0E47">
      <w:pPr>
        <w:pStyle w:val="P0-Paragraph"/>
      </w:pPr>
      <w:r w:rsidRPr="00156816">
        <w:rPr>
          <w:rFonts w:eastAsia="Cambria"/>
        </w:rPr>
        <w:t>Final output includes:</w:t>
      </w:r>
    </w:p>
    <w:p w14:paraId="51385219" w14:textId="42C2957A" w:rsidR="00347D16" w:rsidRPr="00DB59E0" w:rsidRDefault="00000000" w:rsidP="00DB59E0">
      <w:pPr>
        <w:pStyle w:val="L1-Bullet"/>
        <w:rPr>
          <w:rFonts w:eastAsia="Cambria"/>
        </w:rPr>
      </w:pPr>
      <w:r w:rsidRPr="00156816">
        <w:rPr>
          <w:rFonts w:eastAsia="Cambria"/>
        </w:rPr>
        <w:t>verified chain segment</w:t>
      </w:r>
    </w:p>
    <w:p w14:paraId="78B27055" w14:textId="50408A3D" w:rsidR="00347D16" w:rsidRPr="00DB59E0" w:rsidRDefault="00000000" w:rsidP="00DB59E0">
      <w:pPr>
        <w:pStyle w:val="L1-Bullet"/>
        <w:rPr>
          <w:rFonts w:eastAsia="Cambria"/>
        </w:rPr>
      </w:pPr>
      <w:r w:rsidRPr="00156816">
        <w:rPr>
          <w:rFonts w:eastAsia="Cambria"/>
        </w:rPr>
        <w:t>record integrity status per node</w:t>
      </w:r>
    </w:p>
    <w:p w14:paraId="708C5241" w14:textId="30BE9826" w:rsidR="00347D16" w:rsidRPr="00DB59E0" w:rsidRDefault="00000000" w:rsidP="00DB59E0">
      <w:pPr>
        <w:pStyle w:val="L1-Bullet"/>
        <w:rPr>
          <w:rFonts w:eastAsia="Cambria"/>
        </w:rPr>
      </w:pPr>
      <w:r w:rsidRPr="00156816">
        <w:rPr>
          <w:rFonts w:eastAsia="Cambria"/>
        </w:rPr>
        <w:t>Merkle validation results per interval</w:t>
      </w:r>
    </w:p>
    <w:p w14:paraId="523C7EAC" w14:textId="6F851F33" w:rsidR="00347D16" w:rsidRPr="00DB59E0" w:rsidRDefault="00000000" w:rsidP="00DB59E0">
      <w:pPr>
        <w:pStyle w:val="L1-Bullet"/>
        <w:rPr>
          <w:rFonts w:eastAsia="Cambria"/>
        </w:rPr>
      </w:pPr>
      <w:r w:rsidRPr="00156816">
        <w:rPr>
          <w:rFonts w:eastAsia="Cambria"/>
        </w:rPr>
        <w:t>detected EVIDENCE_GAP locations</w:t>
      </w:r>
    </w:p>
    <w:p w14:paraId="75D47E73" w14:textId="55292F89" w:rsidR="00347D16" w:rsidRPr="00DB59E0" w:rsidRDefault="00000000" w:rsidP="00DB59E0">
      <w:pPr>
        <w:pStyle w:val="L1-Bullet"/>
        <w:rPr>
          <w:rFonts w:eastAsia="Cambria"/>
        </w:rPr>
      </w:pPr>
      <w:r w:rsidRPr="00156816">
        <w:rPr>
          <w:rFonts w:eastAsia="Cambria"/>
        </w:rPr>
        <w:t>divergence gradient plot</w:t>
      </w:r>
    </w:p>
    <w:p w14:paraId="54A25BD6" w14:textId="06B950B8" w:rsidR="00347D16" w:rsidRPr="00156816" w:rsidRDefault="00000000" w:rsidP="00DB59E0">
      <w:pPr>
        <w:pStyle w:val="L1-Bullet"/>
      </w:pPr>
      <w:r w:rsidRPr="00156816">
        <w:rPr>
          <w:rFonts w:eastAsia="Cambria"/>
        </w:rPr>
        <w:t>analyst attestation signature</w:t>
      </w:r>
    </w:p>
    <w:p w14:paraId="73A9F496" w14:textId="77777777" w:rsidR="00347D16" w:rsidRPr="00156816" w:rsidRDefault="00000000" w:rsidP="0047080E">
      <w:pPr>
        <w:pStyle w:val="HS-Heading2"/>
      </w:pPr>
      <w:r w:rsidRPr="00156816">
        <w:t>4.4 Regulatory audit verification (manual with attestation)</w:t>
      </w:r>
    </w:p>
    <w:p w14:paraId="5A190225" w14:textId="77777777" w:rsidR="00347D16" w:rsidRPr="00156816" w:rsidRDefault="00000000" w:rsidP="006C0E47">
      <w:pPr>
        <w:pStyle w:val="P0-Paragraph"/>
      </w:pPr>
      <w:r w:rsidRPr="00156816">
        <w:rPr>
          <w:rFonts w:eastAsia="Cambria"/>
        </w:rPr>
        <w:t>For EU AI Act Article 12 conformity assessment or other formal regulatory audit, the verification procedure produces a signed attestation package that can be provided to a notified body or competent authority without requiring auditor access to the full log store. The attestation package contains:</w:t>
      </w:r>
    </w:p>
    <w:p w14:paraId="0C7435C3" w14:textId="77777777" w:rsidR="00347D16" w:rsidRPr="00156816" w:rsidRDefault="00000000">
      <w:pPr>
        <w:pStyle w:val="L1-Numbered"/>
        <w:numPr>
          <w:ilvl w:val="0"/>
          <w:numId w:val="16"/>
        </w:numPr>
      </w:pPr>
      <w:r w:rsidRPr="00156816">
        <w:t>Scoped primary planning-cycle records.</w:t>
      </w:r>
    </w:p>
    <w:p w14:paraId="613F3807" w14:textId="77777777" w:rsidR="00347D16" w:rsidRPr="00156816" w:rsidRDefault="00000000">
      <w:pPr>
        <w:pStyle w:val="L1-Numbered"/>
        <w:numPr>
          <w:ilvl w:val="0"/>
          <w:numId w:val="16"/>
        </w:numPr>
      </w:pPr>
      <w:r w:rsidRPr="00156816">
        <w:t>Applicable standalone QUARANTINE, CORRECTION, SAFE_STATE_LINK, RETENTION_STATE_CHANGE, CHAIN_RESET, and SIGNER_BINDING evidence objects.</w:t>
      </w:r>
    </w:p>
    <w:p w14:paraId="51555B9A" w14:textId="77777777" w:rsidR="00347D16" w:rsidRPr="00156816" w:rsidRDefault="00000000">
      <w:pPr>
        <w:pStyle w:val="L1-Numbered"/>
        <w:numPr>
          <w:ilvl w:val="0"/>
          <w:numId w:val="16"/>
        </w:numPr>
      </w:pPr>
      <w:r w:rsidRPr="00156816">
        <w:t>Primary and auxiliary Merkle inclusion proofs encoded under ASCR07_MERKLE_PROOF_V1.</w:t>
      </w:r>
    </w:p>
    <w:p w14:paraId="52A814D6" w14:textId="77777777" w:rsidR="00347D16" w:rsidRPr="00156816" w:rsidRDefault="00000000">
      <w:pPr>
        <w:pStyle w:val="L1-Numbered"/>
        <w:numPr>
          <w:ilvl w:val="0"/>
          <w:numId w:val="16"/>
        </w:numPr>
      </w:pPr>
      <w:r w:rsidRPr="00156816">
        <w:t xml:space="preserve">Signed ASCR07_INTERVAL_V2 interval heads and the </w:t>
      </w:r>
      <w:proofErr w:type="spellStart"/>
      <w:r w:rsidRPr="00156816">
        <w:t>prior_interval_head_hash</w:t>
      </w:r>
      <w:proofErr w:type="spellEnd"/>
      <w:r w:rsidRPr="00156816">
        <w:t xml:space="preserve"> continuity chain.</w:t>
      </w:r>
    </w:p>
    <w:p w14:paraId="1534332E" w14:textId="77777777" w:rsidR="00347D16" w:rsidRPr="00156816" w:rsidRDefault="00000000">
      <w:pPr>
        <w:pStyle w:val="L1-Numbered"/>
        <w:numPr>
          <w:ilvl w:val="0"/>
          <w:numId w:val="16"/>
        </w:numPr>
      </w:pPr>
      <w:r w:rsidRPr="00156816">
        <w:t>Trusted-time evidence.</w:t>
      </w:r>
    </w:p>
    <w:p w14:paraId="0E9C3299" w14:textId="77777777" w:rsidR="00347D16" w:rsidRPr="00156816" w:rsidRDefault="00000000">
      <w:pPr>
        <w:pStyle w:val="L1-Numbered"/>
        <w:numPr>
          <w:ilvl w:val="0"/>
          <w:numId w:val="16"/>
        </w:numPr>
      </w:pPr>
      <w:r w:rsidRPr="00156816">
        <w:t>Required witness receipts and ASCR07_WITNESS_V1 bindings.</w:t>
      </w:r>
    </w:p>
    <w:p w14:paraId="194DC49E" w14:textId="77777777" w:rsidR="00347D16" w:rsidRPr="00156816" w:rsidRDefault="00000000">
      <w:pPr>
        <w:pStyle w:val="L1-Numbered"/>
        <w:numPr>
          <w:ilvl w:val="0"/>
          <w:numId w:val="16"/>
        </w:numPr>
      </w:pPr>
      <w:r w:rsidRPr="00156816">
        <w:t>Quarantine disposition evidence.</w:t>
      </w:r>
    </w:p>
    <w:p w14:paraId="577C9B3E" w14:textId="77777777" w:rsidR="00347D16" w:rsidRPr="00156816" w:rsidRDefault="00000000">
      <w:pPr>
        <w:pStyle w:val="L1-Numbered"/>
        <w:numPr>
          <w:ilvl w:val="0"/>
          <w:numId w:val="16"/>
        </w:numPr>
      </w:pPr>
      <w:r w:rsidRPr="00156816">
        <w:lastRenderedPageBreak/>
        <w:t>Evidence-write outage and uncovered-period disclosures.</w:t>
      </w:r>
    </w:p>
    <w:p w14:paraId="625C7C0D" w14:textId="77777777" w:rsidR="00347D16" w:rsidRPr="00156816" w:rsidRDefault="00000000">
      <w:pPr>
        <w:pStyle w:val="L1-Numbered"/>
        <w:numPr>
          <w:ilvl w:val="0"/>
          <w:numId w:val="16"/>
        </w:numPr>
      </w:pPr>
      <w:r w:rsidRPr="00156816">
        <w:t>Full valid retention-state transition chains affecting exported records.</w:t>
      </w:r>
    </w:p>
    <w:p w14:paraId="110FF975" w14:textId="77777777" w:rsidR="00347D16" w:rsidRPr="00156816" w:rsidRDefault="00000000">
      <w:pPr>
        <w:pStyle w:val="L1-Numbered"/>
        <w:numPr>
          <w:ilvl w:val="0"/>
          <w:numId w:val="16"/>
        </w:numPr>
      </w:pPr>
      <w:r w:rsidRPr="00156816">
        <w:t>Per-record and per-object verification report.</w:t>
      </w:r>
    </w:p>
    <w:p w14:paraId="2CE1C536" w14:textId="77777777" w:rsidR="00347D16" w:rsidRPr="00156816" w:rsidRDefault="00000000">
      <w:pPr>
        <w:pStyle w:val="L1-Numbered"/>
        <w:numPr>
          <w:ilvl w:val="0"/>
          <w:numId w:val="16"/>
        </w:numPr>
      </w:pPr>
      <w:r w:rsidRPr="00156816">
        <w:t>Chain-continuity report.</w:t>
      </w:r>
    </w:p>
    <w:p w14:paraId="6C577BEF" w14:textId="77777777" w:rsidR="00347D16" w:rsidRPr="00156816" w:rsidRDefault="00000000">
      <w:pPr>
        <w:pStyle w:val="L1-Numbered"/>
        <w:numPr>
          <w:ilvl w:val="0"/>
          <w:numId w:val="16"/>
        </w:numPr>
      </w:pPr>
      <w:r w:rsidRPr="00156816">
        <w:t>Signer-specific public verification material, leaf credentials where applicable, signer bindings, trust bundles, and CA/intermediate material.</w:t>
      </w:r>
    </w:p>
    <w:p w14:paraId="733A7F6D" w14:textId="77777777" w:rsidR="00347D16" w:rsidRPr="00156816" w:rsidRDefault="00000000">
      <w:pPr>
        <w:pStyle w:val="L1-Numbered"/>
        <w:numPr>
          <w:ilvl w:val="0"/>
          <w:numId w:val="16"/>
        </w:numPr>
      </w:pPr>
      <w:r w:rsidRPr="00156816">
        <w:t>Supplement A/B signed revisions and digests.</w:t>
      </w:r>
    </w:p>
    <w:p w14:paraId="26375F54" w14:textId="77777777" w:rsidR="00347D16" w:rsidRPr="00156816" w:rsidRDefault="00000000">
      <w:pPr>
        <w:pStyle w:val="L1-Numbered"/>
        <w:numPr>
          <w:ilvl w:val="0"/>
          <w:numId w:val="16"/>
        </w:numPr>
      </w:pPr>
      <w:r w:rsidRPr="00156816">
        <w:t>Applicable Domain &amp; Envelope Registry, serializer specification, proof-format specification, and conformance-vector results.</w:t>
      </w:r>
    </w:p>
    <w:p w14:paraId="3550CE31" w14:textId="77777777" w:rsidR="00347D16" w:rsidRPr="00156816" w:rsidRDefault="00000000">
      <w:pPr>
        <w:pStyle w:val="L1-Numbered"/>
        <w:numPr>
          <w:ilvl w:val="0"/>
          <w:numId w:val="16"/>
        </w:numPr>
      </w:pPr>
      <w:r w:rsidRPr="00156816">
        <w:t>Regulatory/Compliance and Security/IR package attestation.</w:t>
      </w:r>
    </w:p>
    <w:p w14:paraId="7802FBDF" w14:textId="77777777" w:rsidR="00347D16" w:rsidRPr="00156816" w:rsidRDefault="00000000" w:rsidP="006C0E47">
      <w:pPr>
        <w:pStyle w:val="P0-Paragraph"/>
      </w:pPr>
      <w:r w:rsidRPr="00156816">
        <w:t xml:space="preserve">The auditor must be provided with the record-contemporaneous </w:t>
      </w:r>
      <w:proofErr w:type="spellStart"/>
      <w:r w:rsidRPr="00156816">
        <w:t>canonical_serialize</w:t>
      </w:r>
      <w:proofErr w:type="spellEnd"/>
      <w:r w:rsidRPr="00156816">
        <w:t xml:space="preserve"> specification, applicable Domain &amp; Envelope Registry revision, ASCR07_MERKLE_PROOF_V1 proof-format specification, Supplement A and Supplement B signed revision digests, the domain versions recorded for the evidence in scope, and verification tooling supporting all </w:t>
      </w:r>
      <w:proofErr w:type="spellStart"/>
      <w:r w:rsidRPr="00156816">
        <w:t>algorithm_identifier</w:t>
      </w:r>
      <w:proofErr w:type="spellEnd"/>
      <w:r w:rsidRPr="00156816">
        <w:t xml:space="preserve"> modes present in the export (Ed25519, ML-DSA-65, or both under dual mode). The attestation package must include the </w:t>
      </w:r>
      <w:proofErr w:type="spellStart"/>
      <w:r w:rsidRPr="00156816">
        <w:t>algorithm_identifier</w:t>
      </w:r>
      <w:proofErr w:type="spellEnd"/>
      <w:r w:rsidRPr="00156816">
        <w:t xml:space="preserve"> distribution across records in scope and the applicable conformance-vector results or retained verification evidence. These materials support independent reproduction of the evidence-verification method; ASCR-07 does not by itself determine legal admissibility or establish regulatory conformity.</w:t>
      </w:r>
    </w:p>
    <w:p w14:paraId="2585A48E" w14:textId="77777777" w:rsidR="00347D16" w:rsidRPr="00DB59E0" w:rsidRDefault="00000000" w:rsidP="00DB59E0">
      <w:pPr>
        <w:pStyle w:val="HS-Heading2"/>
      </w:pPr>
      <w:r w:rsidRPr="00DB59E0">
        <w:t>4.5 Canonical serialization specification (system contract anchor)</w:t>
      </w:r>
    </w:p>
    <w:p w14:paraId="1306AFE2" w14:textId="77777777" w:rsidR="00347D16" w:rsidRPr="00156816" w:rsidRDefault="00000000" w:rsidP="006C0E47">
      <w:pPr>
        <w:pStyle w:val="P0-Paragraph"/>
      </w:pPr>
      <w:r w:rsidRPr="00156816">
        <w:rPr>
          <w:rFonts w:eastAsia="Cambria"/>
        </w:rPr>
        <w:t>The canonical serialization function defines the deterministic byte representation used for all ASCR-07 cryptographic and forensic operations, including hashing, signing, verification, and Merkle computation. It establishes a single unambiguous representation of structured records such that identical logical inputs always produce identical byte sequences across all compliant implementations.</w:t>
      </w:r>
    </w:p>
    <w:p w14:paraId="029631D8" w14:textId="77777777" w:rsidR="00347D16" w:rsidRPr="00156816" w:rsidRDefault="00000000" w:rsidP="006C0E47">
      <w:pPr>
        <w:pStyle w:val="P0-Paragraph"/>
      </w:pPr>
      <w:r w:rsidRPr="00156816">
        <w:rPr>
          <w:rFonts w:eastAsia="Cambria"/>
        </w:rPr>
        <w:t>Canonical serialization is treated as a system contract. Any deviation in field order, encoding rules, null representation, or numeric normalization is interpreted as a divergence in system correctness and invalidates all dependent cryptographic guarantees.</w:t>
      </w:r>
    </w:p>
    <w:p w14:paraId="5702DC8C" w14:textId="77777777" w:rsidR="00347D16" w:rsidRPr="00156816" w:rsidRDefault="00000000" w:rsidP="006C0E47">
      <w:pPr>
        <w:pStyle w:val="P0-Paragraph"/>
      </w:pPr>
      <w:r w:rsidRPr="00156816">
        <w:rPr>
          <w:rFonts w:eastAsia="Cambria"/>
        </w:rPr>
        <w:t>The canonical serialization contract governs the following downstream operations:</w:t>
      </w:r>
    </w:p>
    <w:p w14:paraId="23D3BFBB" w14:textId="3F97B81D" w:rsidR="00347D16" w:rsidRPr="00DB59E0" w:rsidRDefault="00000000" w:rsidP="00DB59E0">
      <w:pPr>
        <w:pStyle w:val="L1-Bullet"/>
        <w:rPr>
          <w:rFonts w:eastAsia="Cambria"/>
        </w:rPr>
      </w:pPr>
      <w:r w:rsidRPr="00156816">
        <w:rPr>
          <w:rFonts w:eastAsia="Cambria"/>
        </w:rPr>
        <w:t>ingestion-time signature verification (Section 4.2)</w:t>
      </w:r>
    </w:p>
    <w:p w14:paraId="0D6F1D63" w14:textId="269B9701" w:rsidR="00347D16" w:rsidRPr="00DB59E0" w:rsidRDefault="00000000" w:rsidP="00DB59E0">
      <w:pPr>
        <w:pStyle w:val="L1-Bullet"/>
        <w:rPr>
          <w:rFonts w:eastAsia="Cambria"/>
        </w:rPr>
      </w:pPr>
      <w:r w:rsidRPr="00156816">
        <w:rPr>
          <w:rFonts w:eastAsia="Cambria"/>
        </w:rPr>
        <w:t>forensic chain reconstruction (Section 4.3)</w:t>
      </w:r>
    </w:p>
    <w:p w14:paraId="7AC71822" w14:textId="18C9363A" w:rsidR="00347D16" w:rsidRPr="00DB59E0" w:rsidRDefault="00000000" w:rsidP="00DB59E0">
      <w:pPr>
        <w:pStyle w:val="L1-Bullet"/>
        <w:rPr>
          <w:rFonts w:eastAsia="Cambria"/>
        </w:rPr>
      </w:pPr>
      <w:r w:rsidRPr="00156816">
        <w:rPr>
          <w:rFonts w:eastAsia="Cambria"/>
        </w:rPr>
        <w:t>Merkle notarization and root computation (Section 2.2)</w:t>
      </w:r>
    </w:p>
    <w:p w14:paraId="42F5C0E5" w14:textId="77777777" w:rsidR="00347D16" w:rsidRPr="00156816" w:rsidRDefault="00000000" w:rsidP="00DB59E0">
      <w:pPr>
        <w:pStyle w:val="L1-Bullet"/>
      </w:pPr>
      <w:r w:rsidRPr="00156816">
        <w:rPr>
          <w:rFonts w:eastAsia="Cambria"/>
        </w:rPr>
        <w:t>audit attestation and regulatory export (Section 4.4)</w:t>
      </w:r>
    </w:p>
    <w:p w14:paraId="68F5E46F" w14:textId="77777777" w:rsidR="00347D16" w:rsidRPr="00156816" w:rsidRDefault="00000000" w:rsidP="006C0E47">
      <w:pPr>
        <w:pStyle w:val="P0-Paragraph"/>
      </w:pPr>
      <w:r w:rsidRPr="00156816">
        <w:rPr>
          <w:rFonts w:eastAsia="Cambria"/>
        </w:rPr>
        <w:t>All implementations must treat this specification as versioned and immutable within a deployment lifecycle. Any change to canonical serialization semantics constitutes a schema version boundary and requires coordinated rotation across ingestion, verification, and audit subsystems.</w:t>
      </w:r>
    </w:p>
    <w:p w14:paraId="683297C6" w14:textId="065A0413" w:rsidR="00347D16" w:rsidRPr="00156816" w:rsidRDefault="00000000" w:rsidP="006C0E47">
      <w:pPr>
        <w:pStyle w:val="P0-Paragraph"/>
      </w:pPr>
      <w:r w:rsidRPr="00156816">
        <w:t xml:space="preserve">Canonical serialization forms the root integrity contract from which ASCR-07 cryptographic evidence properties are derived. Each cryptographic domain uses a unique, versioned prefix. For this version the active prefixes are ASCR07_SIG_V2, ASCR07_CHAIN_V2, ASCR07_RECORD_V2, ASCR07_INFRA_V2, ASCR07_RETENTION_V1, ASCR07_MERKLE_V2, ASCR07_CHAIN_RESET_V1, ASCR07_QUARANTINE_V1, ASCR07_CORRECTION_V1, ASCR07_SAFE_STATE_LINK_V1, ASCR07_SIGNER_BINDING_V1, ASCR07_AUX_MERKLE_V1, ASCR07_MERKLE_PROOF_V1, ASCR07_INTERVAL_V2, ASCR07_WITNESS_V1, and </w:t>
      </w:r>
      <w:r w:rsidRPr="00156816">
        <w:lastRenderedPageBreak/>
        <w:t>ASCR07_SIGNATURE_BUNDLE_V1. ASCR07_INTERVAL_V1 remains a supported historical verification domain. Historical evidence remains interpreted under the domain version recorded when it was accepted.</w:t>
      </w:r>
    </w:p>
    <w:p w14:paraId="77F580E9" w14:textId="77777777" w:rsidR="00347D16" w:rsidRPr="00156816" w:rsidRDefault="00000000" w:rsidP="0047080E">
      <w:pPr>
        <w:pStyle w:val="HS-Heading2"/>
      </w:pPr>
      <w:r w:rsidRPr="00156816">
        <w:t>4.6 Canonical serialization requirements</w:t>
      </w:r>
    </w:p>
    <w:p w14:paraId="205F5FC2" w14:textId="77777777" w:rsidR="00347D16" w:rsidRPr="00156816" w:rsidRDefault="00000000" w:rsidP="006C0E47">
      <w:pPr>
        <w:pStyle w:val="P0-Paragraph"/>
      </w:pPr>
      <w:r w:rsidRPr="00156816">
        <w:t xml:space="preserve">The byte-level canonical serialization algorithm defined in this section is the sole normative serializer for ASCR-07. Every signature, hash, chain, infrastructure envelope, and other ASCR-07 domain that invokes </w:t>
      </w:r>
      <w:proofErr w:type="spellStart"/>
      <w:r w:rsidRPr="00156816">
        <w:t>canonical_serialize</w:t>
      </w:r>
      <w:proofErr w:type="spellEnd"/>
      <w:r w:rsidRPr="00156816">
        <w:t>() MUST use these rules. Delimiter-only, JSON-native, language-native, implementation-native, or platform-specific alternatives are not conformant.</w:t>
      </w:r>
    </w:p>
    <w:p w14:paraId="05E96BB9" w14:textId="77777777" w:rsidR="00347D16" w:rsidRPr="00156816" w:rsidRDefault="00000000" w:rsidP="006C0E47">
      <w:pPr>
        <w:pStyle w:val="P0-Paragraph"/>
      </w:pPr>
      <w:r w:rsidRPr="00156816">
        <w:t xml:space="preserve">Domain prefix. </w:t>
      </w:r>
      <w:proofErr w:type="spellStart"/>
      <w:r w:rsidRPr="00156816">
        <w:t>canonical_serialize</w:t>
      </w:r>
      <w:proofErr w:type="spellEnd"/>
      <w:r w:rsidRPr="00156816">
        <w:t>(</w:t>
      </w:r>
      <w:proofErr w:type="spellStart"/>
      <w:r w:rsidRPr="00156816">
        <w:t>domain_prefix</w:t>
      </w:r>
      <w:proofErr w:type="spellEnd"/>
      <w:r w:rsidRPr="00156816">
        <w:t xml:space="preserve">, </w:t>
      </w:r>
      <w:proofErr w:type="spellStart"/>
      <w:r w:rsidRPr="00156816">
        <w:t>ordered_field_list</w:t>
      </w:r>
      <w:proofErr w:type="spellEnd"/>
      <w:r w:rsidRPr="00156816">
        <w:t>) begins with the ASCII bytes of the applicable versioned domain prefix. The domain prefix is not itself type-framed.</w:t>
      </w:r>
    </w:p>
    <w:p w14:paraId="66D64E4E" w14:textId="77777777" w:rsidR="00347D16" w:rsidRPr="00156816" w:rsidRDefault="00000000" w:rsidP="006C0E47">
      <w:pPr>
        <w:pStyle w:val="P0-Paragraph"/>
      </w:pPr>
      <w:r w:rsidRPr="00156816">
        <w:t>Field order and framing. Each non-null field is encoded in the exact normative domain order as: one-byte type tag || unsigned 32-bit big-endian payload length || canonical payload bytes. Reordering is prohibited. Null is encoded as the dedicated one-byte 0xFF token with no length field.</w:t>
      </w:r>
    </w:p>
    <w:p w14:paraId="4686E5B8" w14:textId="77777777" w:rsidR="00347D16" w:rsidRPr="00156816" w:rsidRDefault="00000000" w:rsidP="006C0E47">
      <w:pPr>
        <w:pStyle w:val="P0-Paragraph"/>
      </w:pPr>
      <w:r w:rsidRPr="00156816">
        <w:t>Type-tag registry. 0x01 = NFC-normalized UTF-8 string; 0x02 = minimal signed big-endian two's-complement integer; 0x03 = IEEE-754 binary64 floating point; 0x04 = Boolean (payload 0x00=false, 0x01=true); 0x05 = opaque byte string, including binary hashes and signature material when a domain carries them; 0x06 = array; 0x07 = structured object/map; 0xFF = null. A field defined as a cryptographic digest is serialized as its raw digest bytes, not as hexadecimal text, unless the field definition explicitly states that it is a string identifier.</w:t>
      </w:r>
    </w:p>
    <w:p w14:paraId="4027A673" w14:textId="77777777" w:rsidR="00347D16" w:rsidRPr="00156816" w:rsidRDefault="00000000" w:rsidP="006C0E47">
      <w:pPr>
        <w:pStyle w:val="P0-Paragraph"/>
      </w:pPr>
      <w:r w:rsidRPr="00156816">
        <w:t xml:space="preserve">Floating-point normalization. Negative zero MUST be normalized to positive zero before binary64 encoding. </w:t>
      </w:r>
      <w:proofErr w:type="spellStart"/>
      <w:r w:rsidRPr="00156816">
        <w:t>NaN</w:t>
      </w:r>
      <w:proofErr w:type="spellEnd"/>
      <w:r w:rsidRPr="00156816">
        <w:t>, positive infinity, and negative infinity are prohibited and MUST be rejected before serialization.</w:t>
      </w:r>
    </w:p>
    <w:p w14:paraId="4C29651D" w14:textId="77777777" w:rsidR="00347D16" w:rsidRPr="00156816" w:rsidRDefault="00000000" w:rsidP="006C0E47">
      <w:pPr>
        <w:pStyle w:val="P0-Paragraph"/>
      </w:pPr>
      <w:r w:rsidRPr="00156816">
        <w:t>Arrays. The array payload begins with an unsigned 32-bit big-endian element count followed by each element encoded using the same type-tag/length/value rules. Empty array is therefore distinct from null. Array element order is significant and MUST be the order defined by the field semantics.</w:t>
      </w:r>
    </w:p>
    <w:p w14:paraId="6B18F37B" w14:textId="77777777" w:rsidR="00347D16" w:rsidRPr="00156816" w:rsidRDefault="00000000" w:rsidP="006C0E47">
      <w:pPr>
        <w:pStyle w:val="P0-Paragraph"/>
      </w:pPr>
      <w:r w:rsidRPr="00156816">
        <w:t>Structured objects. The object payload begins with an unsigned 32-bit big-endian member count. Member names are NFC-normalized UTF-8 strings and are ordered lexicographically by their normalized UTF-8 byte sequence. Each member name is encoded as a framed string immediately followed by its framed value. Runtime-native map iteration order MUST NOT be used.</w:t>
      </w:r>
    </w:p>
    <w:p w14:paraId="3741AFBE" w14:textId="77777777" w:rsidR="00347D16" w:rsidRPr="00156816" w:rsidRDefault="00000000" w:rsidP="006C0E47">
      <w:pPr>
        <w:pStyle w:val="P0-Paragraph"/>
      </w:pPr>
      <w:r w:rsidRPr="00156816">
        <w:t>Prohibited ambiguity. Padding, implicit type inference, locale-dependent number formatting, alternate Unicode normalization, and silent conversion between null, empty string, empty bytes, and empty array are prohibited.</w:t>
      </w:r>
    </w:p>
    <w:p w14:paraId="6DFFE1D0" w14:textId="77777777" w:rsidR="00347D16" w:rsidRPr="00156816" w:rsidRDefault="00000000" w:rsidP="006C0E47">
      <w:pPr>
        <w:pStyle w:val="P0-Paragraph"/>
      </w:pPr>
      <w:r w:rsidRPr="00156816">
        <w:t>Conformance oracle. Supplement A, worksheet Conformance Vectors, provides normative known-input/expected-output vectors. A serializer or verifier that does not reproduce every applicable vector byte-for-byte and digest-for-digest is not conformant with that ASCR-07 domain version.</w:t>
      </w:r>
    </w:p>
    <w:p w14:paraId="0C86E7F2" w14:textId="77777777" w:rsidR="00347D16" w:rsidRPr="00156816" w:rsidRDefault="00000000" w:rsidP="0047080E">
      <w:pPr>
        <w:pStyle w:val="HS-Heading2"/>
      </w:pPr>
      <w:r w:rsidRPr="00156816">
        <w:t>4.7 Versioning and auditing</w:t>
      </w:r>
    </w:p>
    <w:p w14:paraId="06CF75F9" w14:textId="2B332609" w:rsidR="00347D16" w:rsidRPr="00156816" w:rsidRDefault="00000000" w:rsidP="006C0E47">
      <w:pPr>
        <w:pStyle w:val="P0-Paragraph"/>
      </w:pPr>
      <w:r w:rsidRPr="00156816">
        <w:rPr>
          <w:rFonts w:eastAsia="Cambria"/>
        </w:rPr>
        <w:t xml:space="preserve">The </w:t>
      </w:r>
      <w:proofErr w:type="spellStart"/>
      <w:r w:rsidRPr="00156816">
        <w:rPr>
          <w:rFonts w:eastAsia="Cambria"/>
        </w:rPr>
        <w:t>canonical_serialize</w:t>
      </w:r>
      <w:proofErr w:type="spellEnd"/>
      <w:r w:rsidRPr="00156816">
        <w:rPr>
          <w:rFonts w:eastAsia="Cambria"/>
        </w:rPr>
        <w:t xml:space="preserve"> specification, Domain &amp; Envelope Registry, Hash Domain Matrix, and Conformance Vectors are version-controlled with ASCR-07. Any change to canonical serialization, field-domain membership, chain construction, </w:t>
      </w:r>
      <w:proofErr w:type="spellStart"/>
      <w:r w:rsidRPr="00156816">
        <w:rPr>
          <w:rFonts w:eastAsia="Cambria"/>
        </w:rPr>
        <w:t>record_hash</w:t>
      </w:r>
      <w:proofErr w:type="spellEnd"/>
      <w:r w:rsidRPr="00156816">
        <w:rPr>
          <w:rFonts w:eastAsia="Cambria"/>
        </w:rPr>
        <w:t xml:space="preserve"> construction, infrastructure-signature coverage, retention-state transition semantics, Merkle construction, or cryptographic algorithm interpretation that would change historical verification semantics requires an explicit new domain version and ASCR-10 authorized evidence-pipeline </w:t>
      </w:r>
      <w:r w:rsidRPr="00156816">
        <w:rPr>
          <w:rFonts w:eastAsia="Cambria"/>
        </w:rPr>
        <w:lastRenderedPageBreak/>
        <w:t>change control. Historical records MUST remain verifiable under the domain version recorded when they were accepted. The record-contemporaneous materials are included in the Section 4.4 attestation package.</w:t>
      </w:r>
    </w:p>
    <w:p w14:paraId="5FED7532" w14:textId="77777777" w:rsidR="00347D16" w:rsidRPr="00156816" w:rsidRDefault="00000000" w:rsidP="00DB59E0">
      <w:pPr>
        <w:pStyle w:val="HS-Heading1"/>
      </w:pPr>
      <w:r w:rsidRPr="00156816">
        <w:t>4.8 Normative cryptographic and evidence implementation requirements</w:t>
      </w:r>
    </w:p>
    <w:p w14:paraId="33B5F1A8" w14:textId="77777777" w:rsidR="00347D16" w:rsidRPr="00156816" w:rsidRDefault="00000000" w:rsidP="00DB59E0">
      <w:pPr>
        <w:pStyle w:val="HS-Heading3"/>
      </w:pPr>
      <w:r w:rsidRPr="00156816">
        <w:t>4.8.1 Cryptographic primitives</w:t>
      </w:r>
    </w:p>
    <w:p w14:paraId="6604827C" w14:textId="77777777" w:rsidR="00347D16" w:rsidRPr="00156816" w:rsidRDefault="00000000" w:rsidP="006C0E47">
      <w:pPr>
        <w:pStyle w:val="P0-Paragraph"/>
      </w:pPr>
      <w:r w:rsidRPr="00156816">
        <w:t xml:space="preserve">Unless a later domain version is explicitly recorded, SHA-256 with a 32-byte output is used for </w:t>
      </w:r>
      <w:proofErr w:type="spellStart"/>
      <w:r w:rsidRPr="00156816">
        <w:t>record_hash</w:t>
      </w:r>
      <w:proofErr w:type="spellEnd"/>
      <w:r w:rsidRPr="00156816">
        <w:t xml:space="preserve">, </w:t>
      </w:r>
      <w:proofErr w:type="spellStart"/>
      <w:r w:rsidRPr="00156816">
        <w:t>prior_event_hash</w:t>
      </w:r>
      <w:proofErr w:type="spellEnd"/>
      <w:r w:rsidRPr="00156816">
        <w:t xml:space="preserve">, </w:t>
      </w:r>
      <w:proofErr w:type="spellStart"/>
      <w:r w:rsidRPr="00156816">
        <w:t>goal_hash</w:t>
      </w:r>
      <w:proofErr w:type="spellEnd"/>
      <w:r w:rsidRPr="00156816">
        <w:t xml:space="preserve">, </w:t>
      </w:r>
      <w:proofErr w:type="spellStart"/>
      <w:r w:rsidRPr="00156816">
        <w:t>context_hash_before</w:t>
      </w:r>
      <w:proofErr w:type="spellEnd"/>
      <w:r w:rsidRPr="00156816">
        <w:t xml:space="preserve">, </w:t>
      </w:r>
      <w:proofErr w:type="spellStart"/>
      <w:r w:rsidRPr="00156816">
        <w:t>context_hash_after</w:t>
      </w:r>
      <w:proofErr w:type="spellEnd"/>
      <w:r w:rsidRPr="00156816">
        <w:t xml:space="preserve">, ascr06_simulated_state_hash, infrastructure envelope hashing, and Merkle node hashing. The active </w:t>
      </w:r>
      <w:proofErr w:type="spellStart"/>
      <w:r w:rsidRPr="00156816">
        <w:t>hash_algorithm_identifier</w:t>
      </w:r>
      <w:proofErr w:type="spellEnd"/>
      <w:r w:rsidRPr="00156816">
        <w:t xml:space="preserve"> is published by the ASCR-07 interval/domain profile before ingestion and is copied into each record's ASCR07_INFRA_V2 envelope before </w:t>
      </w:r>
      <w:proofErr w:type="spellStart"/>
      <w:r w:rsidRPr="00156816">
        <w:t>infrastructure_sig</w:t>
      </w:r>
      <w:proofErr w:type="spellEnd"/>
      <w:r w:rsidRPr="00156816">
        <w:t xml:space="preserve"> is generated; notarization records the same identifier in the signed interval head. A record MUST NOT be signed into ASCR07_INFRA_V2 until the active identifier for its open interval is known. Algorithm migration requires a new domain version and MUST NOT reinterpret historical roots.</w:t>
      </w:r>
    </w:p>
    <w:p w14:paraId="560EC1B0" w14:textId="77777777" w:rsidR="00347D16" w:rsidRPr="00156816" w:rsidRDefault="00000000" w:rsidP="00DB59E0">
      <w:pPr>
        <w:pStyle w:val="HS-Heading3"/>
      </w:pPr>
      <w:r w:rsidRPr="00156816">
        <w:t>4.8.2 Canonical serialization reference</w:t>
      </w:r>
    </w:p>
    <w:p w14:paraId="0F295355" w14:textId="77777777" w:rsidR="00347D16" w:rsidRPr="00156816" w:rsidRDefault="00000000" w:rsidP="006C0E47">
      <w:pPr>
        <w:pStyle w:val="P0-Paragraph"/>
      </w:pPr>
      <w:r w:rsidRPr="00156816">
        <w:t>All domains in Section 4.8 use the sole byte-level canonical serialization algorithm in Section 4.6. Section 4.8 defines domain membership, field order, domain identifiers, and cryptographic processing only; it does not define an alternate serializer.</w:t>
      </w:r>
    </w:p>
    <w:p w14:paraId="3F6EA7EA" w14:textId="77777777" w:rsidR="00347D16" w:rsidRPr="00156816" w:rsidRDefault="00000000" w:rsidP="00DB59E0">
      <w:pPr>
        <w:pStyle w:val="HS-Heading3"/>
      </w:pPr>
      <w:r w:rsidRPr="00156816">
        <w:t>4.8.3 Ordered domains</w:t>
      </w:r>
    </w:p>
    <w:p w14:paraId="132C9327" w14:textId="77777777" w:rsidR="00347D16" w:rsidRPr="00156816" w:rsidRDefault="00000000" w:rsidP="006C0E47">
      <w:pPr>
        <w:pStyle w:val="P0-Paragraph"/>
      </w:pPr>
      <w:r w:rsidRPr="00156816">
        <w:t xml:space="preserve">ASCR07_SIG_V2 contains, in order: </w:t>
      </w:r>
      <w:proofErr w:type="spellStart"/>
      <w:r w:rsidRPr="00156816">
        <w:t>event_id</w:t>
      </w:r>
      <w:proofErr w:type="spellEnd"/>
      <w:r w:rsidRPr="00156816">
        <w:t xml:space="preserve">, </w:t>
      </w:r>
      <w:proofErr w:type="spellStart"/>
      <w:r w:rsidRPr="00156816">
        <w:t>agent_id</w:t>
      </w:r>
      <w:proofErr w:type="spellEnd"/>
      <w:r w:rsidRPr="00156816">
        <w:t xml:space="preserve">, </w:t>
      </w:r>
      <w:proofErr w:type="spellStart"/>
      <w:r w:rsidRPr="00156816">
        <w:t>timestamp_iso</w:t>
      </w:r>
      <w:proofErr w:type="spellEnd"/>
      <w:r w:rsidRPr="00156816">
        <w:t xml:space="preserve">, </w:t>
      </w:r>
      <w:proofErr w:type="spellStart"/>
      <w:r w:rsidRPr="00156816">
        <w:t>goal_hash</w:t>
      </w:r>
      <w:proofErr w:type="spellEnd"/>
      <w:r w:rsidRPr="00156816">
        <w:t xml:space="preserve">, </w:t>
      </w:r>
      <w:proofErr w:type="spellStart"/>
      <w:r w:rsidRPr="00156816">
        <w:t>context_hash_before</w:t>
      </w:r>
      <w:proofErr w:type="spellEnd"/>
      <w:r w:rsidRPr="00156816">
        <w:t xml:space="preserve">, </w:t>
      </w:r>
      <w:proofErr w:type="spellStart"/>
      <w:r w:rsidRPr="00156816">
        <w:t>context_hash_after</w:t>
      </w:r>
      <w:proofErr w:type="spellEnd"/>
      <w:r w:rsidRPr="00156816">
        <w:t xml:space="preserve">, </w:t>
      </w:r>
      <w:proofErr w:type="spellStart"/>
      <w:r w:rsidRPr="00156816">
        <w:t>plan_embedding</w:t>
      </w:r>
      <w:proofErr w:type="spellEnd"/>
      <w:r w:rsidRPr="00156816">
        <w:t xml:space="preserve">, </w:t>
      </w:r>
      <w:proofErr w:type="spellStart"/>
      <w:r w:rsidRPr="00156816">
        <w:t>plan_delta_summary_hash</w:t>
      </w:r>
      <w:proofErr w:type="spellEnd"/>
      <w:r w:rsidRPr="00156816">
        <w:t xml:space="preserve">, </w:t>
      </w:r>
      <w:proofErr w:type="spellStart"/>
      <w:r w:rsidRPr="00156816">
        <w:t>tool_invoked</w:t>
      </w:r>
      <w:proofErr w:type="spellEnd"/>
      <w:r w:rsidRPr="00156816">
        <w:t xml:space="preserve">, </w:t>
      </w:r>
      <w:proofErr w:type="spellStart"/>
      <w:r w:rsidRPr="00156816">
        <w:t>actuation_triggered</w:t>
      </w:r>
      <w:proofErr w:type="spellEnd"/>
      <w:r w:rsidRPr="00156816">
        <w:t xml:space="preserve">, </w:t>
      </w:r>
      <w:proofErr w:type="spellStart"/>
      <w:r w:rsidRPr="00156816">
        <w:t>divergence_score</w:t>
      </w:r>
      <w:proofErr w:type="spellEnd"/>
      <w:r w:rsidRPr="00156816">
        <w:t xml:space="preserve">, </w:t>
      </w:r>
      <w:proofErr w:type="spellStart"/>
      <w:r w:rsidRPr="00156816">
        <w:t>analog_attestation</w:t>
      </w:r>
      <w:proofErr w:type="spellEnd"/>
      <w:r w:rsidRPr="00156816">
        <w:t xml:space="preserve">, </w:t>
      </w:r>
      <w:proofErr w:type="spellStart"/>
      <w:r w:rsidRPr="00156816">
        <w:t>context_scope_violations</w:t>
      </w:r>
      <w:proofErr w:type="spellEnd"/>
      <w:r w:rsidRPr="00156816">
        <w:t xml:space="preserve">, </w:t>
      </w:r>
      <w:proofErr w:type="spellStart"/>
      <w:r w:rsidRPr="00156816">
        <w:t>auth_chain_agent</w:t>
      </w:r>
      <w:proofErr w:type="spellEnd"/>
      <w:r w:rsidRPr="00156816">
        <w:t xml:space="preserve">, traceparent, </w:t>
      </w:r>
      <w:proofErr w:type="spellStart"/>
      <w:r w:rsidRPr="00156816">
        <w:t>goal_context_object_id</w:t>
      </w:r>
      <w:proofErr w:type="spellEnd"/>
      <w:r w:rsidRPr="00156816">
        <w:t xml:space="preserve">, </w:t>
      </w:r>
      <w:proofErr w:type="spellStart"/>
      <w:r w:rsidRPr="00156816">
        <w:t>model_id</w:t>
      </w:r>
      <w:proofErr w:type="spellEnd"/>
      <w:r w:rsidRPr="00156816">
        <w:t xml:space="preserve">, </w:t>
      </w:r>
      <w:proofErr w:type="spellStart"/>
      <w:r w:rsidRPr="00156816">
        <w:t>model_version</w:t>
      </w:r>
      <w:proofErr w:type="spellEnd"/>
      <w:r w:rsidRPr="00156816">
        <w:t xml:space="preserve">, </w:t>
      </w:r>
      <w:proofErr w:type="spellStart"/>
      <w:r w:rsidRPr="00156816">
        <w:t>system_prompt_version</w:t>
      </w:r>
      <w:proofErr w:type="spellEnd"/>
      <w:r w:rsidRPr="00156816">
        <w:t xml:space="preserve">, </w:t>
      </w:r>
      <w:proofErr w:type="spellStart"/>
      <w:r w:rsidRPr="00156816">
        <w:t>retrieval_corpus_version</w:t>
      </w:r>
      <w:proofErr w:type="spellEnd"/>
      <w:r w:rsidRPr="00156816">
        <w:t xml:space="preserve">, </w:t>
      </w:r>
      <w:proofErr w:type="spellStart"/>
      <w:r w:rsidRPr="00156816">
        <w:t>policy_version</w:t>
      </w:r>
      <w:proofErr w:type="spellEnd"/>
      <w:r w:rsidRPr="00156816">
        <w:t xml:space="preserve">, </w:t>
      </w:r>
      <w:proofErr w:type="spellStart"/>
      <w:r w:rsidRPr="00156816">
        <w:t>tool_invocation_args_hash</w:t>
      </w:r>
      <w:proofErr w:type="spellEnd"/>
      <w:r w:rsidRPr="00156816">
        <w:t xml:space="preserve">, </w:t>
      </w:r>
      <w:proofErr w:type="spellStart"/>
      <w:r w:rsidRPr="00156816">
        <w:t>tool_result_hash</w:t>
      </w:r>
      <w:proofErr w:type="spellEnd"/>
      <w:r w:rsidRPr="00156816">
        <w:t xml:space="preserve">, </w:t>
      </w:r>
      <w:proofErr w:type="spellStart"/>
      <w:r w:rsidRPr="00156816">
        <w:t>data_classification</w:t>
      </w:r>
      <w:proofErr w:type="spellEnd"/>
      <w:r w:rsidRPr="00156816">
        <w:t xml:space="preserve">, </w:t>
      </w:r>
      <w:proofErr w:type="spellStart"/>
      <w:r w:rsidRPr="00156816">
        <w:t>algorithm_identifier</w:t>
      </w:r>
      <w:proofErr w:type="spellEnd"/>
      <w:r w:rsidRPr="00156816">
        <w:t xml:space="preserve">. </w:t>
      </w:r>
      <w:proofErr w:type="spellStart"/>
      <w:r w:rsidRPr="00156816">
        <w:t>plan_delta_summary_hash</w:t>
      </w:r>
      <w:proofErr w:type="spellEnd"/>
      <w:r w:rsidRPr="00156816">
        <w:t xml:space="preserve"> is the SHA-256 commitment to the exact retained </w:t>
      </w:r>
      <w:proofErr w:type="spellStart"/>
      <w:r w:rsidRPr="00156816">
        <w:t>plan_delta_summary</w:t>
      </w:r>
      <w:proofErr w:type="spellEnd"/>
      <w:r w:rsidRPr="00156816">
        <w:t xml:space="preserve"> content; ingestion MUST recompute it from the retained summary representation and quarantine a mismatch. ASCR07_CHAIN_V2 uses the same ordered fields followed by the preceding </w:t>
      </w:r>
      <w:proofErr w:type="spellStart"/>
      <w:r w:rsidRPr="00156816">
        <w:t>prior_event_hash</w:t>
      </w:r>
      <w:proofErr w:type="spellEnd"/>
      <w:r w:rsidRPr="00156816">
        <w:t xml:space="preserve">. ASCR07_RECORD_V2 contains, in order: </w:t>
      </w:r>
      <w:proofErr w:type="spellStart"/>
      <w:r w:rsidRPr="00156816">
        <w:t>record_class</w:t>
      </w:r>
      <w:proofErr w:type="spellEnd"/>
      <w:r w:rsidRPr="00156816">
        <w:t xml:space="preserve">, followed by the complete ASCR07_SIG_V2 ordered field set, followed by ascr06_verdict, ascr06_verdict_sig, ascr06_simulated_state_hash, and </w:t>
      </w:r>
      <w:proofErr w:type="spellStart"/>
      <w:r w:rsidRPr="00156816">
        <w:t>pre_authorization_token_id</w:t>
      </w:r>
      <w:proofErr w:type="spellEnd"/>
      <w:r w:rsidRPr="00156816">
        <w:t>, using the Section 4.6 null token whenever a conditional value is absent. ASCR07_MERKLE_V2 uses the construction in Section 2.2. Supplement A, Domain &amp; Envelope Registry, repeats these ordered lists in implementation-table form and is normative for field/domain transcription.</w:t>
      </w:r>
    </w:p>
    <w:p w14:paraId="3015FC29" w14:textId="77777777" w:rsidR="00347D16" w:rsidRPr="00156816" w:rsidRDefault="00000000" w:rsidP="00DB59E0">
      <w:pPr>
        <w:pStyle w:val="HS-Heading3"/>
      </w:pPr>
      <w:r w:rsidRPr="00156816">
        <w:t>4.8.4 Infrastructure integrity envelope</w:t>
      </w:r>
    </w:p>
    <w:p w14:paraId="56778530" w14:textId="77777777" w:rsidR="00347D16" w:rsidRPr="00156816" w:rsidRDefault="00000000" w:rsidP="006C0E47">
      <w:pPr>
        <w:pStyle w:val="P0-Paragraph"/>
      </w:pPr>
      <w:r w:rsidRPr="00156816">
        <w:t xml:space="preserve">For records produced under this version, the ingestion node computes </w:t>
      </w:r>
      <w:proofErr w:type="spellStart"/>
      <w:r w:rsidRPr="00156816">
        <w:t>infrastructure_sig</w:t>
      </w:r>
      <w:proofErr w:type="spellEnd"/>
      <w:r w:rsidRPr="00156816">
        <w:t xml:space="preserve"> over ASCR07_INFRA_V2 followed, in order, by </w:t>
      </w:r>
      <w:proofErr w:type="spellStart"/>
      <w:r w:rsidRPr="00156816">
        <w:t>record_hash</w:t>
      </w:r>
      <w:proofErr w:type="spellEnd"/>
      <w:r w:rsidRPr="00156816">
        <w:t xml:space="preserve">, </w:t>
      </w:r>
      <w:proofErr w:type="spellStart"/>
      <w:r w:rsidRPr="00156816">
        <w:t>ingest_timestamp_iso</w:t>
      </w:r>
      <w:proofErr w:type="spellEnd"/>
      <w:r w:rsidRPr="00156816">
        <w:t xml:space="preserve">, </w:t>
      </w:r>
      <w:proofErr w:type="spellStart"/>
      <w:r w:rsidRPr="00156816">
        <w:t>log_node_id</w:t>
      </w:r>
      <w:proofErr w:type="spellEnd"/>
      <w:r w:rsidRPr="00156816">
        <w:t xml:space="preserve">, </w:t>
      </w:r>
      <w:proofErr w:type="spellStart"/>
      <w:r w:rsidRPr="00156816">
        <w:t>prior_event_hash</w:t>
      </w:r>
      <w:proofErr w:type="spellEnd"/>
      <w:r w:rsidRPr="00156816">
        <w:t xml:space="preserve">, </w:t>
      </w:r>
      <w:proofErr w:type="spellStart"/>
      <w:r w:rsidRPr="00156816">
        <w:t>chain_seq</w:t>
      </w:r>
      <w:proofErr w:type="spellEnd"/>
      <w:r w:rsidRPr="00156816">
        <w:t xml:space="preserve">, </w:t>
      </w:r>
      <w:proofErr w:type="spellStart"/>
      <w:r w:rsidRPr="00156816">
        <w:t>retention_class</w:t>
      </w:r>
      <w:proofErr w:type="spellEnd"/>
      <w:r w:rsidRPr="00156816">
        <w:t xml:space="preserve">, </w:t>
      </w:r>
      <w:proofErr w:type="spellStart"/>
      <w:r w:rsidRPr="00156816">
        <w:t>provisioning_epoch</w:t>
      </w:r>
      <w:proofErr w:type="spellEnd"/>
      <w:r w:rsidRPr="00156816">
        <w:t xml:space="preserve">, </w:t>
      </w:r>
      <w:proofErr w:type="spellStart"/>
      <w:r w:rsidRPr="00156816">
        <w:t>trust_bundle_version_id</w:t>
      </w:r>
      <w:proofErr w:type="spellEnd"/>
      <w:r w:rsidRPr="00156816">
        <w:t xml:space="preserve">, </w:t>
      </w:r>
      <w:proofErr w:type="spellStart"/>
      <w:r w:rsidRPr="00156816">
        <w:t>notarization_interval_id</w:t>
      </w:r>
      <w:proofErr w:type="spellEnd"/>
      <w:r w:rsidRPr="00156816">
        <w:t xml:space="preserve">, </w:t>
      </w:r>
      <w:proofErr w:type="spellStart"/>
      <w:r w:rsidRPr="00156816">
        <w:t>record_class</w:t>
      </w:r>
      <w:proofErr w:type="spellEnd"/>
      <w:r w:rsidRPr="00156816">
        <w:t xml:space="preserve">, </w:t>
      </w:r>
      <w:proofErr w:type="spellStart"/>
      <w:r w:rsidRPr="00156816">
        <w:t>hash_algorithm_identifier</w:t>
      </w:r>
      <w:proofErr w:type="spellEnd"/>
      <w:r w:rsidRPr="00156816">
        <w:t xml:space="preserve">, </w:t>
      </w:r>
      <w:proofErr w:type="spellStart"/>
      <w:r w:rsidRPr="00156816">
        <w:t>authority_state_ref</w:t>
      </w:r>
      <w:proofErr w:type="spellEnd"/>
      <w:r w:rsidRPr="00156816">
        <w:t xml:space="preserve">, and </w:t>
      </w:r>
      <w:proofErr w:type="spellStart"/>
      <w:r w:rsidRPr="00156816">
        <w:t>auth_chain_infra</w:t>
      </w:r>
      <w:proofErr w:type="spellEnd"/>
      <w:r w:rsidRPr="00156816">
        <w:t xml:space="preserve">, serialized under Section 4.6. </w:t>
      </w:r>
      <w:proofErr w:type="spellStart"/>
      <w:r w:rsidRPr="00156816">
        <w:t>authority_state_ref</w:t>
      </w:r>
      <w:proofErr w:type="spellEnd"/>
      <w:r w:rsidRPr="00156816">
        <w:t xml:space="preserve"> is the exact ASCR-04 governed authority-state snapshot reference used for the associated gateway enforcement decision when cumulative-authority enforcement applies; it MUST NOT be recomputed, normalized into a new identifier, or replaced with a later authority state. </w:t>
      </w:r>
      <w:proofErr w:type="spellStart"/>
      <w:r w:rsidRPr="00156816">
        <w:t>auth_chain_infra</w:t>
      </w:r>
      <w:proofErr w:type="spellEnd"/>
      <w:r w:rsidRPr="00156816">
        <w:t xml:space="preserve"> carries infrastructure-appended authorization evidence. </w:t>
      </w:r>
      <w:proofErr w:type="spellStart"/>
      <w:r w:rsidRPr="00156816">
        <w:t>infrastructure_sig</w:t>
      </w:r>
      <w:proofErr w:type="spellEnd"/>
      <w:r w:rsidRPr="00156816">
        <w:t xml:space="preserve"> is generated with the ingestion-node workload key and verified during reconstruction. Any in-place, </w:t>
      </w:r>
      <w:proofErr w:type="spellStart"/>
      <w:r w:rsidRPr="00156816">
        <w:t>unversioned</w:t>
      </w:r>
      <w:proofErr w:type="spellEnd"/>
      <w:r w:rsidRPr="00156816">
        <w:t xml:space="preserve">, or unauthorized change to a </w:t>
      </w:r>
      <w:r w:rsidRPr="00156816">
        <w:lastRenderedPageBreak/>
        <w:t xml:space="preserve">covered field after signing is an integrity failure. Authorized post-ingestion retention changes are represented only through the Section 4.8.12 retention-state transition mechanism and do not mutate the </w:t>
      </w:r>
      <w:proofErr w:type="spellStart"/>
      <w:r w:rsidRPr="00156816">
        <w:t>retention_class</w:t>
      </w:r>
      <w:proofErr w:type="spellEnd"/>
      <w:r w:rsidRPr="00156816">
        <w:t xml:space="preserve"> covered by the original infrastructure signature. No pre-V2 infrastructure domain is defined by this Version 1.0 public artifact. Evidence produced under any separately documented pre-release infrastructure profile is outside this package unless its complete domain definition and verification material are retained independently.</w:t>
      </w:r>
    </w:p>
    <w:p w14:paraId="423D698A" w14:textId="77777777" w:rsidR="00347D16" w:rsidRPr="00156816" w:rsidRDefault="00000000" w:rsidP="00DB59E0">
      <w:pPr>
        <w:pStyle w:val="HS-Heading3"/>
      </w:pPr>
      <w:r w:rsidRPr="00156816">
        <w:t>4.8.5 Notarization intervals and proofs</w:t>
      </w:r>
    </w:p>
    <w:p w14:paraId="4906AA93" w14:textId="77777777" w:rsidR="00347D16" w:rsidRPr="00156816" w:rsidRDefault="00000000" w:rsidP="006C0E47">
      <w:pPr>
        <w:pStyle w:val="P0-Paragraph"/>
      </w:pPr>
      <w:r w:rsidRPr="00156816">
        <w:t xml:space="preserve">Every interval has </w:t>
      </w:r>
      <w:proofErr w:type="spellStart"/>
      <w:r w:rsidRPr="00156816">
        <w:t>notarization_interval_id</w:t>
      </w:r>
      <w:proofErr w:type="spellEnd"/>
      <w:r w:rsidRPr="00156816">
        <w:t xml:space="preserve">, monotonically increasing </w:t>
      </w:r>
      <w:proofErr w:type="spellStart"/>
      <w:r w:rsidRPr="00156816">
        <w:t>notarization_interval_seq</w:t>
      </w:r>
      <w:proofErr w:type="spellEnd"/>
      <w:r w:rsidRPr="00156816">
        <w:t xml:space="preserve">, start and end chain watermarks, </w:t>
      </w:r>
      <w:proofErr w:type="spellStart"/>
      <w:r w:rsidRPr="00156816">
        <w:t>leaf_count</w:t>
      </w:r>
      <w:proofErr w:type="spellEnd"/>
      <w:r w:rsidRPr="00156816">
        <w:t xml:space="preserve">, </w:t>
      </w:r>
      <w:proofErr w:type="spellStart"/>
      <w:r w:rsidRPr="00156816">
        <w:t>merkle_root</w:t>
      </w:r>
      <w:proofErr w:type="spellEnd"/>
      <w:r w:rsidRPr="00156816">
        <w:t xml:space="preserve">, domain versions, </w:t>
      </w:r>
      <w:proofErr w:type="spellStart"/>
      <w:r w:rsidRPr="00156816">
        <w:t>hash_algorithm_identifier</w:t>
      </w:r>
      <w:proofErr w:type="spellEnd"/>
      <w:r w:rsidRPr="00156816">
        <w:t xml:space="preserve">, supplement revision digests, trusted timestamp evidence, and an external witness receipt when required. ASCR07_INTERVAL_V2 additionally records </w:t>
      </w:r>
      <w:proofErr w:type="spellStart"/>
      <w:r w:rsidRPr="00156816">
        <w:t>auxiliary_leaf_count</w:t>
      </w:r>
      <w:proofErr w:type="spellEnd"/>
      <w:r w:rsidRPr="00156816">
        <w:t xml:space="preserve"> and </w:t>
      </w:r>
      <w:proofErr w:type="spellStart"/>
      <w:r w:rsidRPr="00156816">
        <w:t>auxiliary_merkle_root</w:t>
      </w:r>
      <w:proofErr w:type="spellEnd"/>
      <w:r w:rsidRPr="00156816">
        <w:t>. Interval membership is facility-scoped to records accepted at or before the current closing watermark. A scoped export MUST include an ASCR07_MERKLE_PROOF_V1 inclusion proof for every exported primary leaf and the applicable auxiliary inclusion proof for every exported standalone evidence object, together with the signed interval head.</w:t>
      </w:r>
    </w:p>
    <w:p w14:paraId="1FCAA245" w14:textId="77777777" w:rsidR="00347D16" w:rsidRPr="00156816" w:rsidRDefault="00000000" w:rsidP="006C0E47">
      <w:pPr>
        <w:pStyle w:val="P0-Paragraph"/>
      </w:pPr>
      <w:r w:rsidRPr="00156816">
        <w:t xml:space="preserve">ASCR07_MERKLE_PROOF_V1 contains, in order: </w:t>
      </w:r>
      <w:proofErr w:type="spellStart"/>
      <w:r w:rsidRPr="00156816">
        <w:t>proof_scope</w:t>
      </w:r>
      <w:proofErr w:type="spellEnd"/>
      <w:r w:rsidRPr="00156816">
        <w:t xml:space="preserve">, </w:t>
      </w:r>
      <w:proofErr w:type="spellStart"/>
      <w:r w:rsidRPr="00156816">
        <w:t>notarization_interval_id</w:t>
      </w:r>
      <w:proofErr w:type="spellEnd"/>
      <w:r w:rsidRPr="00156816">
        <w:t xml:space="preserve">, </w:t>
      </w:r>
      <w:proofErr w:type="spellStart"/>
      <w:r w:rsidRPr="00156816">
        <w:t>merkle_domain_version</w:t>
      </w:r>
      <w:proofErr w:type="spellEnd"/>
      <w:r w:rsidRPr="00156816">
        <w:t xml:space="preserve">, </w:t>
      </w:r>
      <w:proofErr w:type="spellStart"/>
      <w:r w:rsidRPr="00156816">
        <w:t>tree_size</w:t>
      </w:r>
      <w:proofErr w:type="spellEnd"/>
      <w:r w:rsidRPr="00156816">
        <w:t xml:space="preserve">, </w:t>
      </w:r>
      <w:proofErr w:type="spellStart"/>
      <w:r w:rsidRPr="00156816">
        <w:t>leaf_index</w:t>
      </w:r>
      <w:proofErr w:type="spellEnd"/>
      <w:r w:rsidRPr="00156816">
        <w:t xml:space="preserve">, </w:t>
      </w:r>
      <w:proofErr w:type="spellStart"/>
      <w:r w:rsidRPr="00156816">
        <w:t>leaf_hash</w:t>
      </w:r>
      <w:proofErr w:type="spellEnd"/>
      <w:r w:rsidRPr="00156816">
        <w:t xml:space="preserve">, </w:t>
      </w:r>
      <w:proofErr w:type="spellStart"/>
      <w:r w:rsidRPr="00156816">
        <w:t>audit_path</w:t>
      </w:r>
      <w:proofErr w:type="spellEnd"/>
      <w:r w:rsidRPr="00156816">
        <w:t xml:space="preserve">, and </w:t>
      </w:r>
      <w:proofErr w:type="spellStart"/>
      <w:r w:rsidRPr="00156816">
        <w:t>root_hash</w:t>
      </w:r>
      <w:proofErr w:type="spellEnd"/>
      <w:r w:rsidRPr="00156816">
        <w:t xml:space="preserve">. </w:t>
      </w:r>
      <w:proofErr w:type="spellStart"/>
      <w:r w:rsidRPr="00156816">
        <w:t>proof_scope</w:t>
      </w:r>
      <w:proofErr w:type="spellEnd"/>
      <w:r w:rsidRPr="00156816">
        <w:t xml:space="preserve"> is PRIMARY or AUXILIARY. </w:t>
      </w:r>
      <w:proofErr w:type="spellStart"/>
      <w:r w:rsidRPr="00156816">
        <w:t>leaf_index</w:t>
      </w:r>
      <w:proofErr w:type="spellEnd"/>
      <w:r w:rsidRPr="00156816">
        <w:t xml:space="preserve"> is zero-based. </w:t>
      </w:r>
      <w:proofErr w:type="spellStart"/>
      <w:r w:rsidRPr="00156816">
        <w:t>audit_path</w:t>
      </w:r>
      <w:proofErr w:type="spellEnd"/>
      <w:r w:rsidRPr="00156816">
        <w:t xml:space="preserve"> is an ordered array of 32-byte sibling hashes. Verification uses the recorded </w:t>
      </w:r>
      <w:proofErr w:type="spellStart"/>
      <w:r w:rsidRPr="00156816">
        <w:t>leaf_index</w:t>
      </w:r>
      <w:proofErr w:type="spellEnd"/>
      <w:r w:rsidRPr="00156816">
        <w:t xml:space="preserve">, </w:t>
      </w:r>
      <w:proofErr w:type="spellStart"/>
      <w:r w:rsidRPr="00156816">
        <w:t>tree_size</w:t>
      </w:r>
      <w:proofErr w:type="spellEnd"/>
      <w:r w:rsidRPr="00156816">
        <w:t>, applicable ASCR-07 Merkle domain, and the exact odd-node-promotion rule defined in Section 2.2.</w:t>
      </w:r>
    </w:p>
    <w:p w14:paraId="3BBFF4E1" w14:textId="77777777" w:rsidR="00347D16" w:rsidRPr="00156816" w:rsidRDefault="00000000" w:rsidP="006C0E47">
      <w:pPr>
        <w:pStyle w:val="P0-Paragraph"/>
      </w:pPr>
      <w:r w:rsidRPr="00156816">
        <w:t xml:space="preserve">The current Version 1.0 profile establishes cross-interval append-only continuity through the signed </w:t>
      </w:r>
      <w:proofErr w:type="spellStart"/>
      <w:r w:rsidRPr="00156816">
        <w:t>prior_interval_head_hash</w:t>
      </w:r>
      <w:proofErr w:type="spellEnd"/>
      <w:r w:rsidRPr="00156816">
        <w:t xml:space="preserve"> chain, trusted-time evidence, and required witness bindings. It does not claim a separate RFC 6962 tree-consistency proof across independent interval trees. If a future implementation introduces a different cross-snapshot Merkle consistency mechanism, that mechanism requires an explicitly versioned proof domain and conformance vector.</w:t>
      </w:r>
    </w:p>
    <w:p w14:paraId="4E221DF9" w14:textId="77777777" w:rsidR="00347D16" w:rsidRPr="00156816" w:rsidRDefault="00000000" w:rsidP="00DB59E0">
      <w:pPr>
        <w:pStyle w:val="HS-Heading3"/>
      </w:pPr>
      <w:r w:rsidRPr="00156816">
        <w:t>4.8.6 Signing-time trust and signer-verification archive</w:t>
      </w:r>
    </w:p>
    <w:p w14:paraId="0DE4C92E" w14:textId="77777777" w:rsidR="00347D16" w:rsidRPr="00156816" w:rsidRDefault="00000000" w:rsidP="006C0E47">
      <w:pPr>
        <w:pStyle w:val="P0-Paragraph"/>
      </w:pPr>
      <w:r w:rsidRPr="00156816">
        <w:t>A SPIFFE trust bundle establishes the applicable trust anchors; it does not by itself provide every signer-specific leaf credential or any evidence-signing public key maintained separately from the SVID key. For every accepted ASCR-07 signature, the deployment MUST retain sufficient signer-specific public verification material and identity-binding evidence to reproduce verification for the full retention period of the evidence signed with that material. Private signing keys MUST NOT be archived for this purpose.</w:t>
      </w:r>
    </w:p>
    <w:p w14:paraId="1D069685" w14:textId="77777777" w:rsidR="00347D16" w:rsidRPr="00156816" w:rsidRDefault="00000000" w:rsidP="006C0E47">
      <w:pPr>
        <w:pStyle w:val="P0-Paragraph"/>
      </w:pPr>
      <w:r w:rsidRPr="00156816">
        <w:t xml:space="preserve">ASCR07_SIGNER_BINDING_V1 contains, in order: </w:t>
      </w:r>
      <w:proofErr w:type="spellStart"/>
      <w:r w:rsidRPr="00156816">
        <w:t>signer_binding_id</w:t>
      </w:r>
      <w:proofErr w:type="spellEnd"/>
      <w:r w:rsidRPr="00156816">
        <w:t xml:space="preserve">, </w:t>
      </w:r>
      <w:proofErr w:type="spellStart"/>
      <w:r w:rsidRPr="00156816">
        <w:t>signer_class</w:t>
      </w:r>
      <w:proofErr w:type="spellEnd"/>
      <w:r w:rsidRPr="00156816">
        <w:t xml:space="preserve">, </w:t>
      </w:r>
      <w:proofErr w:type="spellStart"/>
      <w:r w:rsidRPr="00156816">
        <w:t>signer_identity</w:t>
      </w:r>
      <w:proofErr w:type="spellEnd"/>
      <w:r w:rsidRPr="00156816">
        <w:t xml:space="preserve">, </w:t>
      </w:r>
      <w:proofErr w:type="spellStart"/>
      <w:r w:rsidRPr="00156816">
        <w:t>algorithm_identifier</w:t>
      </w:r>
      <w:proofErr w:type="spellEnd"/>
      <w:r w:rsidRPr="00156816">
        <w:t xml:space="preserve">, </w:t>
      </w:r>
      <w:proofErr w:type="spellStart"/>
      <w:r w:rsidRPr="00156816">
        <w:t>public_key_hash</w:t>
      </w:r>
      <w:proofErr w:type="spellEnd"/>
      <w:r w:rsidRPr="00156816">
        <w:t xml:space="preserve">, </w:t>
      </w:r>
      <w:proofErr w:type="spellStart"/>
      <w:r w:rsidRPr="00156816">
        <w:t>public_key_ref</w:t>
      </w:r>
      <w:proofErr w:type="spellEnd"/>
      <w:r w:rsidRPr="00156816">
        <w:t xml:space="preserve">, </w:t>
      </w:r>
      <w:proofErr w:type="spellStart"/>
      <w:r w:rsidRPr="00156816">
        <w:t>leaf_credential_ref</w:t>
      </w:r>
      <w:proofErr w:type="spellEnd"/>
      <w:r w:rsidRPr="00156816">
        <w:t xml:space="preserve">, </w:t>
      </w:r>
      <w:proofErr w:type="spellStart"/>
      <w:r w:rsidRPr="00156816">
        <w:t>trust_bundle_version_id</w:t>
      </w:r>
      <w:proofErr w:type="spellEnd"/>
      <w:r w:rsidRPr="00156816">
        <w:t xml:space="preserve">, </w:t>
      </w:r>
      <w:proofErr w:type="spellStart"/>
      <w:r w:rsidRPr="00156816">
        <w:t>valid_from_iso</w:t>
      </w:r>
      <w:proofErr w:type="spellEnd"/>
      <w:r w:rsidRPr="00156816">
        <w:t xml:space="preserve">, </w:t>
      </w:r>
      <w:proofErr w:type="spellStart"/>
      <w:r w:rsidRPr="00156816">
        <w:t>valid_until_iso</w:t>
      </w:r>
      <w:proofErr w:type="spellEnd"/>
      <w:r w:rsidRPr="00156816">
        <w:t xml:space="preserve">, </w:t>
      </w:r>
      <w:proofErr w:type="spellStart"/>
      <w:r w:rsidRPr="00156816">
        <w:t>registration_authority</w:t>
      </w:r>
      <w:proofErr w:type="spellEnd"/>
      <w:r w:rsidRPr="00156816">
        <w:t xml:space="preserve">, </w:t>
      </w:r>
      <w:proofErr w:type="spellStart"/>
      <w:r w:rsidRPr="00156816">
        <w:t>registration_evidence_ref</w:t>
      </w:r>
      <w:proofErr w:type="spellEnd"/>
      <w:r w:rsidRPr="00156816">
        <w:t xml:space="preserve">, and </w:t>
      </w:r>
      <w:proofErr w:type="spellStart"/>
      <w:r w:rsidRPr="00156816">
        <w:t>prior_binding_hash</w:t>
      </w:r>
      <w:proofErr w:type="spellEnd"/>
      <w:r w:rsidRPr="00156816">
        <w:t xml:space="preserve">. The authorized key-registration authority signs the canonical serialization. </w:t>
      </w:r>
      <w:proofErr w:type="spellStart"/>
      <w:r w:rsidRPr="00156816">
        <w:t>signer_binding_hash</w:t>
      </w:r>
      <w:proofErr w:type="spellEnd"/>
      <w:r w:rsidRPr="00156816">
        <w:t xml:space="preserve"> is SHA-256 of the same canonical bytes and </w:t>
      </w:r>
      <w:proofErr w:type="spellStart"/>
      <w:r w:rsidRPr="00156816">
        <w:t>signer_binding_sig</w:t>
      </w:r>
      <w:proofErr w:type="spellEnd"/>
      <w:r w:rsidRPr="00156816">
        <w:t xml:space="preserve"> authenticates the binding. For the first binding for a signer identity and algorithm component, </w:t>
      </w:r>
      <w:proofErr w:type="spellStart"/>
      <w:r w:rsidRPr="00156816">
        <w:t>prior_binding_hash</w:t>
      </w:r>
      <w:proofErr w:type="spellEnd"/>
      <w:r w:rsidRPr="00156816">
        <w:t xml:space="preserve"> is SHA-256(ASCII("ASCR07_SIGNER_BINDING_GENESIS_V1") || UTF8(</w:t>
      </w:r>
      <w:proofErr w:type="spellStart"/>
      <w:r w:rsidRPr="00156816">
        <w:t>signer_identity</w:t>
      </w:r>
      <w:proofErr w:type="spellEnd"/>
      <w:r w:rsidRPr="00156816">
        <w:t>) || UTF8(</w:t>
      </w:r>
      <w:proofErr w:type="spellStart"/>
      <w:r w:rsidRPr="00156816">
        <w:t>algorithm_identifier</w:t>
      </w:r>
      <w:proofErr w:type="spellEnd"/>
      <w:r w:rsidRPr="00156816">
        <w:t xml:space="preserve">)); each later binding carries the previous valid </w:t>
      </w:r>
      <w:proofErr w:type="spellStart"/>
      <w:r w:rsidRPr="00156816">
        <w:t>signer_binding_hash</w:t>
      </w:r>
      <w:proofErr w:type="spellEnd"/>
      <w:r w:rsidRPr="00156816">
        <w:t>.</w:t>
      </w:r>
    </w:p>
    <w:p w14:paraId="20C9379F" w14:textId="77777777" w:rsidR="00347D16" w:rsidRPr="00156816" w:rsidRDefault="00000000" w:rsidP="006C0E47">
      <w:pPr>
        <w:pStyle w:val="P0-Paragraph"/>
      </w:pPr>
      <w:r w:rsidRPr="00156816">
        <w:t xml:space="preserve">Verification selects the signer-binding evidence applicable to the signed identity, required algorithm component, and signing timestamp. For a dual-signature record, each required algorithm component must resolve to an authorized binding and verify successfully. Key rotation may retain overlapping verification </w:t>
      </w:r>
      <w:r w:rsidRPr="00156816">
        <w:lastRenderedPageBreak/>
        <w:t>material, but the binding history and validity intervals must make the accepted signing state reproducible. Historical verification MUST NOT depend on the current runtime contents of SPIRE or another live identity service.</w:t>
      </w:r>
    </w:p>
    <w:p w14:paraId="6267974A" w14:textId="77777777" w:rsidR="00347D16" w:rsidRPr="00156816" w:rsidRDefault="00000000" w:rsidP="006C0E47">
      <w:pPr>
        <w:pStyle w:val="P0-Paragraph"/>
      </w:pPr>
      <w:r w:rsidRPr="00156816">
        <w:t>The archive retains the applicable leaf credential or credential chain, separately registered public verification keys where used, signer-binding objects, trust-bundle revision, and registration evidence for at least the maximum retention period of the evidence they cover. Scoped attestation exports include all verification material required to reproduce the signatures in scope.</w:t>
      </w:r>
    </w:p>
    <w:p w14:paraId="3B23EB7E" w14:textId="77777777" w:rsidR="00347D16" w:rsidRPr="00156816" w:rsidRDefault="00000000" w:rsidP="00DB59E0">
      <w:pPr>
        <w:pStyle w:val="HS-Heading3"/>
      </w:pPr>
      <w:r w:rsidRPr="00156816">
        <w:t>4.8.7 Companion evidence store</w:t>
      </w:r>
    </w:p>
    <w:p w14:paraId="6C0E130B" w14:textId="77777777" w:rsidR="00347D16" w:rsidRPr="00156816" w:rsidRDefault="00000000" w:rsidP="006C0E47">
      <w:pPr>
        <w:pStyle w:val="P0-Paragraph"/>
      </w:pPr>
      <w:r w:rsidRPr="00156816">
        <w:t xml:space="preserve">The pre-images referenced by </w:t>
      </w:r>
      <w:proofErr w:type="spellStart"/>
      <w:r w:rsidRPr="00156816">
        <w:t>goal_hash</w:t>
      </w:r>
      <w:proofErr w:type="spellEnd"/>
      <w:r w:rsidRPr="00156816">
        <w:t xml:space="preserve">, </w:t>
      </w:r>
      <w:proofErr w:type="spellStart"/>
      <w:r w:rsidRPr="00156816">
        <w:t>context_hash_before</w:t>
      </w:r>
      <w:proofErr w:type="spellEnd"/>
      <w:r w:rsidRPr="00156816">
        <w:t xml:space="preserve">, and </w:t>
      </w:r>
      <w:proofErr w:type="spellStart"/>
      <w:r w:rsidRPr="00156816">
        <w:t>context_hash_after</w:t>
      </w:r>
      <w:proofErr w:type="spellEnd"/>
      <w:r w:rsidRPr="00156816">
        <w:t xml:space="preserve"> are retained in a content-addressed evidence store under the record's effective retention class. </w:t>
      </w:r>
      <w:proofErr w:type="spellStart"/>
      <w:r w:rsidRPr="00156816">
        <w:t>goal_context_object_id</w:t>
      </w:r>
      <w:proofErr w:type="spellEnd"/>
      <w:r w:rsidRPr="00156816">
        <w:t xml:space="preserve"> identifies the retained goal/context evidence object or governed bundle. The signed record also carries traceparent, </w:t>
      </w:r>
      <w:proofErr w:type="spellStart"/>
      <w:r w:rsidRPr="00156816">
        <w:t>model_id</w:t>
      </w:r>
      <w:proofErr w:type="spellEnd"/>
      <w:r w:rsidRPr="00156816">
        <w:t xml:space="preserve">, </w:t>
      </w:r>
      <w:proofErr w:type="spellStart"/>
      <w:r w:rsidRPr="00156816">
        <w:t>model_version</w:t>
      </w:r>
      <w:proofErr w:type="spellEnd"/>
      <w:r w:rsidRPr="00156816">
        <w:t xml:space="preserve">, </w:t>
      </w:r>
      <w:proofErr w:type="spellStart"/>
      <w:r w:rsidRPr="00156816">
        <w:t>system_prompt_version</w:t>
      </w:r>
      <w:proofErr w:type="spellEnd"/>
      <w:r w:rsidRPr="00156816">
        <w:t xml:space="preserve">, </w:t>
      </w:r>
      <w:proofErr w:type="spellStart"/>
      <w:r w:rsidRPr="00156816">
        <w:t>retrieval_corpus_version</w:t>
      </w:r>
      <w:proofErr w:type="spellEnd"/>
      <w:r w:rsidRPr="00156816">
        <w:t xml:space="preserve">, </w:t>
      </w:r>
      <w:proofErr w:type="spellStart"/>
      <w:r w:rsidRPr="00156816">
        <w:t>policy_version</w:t>
      </w:r>
      <w:proofErr w:type="spellEnd"/>
      <w:r w:rsidRPr="00156816">
        <w:t xml:space="preserve">, </w:t>
      </w:r>
      <w:proofErr w:type="spellStart"/>
      <w:r w:rsidRPr="00156816">
        <w:t>tool_invocation_args_hash</w:t>
      </w:r>
      <w:proofErr w:type="spellEnd"/>
      <w:r w:rsidRPr="00156816">
        <w:t xml:space="preserve">, </w:t>
      </w:r>
      <w:proofErr w:type="spellStart"/>
      <w:r w:rsidRPr="00156816">
        <w:t>tool_result_hash</w:t>
      </w:r>
      <w:proofErr w:type="spellEnd"/>
      <w:r w:rsidRPr="00156816">
        <w:t xml:space="preserve">, </w:t>
      </w:r>
      <w:proofErr w:type="spellStart"/>
      <w:r w:rsidRPr="00156816">
        <w:t>data_classification</w:t>
      </w:r>
      <w:proofErr w:type="spellEnd"/>
      <w:r w:rsidRPr="00156816">
        <w:t xml:space="preserve">, and </w:t>
      </w:r>
      <w:proofErr w:type="spellStart"/>
      <w:r w:rsidRPr="00156816">
        <w:t>plan_delta_summary_hash</w:t>
      </w:r>
      <w:proofErr w:type="spellEnd"/>
      <w:r w:rsidRPr="00156816">
        <w:t xml:space="preserve">. </w:t>
      </w:r>
      <w:proofErr w:type="spellStart"/>
      <w:r w:rsidRPr="00156816">
        <w:t>plan_delta_summary</w:t>
      </w:r>
      <w:proofErr w:type="spellEnd"/>
      <w:r w:rsidRPr="00156816">
        <w:t xml:space="preserve"> remains the bounded analyst-readable summary; </w:t>
      </w:r>
      <w:proofErr w:type="spellStart"/>
      <w:r w:rsidRPr="00156816">
        <w:t>plan_delta_summary_hash</w:t>
      </w:r>
      <w:proofErr w:type="spellEnd"/>
      <w:r w:rsidRPr="00156816">
        <w:t xml:space="preserve"> is its signed cryptographic commitment and does not replace retention of the summary where investigation requires it. Personal data should be pseudonymized or token-referenced where feasible. Removable or withheld content may be crypto-shredded only under authorized policy while its signed content hash and correction/disposition evidence remain.</w:t>
      </w:r>
    </w:p>
    <w:p w14:paraId="72FD77C4" w14:textId="77777777" w:rsidR="00347D16" w:rsidRPr="00156816" w:rsidRDefault="00000000" w:rsidP="00DB59E0">
      <w:pPr>
        <w:pStyle w:val="HS-Heading3"/>
      </w:pPr>
      <w:r w:rsidRPr="00156816">
        <w:t>4.8.8 Signature transition</w:t>
      </w:r>
    </w:p>
    <w:p w14:paraId="00E89444" w14:textId="77777777" w:rsidR="00347D16" w:rsidRPr="00156816" w:rsidRDefault="00000000" w:rsidP="006C0E47">
      <w:pPr>
        <w:pStyle w:val="P0-Paragraph"/>
      </w:pPr>
      <w:proofErr w:type="spellStart"/>
      <w:r w:rsidRPr="00156816">
        <w:t>algorithm_identifier</w:t>
      </w:r>
      <w:proofErr w:type="spellEnd"/>
      <w:r w:rsidRPr="00156816">
        <w:t xml:space="preserve"> is part of ASCR07_SIG_V2 and ASCR07_SIGNATURE_BUNDLE_V1 encodes [</w:t>
      </w:r>
      <w:proofErr w:type="spellStart"/>
      <w:r w:rsidRPr="00156816">
        <w:t>algorithm_identifier</w:t>
      </w:r>
      <w:proofErr w:type="spellEnd"/>
      <w:r w:rsidRPr="00156816">
        <w:t xml:space="preserve">, ed25519_signature, mldsa65_signature] using Section 4.6 canonical serialization. The bundle </w:t>
      </w:r>
      <w:proofErr w:type="spellStart"/>
      <w:r w:rsidRPr="00156816">
        <w:t>algorithm_identifier</w:t>
      </w:r>
      <w:proofErr w:type="spellEnd"/>
      <w:r w:rsidRPr="00156816">
        <w:t xml:space="preserve"> MUST equal the selector authenticated inside ASCR07_SIG_V2; a mismatch is a verification failure. ed25519_only requires Ed25519 and a null ML-DSA component; </w:t>
      </w:r>
      <w:proofErr w:type="spellStart"/>
      <w:r w:rsidRPr="00156816">
        <w:t>mldsa_only</w:t>
      </w:r>
      <w:proofErr w:type="spellEnd"/>
      <w:r w:rsidRPr="00156816">
        <w:t xml:space="preserve"> requires ML-DSA-65 and a null Ed25519 component; ed25519_mldsa_dual requires both. Ed25519 verifies the exact ASCR07_SIG_V2 canonical bytes directly. ML-DSA-65 verifies the same logical canonical bytes using context ASCII("ASCR07_SIG_V2"). Dual mode passes only if both required signatures verify; one valid component never satisfies dual mode. Historical evidence retains the algorithm and domain versions under which it was accepted. Supplement A CV-SB1, CV-PQ1, and CV-DUAL1 are the normative signature-bundle, ML-DSA-65, and dual-mode fixtures, including decode/re-encode and negative-case checks.</w:t>
      </w:r>
    </w:p>
    <w:p w14:paraId="758CA421" w14:textId="77777777" w:rsidR="00347D16" w:rsidRPr="00156816" w:rsidRDefault="00000000" w:rsidP="00DB59E0">
      <w:pPr>
        <w:pStyle w:val="HS-Heading3"/>
      </w:pPr>
      <w:r w:rsidRPr="00156816">
        <w:t>4.8.9 Correction records</w:t>
      </w:r>
    </w:p>
    <w:p w14:paraId="2F81855E" w14:textId="77777777" w:rsidR="00347D16" w:rsidRPr="00156816" w:rsidRDefault="00000000" w:rsidP="006C0E47">
      <w:pPr>
        <w:pStyle w:val="P0-Paragraph"/>
      </w:pPr>
      <w:r w:rsidRPr="00156816">
        <w:t xml:space="preserve">Original evidence records are never edited in place. A standalone CORRECTION evidence object is linked to the immutable original and is authenticated under ASCR07_CORRECTION_V1. It contains, in order: </w:t>
      </w:r>
      <w:proofErr w:type="spellStart"/>
      <w:r w:rsidRPr="00156816">
        <w:t>corrects_event_id</w:t>
      </w:r>
      <w:proofErr w:type="spellEnd"/>
      <w:r w:rsidRPr="00156816">
        <w:t xml:space="preserve">, </w:t>
      </w:r>
      <w:proofErr w:type="spellStart"/>
      <w:r w:rsidRPr="00156816">
        <w:t>target_record_hash</w:t>
      </w:r>
      <w:proofErr w:type="spellEnd"/>
      <w:r w:rsidRPr="00156816">
        <w:t xml:space="preserve">, </w:t>
      </w:r>
      <w:proofErr w:type="spellStart"/>
      <w:r w:rsidRPr="00156816">
        <w:t>correction_reason</w:t>
      </w:r>
      <w:proofErr w:type="spellEnd"/>
      <w:r w:rsidRPr="00156816">
        <w:t xml:space="preserve">, </w:t>
      </w:r>
      <w:proofErr w:type="spellStart"/>
      <w:r w:rsidRPr="00156816">
        <w:t>corrected_field_set</w:t>
      </w:r>
      <w:proofErr w:type="spellEnd"/>
      <w:r w:rsidRPr="00156816">
        <w:t xml:space="preserve">, </w:t>
      </w:r>
      <w:proofErr w:type="spellStart"/>
      <w:r w:rsidRPr="00156816">
        <w:t>correction_authority</w:t>
      </w:r>
      <w:proofErr w:type="spellEnd"/>
      <w:r w:rsidRPr="00156816">
        <w:t xml:space="preserve">, </w:t>
      </w:r>
      <w:proofErr w:type="spellStart"/>
      <w:r w:rsidRPr="00156816">
        <w:t>correction_timestamp_iso</w:t>
      </w:r>
      <w:proofErr w:type="spellEnd"/>
      <w:r w:rsidRPr="00156816">
        <w:t xml:space="preserve">, </w:t>
      </w:r>
      <w:proofErr w:type="spellStart"/>
      <w:r w:rsidRPr="00156816">
        <w:t>dual_authorization_evidence_ref</w:t>
      </w:r>
      <w:proofErr w:type="spellEnd"/>
      <w:r w:rsidRPr="00156816">
        <w:t xml:space="preserve">, and the applicable </w:t>
      </w:r>
      <w:proofErr w:type="spellStart"/>
      <w:r w:rsidRPr="00156816">
        <w:t>effective_retention_ref</w:t>
      </w:r>
      <w:proofErr w:type="spellEnd"/>
      <w:r w:rsidRPr="00156816">
        <w:t xml:space="preserve">. </w:t>
      </w:r>
      <w:proofErr w:type="spellStart"/>
      <w:r w:rsidRPr="00156816">
        <w:t>correction_hash</w:t>
      </w:r>
      <w:proofErr w:type="spellEnd"/>
      <w:r w:rsidRPr="00156816">
        <w:t xml:space="preserve"> is SHA-256 of the Section 4.6 canonical serialization and </w:t>
      </w:r>
      <w:proofErr w:type="spellStart"/>
      <w:r w:rsidRPr="00156816">
        <w:t>correction_sig</w:t>
      </w:r>
      <w:proofErr w:type="spellEnd"/>
      <w:r w:rsidRPr="00156816">
        <w:t xml:space="preserve"> authenticates those canonical bytes under the deployment-approved signature mode. Each </w:t>
      </w:r>
      <w:proofErr w:type="spellStart"/>
      <w:r w:rsidRPr="00156816">
        <w:t>corrected_field_set</w:t>
      </w:r>
      <w:proofErr w:type="spellEnd"/>
      <w:r w:rsidRPr="00156816">
        <w:t xml:space="preserve"> entry contains </w:t>
      </w:r>
      <w:proofErr w:type="spellStart"/>
      <w:r w:rsidRPr="00156816">
        <w:t>field_name</w:t>
      </w:r>
      <w:proofErr w:type="spellEnd"/>
      <w:r w:rsidRPr="00156816">
        <w:t xml:space="preserve">, </w:t>
      </w:r>
      <w:proofErr w:type="spellStart"/>
      <w:r w:rsidRPr="00156816">
        <w:t>original_value_hash</w:t>
      </w:r>
      <w:proofErr w:type="spellEnd"/>
      <w:r w:rsidRPr="00156816">
        <w:t xml:space="preserve">, </w:t>
      </w:r>
      <w:proofErr w:type="spellStart"/>
      <w:r w:rsidRPr="00156816">
        <w:t>corrected_value_hash</w:t>
      </w:r>
      <w:proofErr w:type="spellEnd"/>
      <w:r w:rsidRPr="00156816">
        <w:t xml:space="preserve">, and </w:t>
      </w:r>
      <w:proofErr w:type="spellStart"/>
      <w:r w:rsidRPr="00156816">
        <w:t>corrected_value_ref</w:t>
      </w:r>
      <w:proofErr w:type="spellEnd"/>
      <w:r w:rsidRPr="00156816">
        <w:t>. Raw superseded personal-data values MUST NOT be copied into the CORRECTION object merely to preserve an old/new pair. The original evidentiary object remains immutable while the corrected value is retained or referenced under the applicable privacy and evidence-handling rules. Reconstruction and export surface both the original and every authorized correction.</w:t>
      </w:r>
    </w:p>
    <w:p w14:paraId="16E64470" w14:textId="77777777" w:rsidR="00347D16" w:rsidRPr="00156816" w:rsidRDefault="00000000" w:rsidP="00DB59E0">
      <w:pPr>
        <w:pStyle w:val="HS-Heading3"/>
      </w:pPr>
      <w:r w:rsidRPr="00156816">
        <w:lastRenderedPageBreak/>
        <w:t>4.8.10 Alert and disposition registry</w:t>
      </w:r>
    </w:p>
    <w:p w14:paraId="1ADC35A3" w14:textId="77777777" w:rsidR="00347D16" w:rsidRPr="00156816" w:rsidRDefault="00000000" w:rsidP="006C0E47">
      <w:pPr>
        <w:pStyle w:val="P0-Paragraph"/>
      </w:pPr>
      <w:r w:rsidRPr="00156816">
        <w:t>ASCR-07 uses one normative Alert Disposition Registry, transcribed in Supplement A, containing code, raising layer, trigger, disposition, axis state, severity, and escalation path. The canonical codes are SIGNATURE_VERIFICATION_FAILURE, INFRASTRUCTURE_SIGNATURE_FAILURE, RECORD_INTEGRITY_FAILURE, PLAN_DELTA_COMMITMENT_MISMATCH, CHAIN_DISCONTINUITY, REPLAY_DETECTED, MERKLE_INTEGRITY_FAILURE, NOTARIZATION_MISSING, TRUST_MATERIAL_FAILURE, NOTARIZATION_INTEGRITY_FAILURE, EVIDENCE_GAP, CLASSIFICATION_INPUT_MISMATCH, BYPASSED_ACTUATION, SCHEMA_CONFIGURATION_MISMATCH, TRACE_CONTEXT_MISMATCH, CLOCK_SKEW_EXCEEDED, INGESTION_RATE_DEGRADED, LOG_NODE_UNAVAILABLE, and BULK_DELETION_ATTEMPT. CHAIN_DISCONTINUITY resolves Chain=INVALID and severity=CRITICAL. CLOCK_SKEW_EXCEEDED and ingestion/availability signals do not by themselves set Integrity=BROKEN or Chain=INVALID. Legacy aliases CHAIN_INTEGRITY, CHAIN_STRUCTURAL_FAILURE, CHAIN_BREAK, and clock-related OUT_OF_SEQUENCE are not normative codes.</w:t>
      </w:r>
    </w:p>
    <w:p w14:paraId="0D02637E" w14:textId="77777777" w:rsidR="00347D16" w:rsidRPr="00156816" w:rsidRDefault="00000000" w:rsidP="00DB59E0">
      <w:pPr>
        <w:pStyle w:val="HS-Heading3"/>
      </w:pPr>
      <w:r w:rsidRPr="00156816">
        <w:t>4.8.11 Supplement revision binding</w:t>
      </w:r>
    </w:p>
    <w:p w14:paraId="2FAF91DF" w14:textId="77777777" w:rsidR="00347D16" w:rsidRPr="00156816" w:rsidRDefault="00000000" w:rsidP="006C0E47">
      <w:pPr>
        <w:pStyle w:val="P0-Paragraph"/>
      </w:pPr>
      <w:r w:rsidRPr="00156816">
        <w:t>Before go-live and after every authorized update, Supplement A and Supplement B MUST be hashed and signed under the notarization-key custody process. Their revision identifiers and digests are recorded in the first applicable notarization interval and included in attestation packages for that interval and later intervals until superseded. The applicable Supplement A revision identifies the Domain &amp; Envelope Registry and Conformance Vectors used for implementation verification.</w:t>
      </w:r>
    </w:p>
    <w:p w14:paraId="7D7BDB38" w14:textId="77777777" w:rsidR="00347D16" w:rsidRPr="00156816" w:rsidRDefault="00000000" w:rsidP="00DB59E0">
      <w:pPr>
        <w:pStyle w:val="HS-Heading3"/>
      </w:pPr>
      <w:r w:rsidRPr="00156816">
        <w:t>4.8.12 Retention-state transition domain</w:t>
      </w:r>
    </w:p>
    <w:p w14:paraId="1395F0ED" w14:textId="77777777" w:rsidR="00347D16" w:rsidRPr="00156816" w:rsidRDefault="00000000" w:rsidP="006C0E47">
      <w:pPr>
        <w:pStyle w:val="P0-Paragraph"/>
      </w:pPr>
      <w:r w:rsidRPr="00156816">
        <w:t xml:space="preserve">ASCR07_RETENTION_V1 contains, in order: </w:t>
      </w:r>
      <w:proofErr w:type="spellStart"/>
      <w:r w:rsidRPr="00156816">
        <w:t>target_record_hash</w:t>
      </w:r>
      <w:proofErr w:type="spellEnd"/>
      <w:r w:rsidRPr="00156816">
        <w:t xml:space="preserve">, </w:t>
      </w:r>
      <w:proofErr w:type="spellStart"/>
      <w:r w:rsidRPr="00156816">
        <w:t>prior_effective_retention_class</w:t>
      </w:r>
      <w:proofErr w:type="spellEnd"/>
      <w:r w:rsidRPr="00156816">
        <w:t xml:space="preserve">, </w:t>
      </w:r>
      <w:proofErr w:type="spellStart"/>
      <w:r w:rsidRPr="00156816">
        <w:t>new_effective_retention_class</w:t>
      </w:r>
      <w:proofErr w:type="spellEnd"/>
      <w:r w:rsidRPr="00156816">
        <w:t xml:space="preserve">, </w:t>
      </w:r>
      <w:proofErr w:type="spellStart"/>
      <w:r w:rsidRPr="00156816">
        <w:t>transition_type</w:t>
      </w:r>
      <w:proofErr w:type="spellEnd"/>
      <w:r w:rsidRPr="00156816">
        <w:t xml:space="preserve">, </w:t>
      </w:r>
      <w:proofErr w:type="spellStart"/>
      <w:r w:rsidRPr="00156816">
        <w:t>transition_reason</w:t>
      </w:r>
      <w:proofErr w:type="spellEnd"/>
      <w:r w:rsidRPr="00156816">
        <w:t xml:space="preserve">, </w:t>
      </w:r>
      <w:proofErr w:type="spellStart"/>
      <w:r w:rsidRPr="00156816">
        <w:t>effective_timestamp_iso</w:t>
      </w:r>
      <w:proofErr w:type="spellEnd"/>
      <w:r w:rsidRPr="00156816">
        <w:t xml:space="preserve">, </w:t>
      </w:r>
      <w:proofErr w:type="spellStart"/>
      <w:r w:rsidRPr="00156816">
        <w:t>authorized_role</w:t>
      </w:r>
      <w:proofErr w:type="spellEnd"/>
      <w:r w:rsidRPr="00156816">
        <w:t xml:space="preserve">, </w:t>
      </w:r>
      <w:proofErr w:type="spellStart"/>
      <w:r w:rsidRPr="00156816">
        <w:t>authorization_evidence_ref</w:t>
      </w:r>
      <w:proofErr w:type="spellEnd"/>
      <w:r w:rsidRPr="00156816">
        <w:t xml:space="preserve">, and </w:t>
      </w:r>
      <w:proofErr w:type="spellStart"/>
      <w:r w:rsidRPr="00156816">
        <w:t>prior_transition_hash</w:t>
      </w:r>
      <w:proofErr w:type="spellEnd"/>
      <w:r w:rsidRPr="00156816">
        <w:t xml:space="preserve">. The retention-governance signing identity signs </w:t>
      </w:r>
      <w:proofErr w:type="spellStart"/>
      <w:r w:rsidRPr="00156816">
        <w:t>canonical_serialize</w:t>
      </w:r>
      <w:proofErr w:type="spellEnd"/>
      <w:r w:rsidRPr="00156816">
        <w:t xml:space="preserve">(ASCR07_RETENTION_V1, ordered fields). </w:t>
      </w:r>
      <w:proofErr w:type="spellStart"/>
      <w:r w:rsidRPr="00156816">
        <w:t>transition_hash</w:t>
      </w:r>
      <w:proofErr w:type="spellEnd"/>
      <w:r w:rsidRPr="00156816">
        <w:t xml:space="preserve"> is SHA-256 of the same canonical serialization and is the value carried as </w:t>
      </w:r>
      <w:proofErr w:type="spellStart"/>
      <w:r w:rsidRPr="00156816">
        <w:t>prior_transition_hash</w:t>
      </w:r>
      <w:proofErr w:type="spellEnd"/>
      <w:r w:rsidRPr="00156816">
        <w:t xml:space="preserve"> by the next transition for the same target record. For the first transition, </w:t>
      </w:r>
      <w:proofErr w:type="spellStart"/>
      <w:r w:rsidRPr="00156816">
        <w:t>prior_transition_hash</w:t>
      </w:r>
      <w:proofErr w:type="spellEnd"/>
      <w:r w:rsidRPr="00156816">
        <w:t xml:space="preserve"> is SHA-256(ASCII("ASCR07_RETENTION_GENESIS_V1") || </w:t>
      </w:r>
      <w:proofErr w:type="spellStart"/>
      <w:r w:rsidRPr="00156816">
        <w:t>target_record_hash</w:t>
      </w:r>
      <w:proofErr w:type="spellEnd"/>
      <w:r w:rsidRPr="00156816">
        <w:t xml:space="preserve">). </w:t>
      </w:r>
      <w:proofErr w:type="spellStart"/>
      <w:r w:rsidRPr="00156816">
        <w:t>state_change_sig</w:t>
      </w:r>
      <w:proofErr w:type="spellEnd"/>
      <w:r w:rsidRPr="00156816">
        <w:t xml:space="preserve"> is stored with the transition object but is not itself part of the signed payload. A transition is valid only when its </w:t>
      </w:r>
      <w:proofErr w:type="spellStart"/>
      <w:r w:rsidRPr="00156816">
        <w:t>prior_transition_hash</w:t>
      </w:r>
      <w:proofErr w:type="spellEnd"/>
      <w:r w:rsidRPr="00156816">
        <w:t xml:space="preserve"> resolves to the previous valid </w:t>
      </w:r>
      <w:proofErr w:type="spellStart"/>
      <w:r w:rsidRPr="00156816">
        <w:t>transition_hash</w:t>
      </w:r>
      <w:proofErr w:type="spellEnd"/>
      <w:r w:rsidRPr="00156816">
        <w:t>, or to the defined genesis value when no prior transition exists. The original record and every transition remain independently verifiable.</w:t>
      </w:r>
    </w:p>
    <w:p w14:paraId="7A48780E" w14:textId="77777777" w:rsidR="00347D16" w:rsidRPr="00156816" w:rsidRDefault="00000000" w:rsidP="00DB59E0">
      <w:pPr>
        <w:pStyle w:val="HS-Heading3"/>
      </w:pPr>
      <w:r w:rsidRPr="00156816">
        <w:t>4.8.13 Authenticated chain-reset domain</w:t>
      </w:r>
    </w:p>
    <w:p w14:paraId="4932A79F" w14:textId="77777777" w:rsidR="00347D16" w:rsidRPr="00156816" w:rsidRDefault="00000000" w:rsidP="006C0E47">
      <w:pPr>
        <w:pStyle w:val="P0-Paragraph"/>
      </w:pPr>
      <w:r w:rsidRPr="00156816">
        <w:t xml:space="preserve">ASCR07_CHAIN_RESET_V1 contains, in order: </w:t>
      </w:r>
      <w:proofErr w:type="spellStart"/>
      <w:r w:rsidRPr="00156816">
        <w:t>reset_event_id</w:t>
      </w:r>
      <w:proofErr w:type="spellEnd"/>
      <w:r w:rsidRPr="00156816">
        <w:t xml:space="preserve">, </w:t>
      </w:r>
      <w:proofErr w:type="spellStart"/>
      <w:r w:rsidRPr="00156816">
        <w:t>agent_id</w:t>
      </w:r>
      <w:proofErr w:type="spellEnd"/>
      <w:r w:rsidRPr="00156816">
        <w:t xml:space="preserve">, </w:t>
      </w:r>
      <w:proofErr w:type="spellStart"/>
      <w:r w:rsidRPr="00156816">
        <w:t>prior_provisioning_epoch</w:t>
      </w:r>
      <w:proofErr w:type="spellEnd"/>
      <w:r w:rsidRPr="00156816">
        <w:t xml:space="preserve">, </w:t>
      </w:r>
      <w:proofErr w:type="spellStart"/>
      <w:r w:rsidRPr="00156816">
        <w:t>new_provisioning_epoch</w:t>
      </w:r>
      <w:proofErr w:type="spellEnd"/>
      <w:r w:rsidRPr="00156816">
        <w:t xml:space="preserve">, </w:t>
      </w:r>
      <w:proofErr w:type="spellStart"/>
      <w:r w:rsidRPr="00156816">
        <w:t>prior_chain_head</w:t>
      </w:r>
      <w:proofErr w:type="spellEnd"/>
      <w:r w:rsidRPr="00156816">
        <w:t xml:space="preserve">, </w:t>
      </w:r>
      <w:proofErr w:type="spellStart"/>
      <w:r w:rsidRPr="00156816">
        <w:t>reset_reason</w:t>
      </w:r>
      <w:proofErr w:type="spellEnd"/>
      <w:r w:rsidRPr="00156816">
        <w:t xml:space="preserve">, </w:t>
      </w:r>
      <w:proofErr w:type="spellStart"/>
      <w:r w:rsidRPr="00156816">
        <w:t>authorization_evidence_ref</w:t>
      </w:r>
      <w:proofErr w:type="spellEnd"/>
      <w:r w:rsidRPr="00156816">
        <w:t xml:space="preserve">, and </w:t>
      </w:r>
      <w:proofErr w:type="spellStart"/>
      <w:r w:rsidRPr="00156816">
        <w:t>reset_timestamp_iso</w:t>
      </w:r>
      <w:proofErr w:type="spellEnd"/>
      <w:r w:rsidRPr="00156816">
        <w:t xml:space="preserve">. The authorized provisioning/change-control identity signs </w:t>
      </w:r>
      <w:proofErr w:type="spellStart"/>
      <w:r w:rsidRPr="00156816">
        <w:t>canonical_serialize</w:t>
      </w:r>
      <w:proofErr w:type="spellEnd"/>
      <w:r w:rsidRPr="00156816">
        <w:t xml:space="preserve">(ASCR07_CHAIN_RESET_V1, ordered fields). </w:t>
      </w:r>
      <w:proofErr w:type="spellStart"/>
      <w:r w:rsidRPr="00156816">
        <w:t>chain_reset_hash</w:t>
      </w:r>
      <w:proofErr w:type="spellEnd"/>
      <w:r w:rsidRPr="00156816">
        <w:t xml:space="preserve"> is SHA-256 of the same canonical bytes. The first record in the new epoch uses </w:t>
      </w:r>
      <w:proofErr w:type="spellStart"/>
      <w:r w:rsidRPr="00156816">
        <w:t>chain_seq</w:t>
      </w:r>
      <w:proofErr w:type="spellEnd"/>
      <w:r w:rsidRPr="00156816">
        <w:t xml:space="preserve">=1 and </w:t>
      </w:r>
      <w:proofErr w:type="spellStart"/>
      <w:r w:rsidRPr="00156816">
        <w:t>chain_reset_hash</w:t>
      </w:r>
      <w:proofErr w:type="spellEnd"/>
      <w:r w:rsidRPr="00156816">
        <w:t xml:space="preserve"> as </w:t>
      </w:r>
      <w:proofErr w:type="spellStart"/>
      <w:r w:rsidRPr="00156816">
        <w:t>prior_event_hash</w:t>
      </w:r>
      <w:proofErr w:type="spellEnd"/>
      <w:r w:rsidRPr="00156816">
        <w:t>. Initial epoch genesis remains SHA-256(ASCII("ASCR07_GENESIS_V1") || UTF8(</w:t>
      </w:r>
      <w:proofErr w:type="spellStart"/>
      <w:r w:rsidRPr="00156816">
        <w:t>agent_id</w:t>
      </w:r>
      <w:proofErr w:type="spellEnd"/>
      <w:r w:rsidRPr="00156816">
        <w:t>)).</w:t>
      </w:r>
    </w:p>
    <w:p w14:paraId="37556663" w14:textId="77777777" w:rsidR="00347D16" w:rsidRPr="00156816" w:rsidRDefault="00000000" w:rsidP="00DB59E0">
      <w:pPr>
        <w:pStyle w:val="HS-Heading3"/>
      </w:pPr>
      <w:r w:rsidRPr="00156816">
        <w:t>4.8.14 Interval-head and witness-binding domains</w:t>
      </w:r>
    </w:p>
    <w:p w14:paraId="6245C5D2" w14:textId="77777777" w:rsidR="00347D16" w:rsidRPr="00156816" w:rsidRDefault="00000000" w:rsidP="006C0E47">
      <w:pPr>
        <w:pStyle w:val="P0-Paragraph"/>
      </w:pPr>
      <w:r w:rsidRPr="00156816">
        <w:t xml:space="preserve">ASCR07_INTERVAL_V2 contains, in order: </w:t>
      </w:r>
      <w:proofErr w:type="spellStart"/>
      <w:r w:rsidRPr="00156816">
        <w:t>notarization_interval_id</w:t>
      </w:r>
      <w:proofErr w:type="spellEnd"/>
      <w:r w:rsidRPr="00156816">
        <w:t xml:space="preserve">, </w:t>
      </w:r>
      <w:proofErr w:type="spellStart"/>
      <w:r w:rsidRPr="00156816">
        <w:t>notarization_interval_seq</w:t>
      </w:r>
      <w:proofErr w:type="spellEnd"/>
      <w:r w:rsidRPr="00156816">
        <w:t xml:space="preserve">, </w:t>
      </w:r>
      <w:proofErr w:type="spellStart"/>
      <w:r w:rsidRPr="00156816">
        <w:t>prior_interval_head_hash</w:t>
      </w:r>
      <w:proofErr w:type="spellEnd"/>
      <w:r w:rsidRPr="00156816">
        <w:t xml:space="preserve">, </w:t>
      </w:r>
      <w:proofErr w:type="spellStart"/>
      <w:r w:rsidRPr="00156816">
        <w:t>start_watermark</w:t>
      </w:r>
      <w:proofErr w:type="spellEnd"/>
      <w:r w:rsidRPr="00156816">
        <w:t xml:space="preserve">, </w:t>
      </w:r>
      <w:proofErr w:type="spellStart"/>
      <w:r w:rsidRPr="00156816">
        <w:t>end_watermark</w:t>
      </w:r>
      <w:proofErr w:type="spellEnd"/>
      <w:r w:rsidRPr="00156816">
        <w:t xml:space="preserve">, </w:t>
      </w:r>
      <w:proofErr w:type="spellStart"/>
      <w:r w:rsidRPr="00156816">
        <w:t>leaf_count</w:t>
      </w:r>
      <w:proofErr w:type="spellEnd"/>
      <w:r w:rsidRPr="00156816">
        <w:t xml:space="preserve">, </w:t>
      </w:r>
      <w:proofErr w:type="spellStart"/>
      <w:r w:rsidRPr="00156816">
        <w:t>merkle_root</w:t>
      </w:r>
      <w:proofErr w:type="spellEnd"/>
      <w:r w:rsidRPr="00156816">
        <w:t xml:space="preserve">, </w:t>
      </w:r>
      <w:proofErr w:type="spellStart"/>
      <w:r w:rsidRPr="00156816">
        <w:t>sig_domain_version</w:t>
      </w:r>
      <w:proofErr w:type="spellEnd"/>
      <w:r w:rsidRPr="00156816">
        <w:t xml:space="preserve">, </w:t>
      </w:r>
      <w:proofErr w:type="spellStart"/>
      <w:r w:rsidRPr="00156816">
        <w:t>chain_domain_version</w:t>
      </w:r>
      <w:proofErr w:type="spellEnd"/>
      <w:r w:rsidRPr="00156816">
        <w:t xml:space="preserve">, </w:t>
      </w:r>
      <w:proofErr w:type="spellStart"/>
      <w:r w:rsidRPr="00156816">
        <w:t>record_domain_version</w:t>
      </w:r>
      <w:proofErr w:type="spellEnd"/>
      <w:r w:rsidRPr="00156816">
        <w:t xml:space="preserve">, </w:t>
      </w:r>
      <w:proofErr w:type="spellStart"/>
      <w:r w:rsidRPr="00156816">
        <w:t>infra_domain_version</w:t>
      </w:r>
      <w:proofErr w:type="spellEnd"/>
      <w:r w:rsidRPr="00156816">
        <w:t xml:space="preserve">, </w:t>
      </w:r>
      <w:proofErr w:type="spellStart"/>
      <w:r w:rsidRPr="00156816">
        <w:t>retention_domain_version</w:t>
      </w:r>
      <w:proofErr w:type="spellEnd"/>
      <w:r w:rsidRPr="00156816">
        <w:t xml:space="preserve">, </w:t>
      </w:r>
      <w:proofErr w:type="spellStart"/>
      <w:r w:rsidRPr="00156816">
        <w:lastRenderedPageBreak/>
        <w:t>merkle_domain_version</w:t>
      </w:r>
      <w:proofErr w:type="spellEnd"/>
      <w:r w:rsidRPr="00156816">
        <w:t xml:space="preserve">, </w:t>
      </w:r>
      <w:proofErr w:type="spellStart"/>
      <w:r w:rsidRPr="00156816">
        <w:t>hash_algorithm_identifier</w:t>
      </w:r>
      <w:proofErr w:type="spellEnd"/>
      <w:r w:rsidRPr="00156816">
        <w:t xml:space="preserve">, </w:t>
      </w:r>
      <w:proofErr w:type="spellStart"/>
      <w:r w:rsidRPr="00156816">
        <w:t>supplement_a_revision_id</w:t>
      </w:r>
      <w:proofErr w:type="spellEnd"/>
      <w:r w:rsidRPr="00156816">
        <w:t xml:space="preserve">, </w:t>
      </w:r>
      <w:proofErr w:type="spellStart"/>
      <w:r w:rsidRPr="00156816">
        <w:t>supplement_a_digest</w:t>
      </w:r>
      <w:proofErr w:type="spellEnd"/>
      <w:r w:rsidRPr="00156816">
        <w:t xml:space="preserve">, </w:t>
      </w:r>
      <w:proofErr w:type="spellStart"/>
      <w:r w:rsidRPr="00156816">
        <w:t>supplement_b_revision_id</w:t>
      </w:r>
      <w:proofErr w:type="spellEnd"/>
      <w:r w:rsidRPr="00156816">
        <w:t xml:space="preserve">, </w:t>
      </w:r>
      <w:proofErr w:type="spellStart"/>
      <w:r w:rsidRPr="00156816">
        <w:t>supplement_b_digest</w:t>
      </w:r>
      <w:proofErr w:type="spellEnd"/>
      <w:r w:rsidRPr="00156816">
        <w:t xml:space="preserve">, </w:t>
      </w:r>
      <w:proofErr w:type="spellStart"/>
      <w:r w:rsidRPr="00156816">
        <w:t>trusted_time_source_id</w:t>
      </w:r>
      <w:proofErr w:type="spellEnd"/>
      <w:r w:rsidRPr="00156816">
        <w:t xml:space="preserve">, </w:t>
      </w:r>
      <w:proofErr w:type="spellStart"/>
      <w:r w:rsidRPr="00156816">
        <w:t>trusted_time_evidence_hash</w:t>
      </w:r>
      <w:proofErr w:type="spellEnd"/>
      <w:r w:rsidRPr="00156816">
        <w:t xml:space="preserve">, </w:t>
      </w:r>
      <w:proofErr w:type="spellStart"/>
      <w:r w:rsidRPr="00156816">
        <w:t>external_witness_required</w:t>
      </w:r>
      <w:proofErr w:type="spellEnd"/>
      <w:r w:rsidRPr="00156816">
        <w:t xml:space="preserve">, </w:t>
      </w:r>
      <w:proofErr w:type="spellStart"/>
      <w:r w:rsidRPr="00156816">
        <w:t>auxiliary_leaf_count</w:t>
      </w:r>
      <w:proofErr w:type="spellEnd"/>
      <w:r w:rsidRPr="00156816">
        <w:t xml:space="preserve">, and </w:t>
      </w:r>
      <w:proofErr w:type="spellStart"/>
      <w:r w:rsidRPr="00156816">
        <w:t>auxiliary_merkle_root</w:t>
      </w:r>
      <w:proofErr w:type="spellEnd"/>
      <w:r w:rsidRPr="00156816">
        <w:t xml:space="preserve">. </w:t>
      </w:r>
      <w:proofErr w:type="spellStart"/>
      <w:r w:rsidRPr="00156816">
        <w:t>interval_head_hash</w:t>
      </w:r>
      <w:proofErr w:type="spellEnd"/>
      <w:r w:rsidRPr="00156816">
        <w:t xml:space="preserve"> is SHA-256 of the canonical bytes, and the notarization signing key signs those bytes directly. </w:t>
      </w:r>
      <w:proofErr w:type="spellStart"/>
      <w:r w:rsidRPr="00156816">
        <w:t>start_watermark</w:t>
      </w:r>
      <w:proofErr w:type="spellEnd"/>
      <w:r w:rsidRPr="00156816">
        <w:t xml:space="preserve"> and </w:t>
      </w:r>
      <w:proofErr w:type="spellStart"/>
      <w:r w:rsidRPr="00156816">
        <w:t>end_watermark</w:t>
      </w:r>
      <w:proofErr w:type="spellEnd"/>
      <w:r w:rsidRPr="00156816">
        <w:t xml:space="preserve"> are canonical maps keyed by </w:t>
      </w:r>
      <w:proofErr w:type="spellStart"/>
      <w:r w:rsidRPr="00156816">
        <w:t>agent_id</w:t>
      </w:r>
      <w:proofErr w:type="spellEnd"/>
      <w:r w:rsidRPr="00156816">
        <w:t xml:space="preserve"> with </w:t>
      </w:r>
      <w:proofErr w:type="spellStart"/>
      <w:r w:rsidRPr="00156816">
        <w:t>provisioning_epoch</w:t>
      </w:r>
      <w:proofErr w:type="spellEnd"/>
      <w:r w:rsidRPr="00156816">
        <w:t xml:space="preserve"> and </w:t>
      </w:r>
      <w:proofErr w:type="spellStart"/>
      <w:r w:rsidRPr="00156816">
        <w:t>chain_seq</w:t>
      </w:r>
      <w:proofErr w:type="spellEnd"/>
      <w:r w:rsidRPr="00156816">
        <w:t xml:space="preserve"> values. Historical ASCR07_INTERVAL_V1 interval heads omit the two auxiliary fields and remain verified exactly under V1; they MUST NOT be rewritten as V2. ASCR07_WITNESS_V1 contains </w:t>
      </w:r>
      <w:proofErr w:type="spellStart"/>
      <w:r w:rsidRPr="00156816">
        <w:t>interval_head_hash</w:t>
      </w:r>
      <w:proofErr w:type="spellEnd"/>
      <w:r w:rsidRPr="00156816">
        <w:t xml:space="preserve">, </w:t>
      </w:r>
      <w:proofErr w:type="spellStart"/>
      <w:r w:rsidRPr="00156816">
        <w:t>witness_id</w:t>
      </w:r>
      <w:proofErr w:type="spellEnd"/>
      <w:r w:rsidRPr="00156816">
        <w:t xml:space="preserve">, </w:t>
      </w:r>
      <w:proofErr w:type="spellStart"/>
      <w:r w:rsidRPr="00156816">
        <w:t>witness_receipt_id</w:t>
      </w:r>
      <w:proofErr w:type="spellEnd"/>
      <w:r w:rsidRPr="00156816">
        <w:t xml:space="preserve">, </w:t>
      </w:r>
      <w:proofErr w:type="spellStart"/>
      <w:r w:rsidRPr="00156816">
        <w:t>witness_received_timestamp_iso</w:t>
      </w:r>
      <w:proofErr w:type="spellEnd"/>
      <w:r w:rsidRPr="00156816">
        <w:t xml:space="preserve">, </w:t>
      </w:r>
      <w:proofErr w:type="spellStart"/>
      <w:r w:rsidRPr="00156816">
        <w:t>witness_receipt_payload_hash</w:t>
      </w:r>
      <w:proofErr w:type="spellEnd"/>
      <w:r w:rsidRPr="00156816">
        <w:t xml:space="preserve">, and </w:t>
      </w:r>
      <w:proofErr w:type="spellStart"/>
      <w:r w:rsidRPr="00156816">
        <w:t>witness_verification_ref</w:t>
      </w:r>
      <w:proofErr w:type="spellEnd"/>
      <w:r w:rsidRPr="00156816">
        <w:t xml:space="preserve">; </w:t>
      </w:r>
      <w:proofErr w:type="spellStart"/>
      <w:r w:rsidRPr="00156816">
        <w:t>witness_binding_hash</w:t>
      </w:r>
      <w:proofErr w:type="spellEnd"/>
      <w:r w:rsidRPr="00156816">
        <w:t xml:space="preserve"> is SHA-256 of its canonical serialization. Supplement A provides normative fixtures for interval and witness domains. Greenfield Version 1.0 deployments MUST produce new interval heads using ASCR07_INTERVAL_V2. ASCR07_INTERVAL_V1 is retained solely to verify evidence created under the earlier interval-head profile and MUST NOT be selected for newly accepted evidence.</w:t>
      </w:r>
    </w:p>
    <w:p w14:paraId="29C2EBAC" w14:textId="77777777" w:rsidR="00347D16" w:rsidRPr="00156816" w:rsidRDefault="00000000" w:rsidP="00DB59E0">
      <w:pPr>
        <w:pStyle w:val="HS-Heading3"/>
      </w:pPr>
      <w:r w:rsidRPr="00156816">
        <w:t>4.8.15 Auxiliary evidence-object domains</w:t>
      </w:r>
    </w:p>
    <w:p w14:paraId="35D7EBEB" w14:textId="77777777" w:rsidR="00347D16" w:rsidRPr="00156816" w:rsidRDefault="00000000" w:rsidP="006C0E47">
      <w:pPr>
        <w:pStyle w:val="P0-Paragraph"/>
      </w:pPr>
      <w:r w:rsidRPr="00156816">
        <w:t xml:space="preserve">ASCR07_QUARANTINE_V1 contains, in order: </w:t>
      </w:r>
      <w:proofErr w:type="spellStart"/>
      <w:r w:rsidRPr="00156816">
        <w:t>submitted_payload_hash</w:t>
      </w:r>
      <w:proofErr w:type="spellEnd"/>
      <w:r w:rsidRPr="00156816">
        <w:t xml:space="preserve">, </w:t>
      </w:r>
      <w:proofErr w:type="spellStart"/>
      <w:r w:rsidRPr="00156816">
        <w:t>parsed_event_id</w:t>
      </w:r>
      <w:proofErr w:type="spellEnd"/>
      <w:r w:rsidRPr="00156816">
        <w:t xml:space="preserve">, </w:t>
      </w:r>
      <w:proofErr w:type="spellStart"/>
      <w:r w:rsidRPr="00156816">
        <w:t>parsed_agent_id</w:t>
      </w:r>
      <w:proofErr w:type="spellEnd"/>
      <w:r w:rsidRPr="00156816">
        <w:t xml:space="preserve">, </w:t>
      </w:r>
      <w:proofErr w:type="spellStart"/>
      <w:r w:rsidRPr="00156816">
        <w:t>alert_code</w:t>
      </w:r>
      <w:proofErr w:type="spellEnd"/>
      <w:r w:rsidRPr="00156816">
        <w:t xml:space="preserve">, </w:t>
      </w:r>
      <w:proofErr w:type="spellStart"/>
      <w:r w:rsidRPr="00156816">
        <w:t>quarantine_timestamp_iso</w:t>
      </w:r>
      <w:proofErr w:type="spellEnd"/>
      <w:r w:rsidRPr="00156816">
        <w:t xml:space="preserve">, </w:t>
      </w:r>
      <w:proofErr w:type="spellStart"/>
      <w:r w:rsidRPr="00156816">
        <w:t>ingest_node_id</w:t>
      </w:r>
      <w:proofErr w:type="spellEnd"/>
      <w:r w:rsidRPr="00156816">
        <w:t xml:space="preserve">, </w:t>
      </w:r>
      <w:proofErr w:type="spellStart"/>
      <w:r w:rsidRPr="00156816">
        <w:t>resolution_status</w:t>
      </w:r>
      <w:proofErr w:type="spellEnd"/>
      <w:r w:rsidRPr="00156816">
        <w:t xml:space="preserve">, and </w:t>
      </w:r>
      <w:proofErr w:type="spellStart"/>
      <w:r w:rsidRPr="00156816">
        <w:t>resolution_ref</w:t>
      </w:r>
      <w:proofErr w:type="spellEnd"/>
      <w:r w:rsidRPr="00156816">
        <w:t xml:space="preserve">. </w:t>
      </w:r>
      <w:proofErr w:type="spellStart"/>
      <w:r w:rsidRPr="00156816">
        <w:t>quarantine_hash</w:t>
      </w:r>
      <w:proofErr w:type="spellEnd"/>
      <w:r w:rsidRPr="00156816">
        <w:t xml:space="preserve"> is SHA-256 of the canonical bytes and </w:t>
      </w:r>
      <w:proofErr w:type="spellStart"/>
      <w:r w:rsidRPr="00156816">
        <w:t>quarantine_sig</w:t>
      </w:r>
      <w:proofErr w:type="spellEnd"/>
      <w:r w:rsidRPr="00156816">
        <w:t xml:space="preserve"> authenticates those bytes under the deployment-approved signature mode. A malformed or rejected submission that cannot form a conformant planning record is represented by this standalone object; where a stored evidence record also uses </w:t>
      </w:r>
      <w:proofErr w:type="spellStart"/>
      <w:r w:rsidRPr="00156816">
        <w:t>record_class</w:t>
      </w:r>
      <w:proofErr w:type="spellEnd"/>
      <w:r w:rsidRPr="00156816">
        <w:t xml:space="preserve">=QUARANTINE, that </w:t>
      </w:r>
      <w:proofErr w:type="spellStart"/>
      <w:r w:rsidRPr="00156816">
        <w:t>record_class</w:t>
      </w:r>
      <w:proofErr w:type="spellEnd"/>
      <w:r w:rsidRPr="00156816">
        <w:t xml:space="preserve"> meaning remains distinct and continues to follow its applicable record-domain rules.</w:t>
      </w:r>
    </w:p>
    <w:p w14:paraId="37826652" w14:textId="77777777" w:rsidR="00347D16" w:rsidRPr="00156816" w:rsidRDefault="00000000" w:rsidP="006C0E47">
      <w:pPr>
        <w:pStyle w:val="P0-Paragraph"/>
      </w:pPr>
      <w:r w:rsidRPr="00156816">
        <w:t xml:space="preserve">ASCR07_SAFE_STATE_LINK_V1 contains, in order: </w:t>
      </w:r>
      <w:proofErr w:type="spellStart"/>
      <w:r w:rsidRPr="00156816">
        <w:t>source_record_hash</w:t>
      </w:r>
      <w:proofErr w:type="spellEnd"/>
      <w:r w:rsidRPr="00156816">
        <w:t xml:space="preserve">, ascr07_record_id, ascr06_verdict_ref, ascr04_enforcement_or_safety_handoff_ref, </w:t>
      </w:r>
      <w:proofErr w:type="spellStart"/>
      <w:r w:rsidRPr="00156816">
        <w:t>safe_state_confirmation_ref</w:t>
      </w:r>
      <w:proofErr w:type="spellEnd"/>
      <w:r w:rsidRPr="00156816">
        <w:t xml:space="preserve">, </w:t>
      </w:r>
      <w:proofErr w:type="spellStart"/>
      <w:r w:rsidRPr="00156816">
        <w:t>release_authorization_ref</w:t>
      </w:r>
      <w:proofErr w:type="spellEnd"/>
      <w:r w:rsidRPr="00156816">
        <w:t xml:space="preserve">, </w:t>
      </w:r>
      <w:proofErr w:type="spellStart"/>
      <w:r w:rsidRPr="00156816">
        <w:t>reentry_ref</w:t>
      </w:r>
      <w:proofErr w:type="spellEnd"/>
      <w:r w:rsidRPr="00156816">
        <w:t xml:space="preserve">, </w:t>
      </w:r>
      <w:proofErr w:type="spellStart"/>
      <w:r w:rsidRPr="00156816">
        <w:t>link_timestamp_iso</w:t>
      </w:r>
      <w:proofErr w:type="spellEnd"/>
      <w:r w:rsidRPr="00156816">
        <w:t xml:space="preserve">, and </w:t>
      </w:r>
      <w:proofErr w:type="spellStart"/>
      <w:r w:rsidRPr="00156816">
        <w:t>authority_state_ref</w:t>
      </w:r>
      <w:proofErr w:type="spellEnd"/>
      <w:r w:rsidRPr="00156816">
        <w:t xml:space="preserve">. </w:t>
      </w:r>
      <w:proofErr w:type="spellStart"/>
      <w:r w:rsidRPr="00156816">
        <w:t>safe_state_link_hash</w:t>
      </w:r>
      <w:proofErr w:type="spellEnd"/>
      <w:r w:rsidRPr="00156816">
        <w:t xml:space="preserve"> is SHA-256 of the canonical bytes and </w:t>
      </w:r>
      <w:proofErr w:type="spellStart"/>
      <w:r w:rsidRPr="00156816">
        <w:t>safe_state_link_sig</w:t>
      </w:r>
      <w:proofErr w:type="spellEnd"/>
      <w:r w:rsidRPr="00156816">
        <w:t xml:space="preserve"> authenticates those bytes under the deployment-approved signature mode. The object links evidence; it does not redefine ASCR-06 verification, ASCR-04 enforcement/safety-handoff, release authority, or physical safety-function semantics.</w:t>
      </w:r>
    </w:p>
    <w:p w14:paraId="209C2A5D" w14:textId="77777777" w:rsidR="00347D16" w:rsidRPr="00156816" w:rsidRDefault="00000000" w:rsidP="006C0E47">
      <w:pPr>
        <w:pStyle w:val="P0-Paragraph"/>
      </w:pPr>
      <w:r w:rsidRPr="00156816">
        <w:t xml:space="preserve">ASCR07_CORRECTION_V1 is defined in Section 4.8.9, and ASCR07_SIGNER_BINDING_V1 is defined in Section 4.8.6. ASCR07_RETENTION_V1 and ASCR07_CHAIN_RESET_V1 retain their existing canonical hash and signature semantics; </w:t>
      </w:r>
      <w:proofErr w:type="spellStart"/>
      <w:r w:rsidRPr="00156816">
        <w:t>transition_hash</w:t>
      </w:r>
      <w:proofErr w:type="spellEnd"/>
      <w:r w:rsidRPr="00156816">
        <w:t xml:space="preserve">, </w:t>
      </w:r>
      <w:proofErr w:type="spellStart"/>
      <w:r w:rsidRPr="00156816">
        <w:t>chain_reset_hash</w:t>
      </w:r>
      <w:proofErr w:type="spellEnd"/>
      <w:r w:rsidRPr="00156816">
        <w:t xml:space="preserve">, and </w:t>
      </w:r>
      <w:proofErr w:type="spellStart"/>
      <w:r w:rsidRPr="00156816">
        <w:t>signer_binding_hash</w:t>
      </w:r>
      <w:proofErr w:type="spellEnd"/>
      <w:r w:rsidRPr="00156816">
        <w:t xml:space="preserve"> are the object hashes used for auxiliary commitment.</w:t>
      </w:r>
    </w:p>
    <w:p w14:paraId="2211EBB5" w14:textId="77777777" w:rsidR="00347D16" w:rsidRPr="00156816" w:rsidRDefault="00000000" w:rsidP="006C0E47">
      <w:pPr>
        <w:pStyle w:val="P0-Paragraph"/>
      </w:pPr>
      <w:r w:rsidRPr="00156816">
        <w:t xml:space="preserve">ASCR07_AUX_MERKLE_V1 commits </w:t>
      </w:r>
      <w:proofErr w:type="spellStart"/>
      <w:r w:rsidRPr="00156816">
        <w:t>quarantine_hash</w:t>
      </w:r>
      <w:proofErr w:type="spellEnd"/>
      <w:r w:rsidRPr="00156816">
        <w:t xml:space="preserve">, </w:t>
      </w:r>
      <w:proofErr w:type="spellStart"/>
      <w:r w:rsidRPr="00156816">
        <w:t>correction_hash</w:t>
      </w:r>
      <w:proofErr w:type="spellEnd"/>
      <w:r w:rsidRPr="00156816">
        <w:t xml:space="preserve">, </w:t>
      </w:r>
      <w:proofErr w:type="spellStart"/>
      <w:r w:rsidRPr="00156816">
        <w:t>safe_state_link_hash</w:t>
      </w:r>
      <w:proofErr w:type="spellEnd"/>
      <w:r w:rsidRPr="00156816">
        <w:t xml:space="preserve">, </w:t>
      </w:r>
      <w:proofErr w:type="spellStart"/>
      <w:r w:rsidRPr="00156816">
        <w:t>transition_hash</w:t>
      </w:r>
      <w:proofErr w:type="spellEnd"/>
      <w:r w:rsidRPr="00156816">
        <w:t xml:space="preserve">, </w:t>
      </w:r>
      <w:proofErr w:type="spellStart"/>
      <w:r w:rsidRPr="00156816">
        <w:t>chain_reset_hash</w:t>
      </w:r>
      <w:proofErr w:type="spellEnd"/>
      <w:r w:rsidRPr="00156816">
        <w:t xml:space="preserve">, and </w:t>
      </w:r>
      <w:proofErr w:type="spellStart"/>
      <w:r w:rsidRPr="00156816">
        <w:t>signer_binding_hash</w:t>
      </w:r>
      <w:proofErr w:type="spellEnd"/>
      <w:r w:rsidRPr="00156816">
        <w:t xml:space="preserve"> using the Section 2.2 auxiliary leaf construction and deterministic timestamp/type/hash ordering. Supplement A CV-Q1, CV-COR1, CV-SSL1, CV-SKB1, CV-AM1, CV-MP1, and CV-I2 are the normative object, signer-binding, proof, auxiliary-Merkle, and INTERVAL_V2 conformance fixtures.</w:t>
      </w:r>
    </w:p>
    <w:p w14:paraId="248C41E4" w14:textId="77777777" w:rsidR="00347D16" w:rsidRPr="00156816" w:rsidRDefault="00000000" w:rsidP="00DB59E0">
      <w:pPr>
        <w:pStyle w:val="HS-Heading1"/>
      </w:pPr>
      <w:r w:rsidRPr="00156816">
        <w:t>4.9 Implementation conformance contract</w:t>
      </w:r>
    </w:p>
    <w:p w14:paraId="33C89814" w14:textId="77777777" w:rsidR="00347D16" w:rsidRPr="00156816" w:rsidRDefault="00000000" w:rsidP="006C0E47">
      <w:pPr>
        <w:pStyle w:val="P0-Paragraph"/>
      </w:pPr>
      <w:r w:rsidRPr="00156816">
        <w:t xml:space="preserve">An ASCR-07 implementation is conformant only when it reproduces every applicable Supplement A conformance vector byte-for-byte and digest-for-digest for every implemented domain version. The Domain &amp; Envelope Registry is authoritative for exact ordered membership of every cryptographic/evidence domain; the Hash Domain Matrix provides the planning/infrastructure and retention-field membership view; Section 4.6 defines canonical serialization; and the Conformance Vectors are the implementation oracle. Before go-live </w:t>
      </w:r>
      <w:r w:rsidRPr="00156816">
        <w:lastRenderedPageBreak/>
        <w:t xml:space="preserve">and after any change affecting canonical serialization, field-domain membership or ordering, signature-bundle interpretation, </w:t>
      </w:r>
      <w:proofErr w:type="spellStart"/>
      <w:r w:rsidRPr="00156816">
        <w:t>record_hash</w:t>
      </w:r>
      <w:proofErr w:type="spellEnd"/>
      <w:r w:rsidRPr="00156816">
        <w:t>, chain construction or reset semantics, infrastructure-envelope coverage, retention-state transitions, standalone evidence-object domains, primary or auxiliary Merkle construction, interval-head construction, witness binding, or cryptographic algorithm interpretation, the deployment MUST execute all applicable vectors using a production-equivalent serializer and verifier and retain the results as ASCR-10 change evidence. PASS requires exact canonical bytes, expected digest or root, required signature verification, chain continuity, infrastructure-envelope verification, applicable retention/object/interval/witness verification, primary and auxiliary Merkle agreement, and signature-bundle mode agreement. Any mismatch blocks the affected domain version from being treated as validated for production. Historical evidence is verified using the domain version and algorithm mode recorded when accepted.</w:t>
      </w:r>
    </w:p>
    <w:p w14:paraId="317EFF59" w14:textId="77777777" w:rsidR="00347D16" w:rsidRPr="00156816" w:rsidRDefault="00000000" w:rsidP="006C0E47">
      <w:pPr>
        <w:pStyle w:val="HS-Heading1"/>
      </w:pPr>
      <w:r w:rsidRPr="00156816">
        <w:t>Section 5. Operational monitoring requirements (dual-representation model)</w:t>
      </w:r>
    </w:p>
    <w:p w14:paraId="7016C921" w14:textId="77777777" w:rsidR="00347D16" w:rsidRPr="00156816" w:rsidRDefault="00000000" w:rsidP="006C0E47">
      <w:pPr>
        <w:pStyle w:val="P0-Paragraph"/>
      </w:pPr>
      <w:r w:rsidRPr="00156816">
        <w:t>Operational monitoring and severity resolution in ASCR-07 operate on a dual-representation model whose authoritative evidence-state boundary is successful Merkle anchoring. Deterministic axis-state evaluation and severity computation use records whose applicable interval has been successfully anchored under Section 2.2. Tier 2 is a subsequent storage-lifecycle transition and is not the cryptographic system-of-record boundary.</w:t>
      </w:r>
    </w:p>
    <w:p w14:paraId="352EE1FD" w14:textId="77777777" w:rsidR="00347D16" w:rsidRPr="00156816" w:rsidRDefault="00000000" w:rsidP="006C0E47">
      <w:pPr>
        <w:pStyle w:val="P0-Paragraph"/>
      </w:pPr>
      <w:r w:rsidRPr="00156816">
        <w:rPr>
          <w:rFonts w:eastAsia="Cambria"/>
        </w:rPr>
        <w:t>Tier 1 (Hot) telemetry operates as a transient pre-Merkle evidence stream used for real-time ASOC detection and responsiveness. Because these records have not yet completed Merkle stabilization and deterministic validation, Tier 1 telemetry is not eligible for system-of-record evaluation or authoritative severity resolution.</w:t>
      </w:r>
    </w:p>
    <w:p w14:paraId="62A06912" w14:textId="77777777" w:rsidR="00347D16" w:rsidRPr="00156816" w:rsidRDefault="00000000" w:rsidP="006C0E47">
      <w:pPr>
        <w:pStyle w:val="P0-Paragraph"/>
      </w:pPr>
      <w:r w:rsidRPr="00156816">
        <w:t xml:space="preserve">Merkle anchoring defines the first cryptographic point at which evidence becomes tamper-evident and eligible for authoritative integrity/chain evaluation. Tier 2 promotion is a subsequent immutable </w:t>
      </w:r>
      <w:proofErr w:type="spellStart"/>
      <w:r w:rsidRPr="00156816">
        <w:t>queryable</w:t>
      </w:r>
      <w:proofErr w:type="spellEnd"/>
      <w:r w:rsidRPr="00156816">
        <w:t>-storage transition and must not be used as a synonym for Merkle anchoring. Tier 3 provides the designated WORM archival control. Only after successful Merkle anchoring are records eligible for deterministic axis evaluation and lattice-based severity resolution.</w:t>
      </w:r>
    </w:p>
    <w:p w14:paraId="3EEBC04A" w14:textId="77777777" w:rsidR="00347D16" w:rsidRPr="00156816" w:rsidRDefault="00000000" w:rsidP="006C0E47">
      <w:pPr>
        <w:pStyle w:val="P0-Paragraph"/>
      </w:pPr>
      <w:r w:rsidRPr="00156816">
        <w:rPr>
          <w:rFonts w:eastAsia="Cambria"/>
        </w:rPr>
        <w:t>Operational monitoring is expressed through two complementary representations: a human-readable severity classification used for operational coordination and audit reporting, and a deterministic severity lattice used for machine-consistent enforcement across distributed ingestion nodes and versioned deployments. Where these representations diverge, enforcement is governed exclusively by the deterministic lattice, while reporting and external communication follow the human-readable classification.</w:t>
      </w:r>
    </w:p>
    <w:p w14:paraId="753CAE2C" w14:textId="77777777" w:rsidR="00347D16" w:rsidRPr="00156816" w:rsidRDefault="00000000" w:rsidP="006C0E47">
      <w:pPr>
        <w:pStyle w:val="P0-Paragraph"/>
      </w:pPr>
      <w:r w:rsidRPr="00156816">
        <w:rPr>
          <w:rFonts w:eastAsia="Cambria"/>
        </w:rPr>
        <w:t>Operational severity resolution must comply with ECT Invariant 3 (Section 2.4): state-plane evaluation must NOT contradict integrity or chain outcomes. Any severity classification that would downgrade or ignore a BROKEN integrity state or INVALID chain state is non-compliant with this section.</w:t>
      </w:r>
    </w:p>
    <w:p w14:paraId="33F2BF47" w14:textId="77777777" w:rsidR="00347D16" w:rsidRPr="00156816" w:rsidRDefault="00000000" w:rsidP="006C0E47">
      <w:pPr>
        <w:pStyle w:val="HS-Heading2"/>
      </w:pPr>
      <w:r w:rsidRPr="00156816">
        <w:t>5.1 Operational alert excerpt</w:t>
      </w:r>
    </w:p>
    <w:p w14:paraId="6EC59051" w14:textId="6EA843F1" w:rsidR="00347D16" w:rsidRPr="00156816" w:rsidRDefault="00000000" w:rsidP="006C0E47">
      <w:pPr>
        <w:pStyle w:val="P0-Paragraph"/>
      </w:pPr>
      <w:r w:rsidRPr="00156816">
        <w:t>The following high-signal conditions are an operational excerpt for immediate ASOC monitoring. The complete normative alert-code, axis-effect, minimum-severity, disposition, and escalation mapping is the OE01 Alert Disposition Registry. ASOC activation authority for escalation events is per ASCR-03 Section 4.</w:t>
      </w:r>
    </w:p>
    <w:tbl>
      <w:tblPr>
        <w:tblStyle w:val="a7"/>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40"/>
        <w:gridCol w:w="2640"/>
        <w:gridCol w:w="2640"/>
      </w:tblGrid>
      <w:tr w:rsidR="00347D16" w:rsidRPr="00156816" w14:paraId="764FC8C7" w14:textId="77777777" w:rsidTr="006C0E47">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shd w:val="clear" w:color="auto" w:fill="1F3864"/>
          </w:tcPr>
          <w:p w14:paraId="2C3E6A31" w14:textId="77777777" w:rsidR="00347D16" w:rsidRPr="00156816" w:rsidRDefault="00000000" w:rsidP="006C0E47">
            <w:pPr>
              <w:pStyle w:val="T0-Table"/>
              <w:rPr>
                <w:rStyle w:val="CS-Keyword"/>
              </w:rPr>
            </w:pPr>
            <w:r w:rsidRPr="00156816">
              <w:rPr>
                <w:rStyle w:val="CS-Keyword"/>
              </w:rPr>
              <w:lastRenderedPageBreak/>
              <w:t>Condition</w:t>
            </w:r>
          </w:p>
        </w:tc>
        <w:tc>
          <w:tcPr>
            <w:tcW w:w="2640" w:type="dxa"/>
            <w:tcBorders>
              <w:bottom w:val="none" w:sz="0" w:space="0" w:color="auto"/>
            </w:tcBorders>
            <w:shd w:val="clear" w:color="auto" w:fill="1F3864"/>
          </w:tcPr>
          <w:p w14:paraId="717CA075" w14:textId="77777777" w:rsidR="00347D16" w:rsidRPr="00156816" w:rsidRDefault="00000000" w:rsidP="006C0E47">
            <w:pPr>
              <w:pStyle w:val="T0-Table"/>
              <w:rPr>
                <w:rStyle w:val="CS-Keyword"/>
              </w:rPr>
            </w:pPr>
            <w:r w:rsidRPr="00156816">
              <w:rPr>
                <w:rStyle w:val="CS-Keyword"/>
              </w:rPr>
              <w:t>Alert Severity</w:t>
            </w:r>
          </w:p>
        </w:tc>
        <w:tc>
          <w:tcPr>
            <w:tcW w:w="2640" w:type="dxa"/>
            <w:tcBorders>
              <w:bottom w:val="none" w:sz="0" w:space="0" w:color="auto"/>
            </w:tcBorders>
            <w:shd w:val="clear" w:color="auto" w:fill="1F3864"/>
          </w:tcPr>
          <w:p w14:paraId="55248D5B" w14:textId="77777777" w:rsidR="00347D16" w:rsidRPr="00156816" w:rsidRDefault="00000000" w:rsidP="006C0E47">
            <w:pPr>
              <w:pStyle w:val="T0-Table"/>
              <w:rPr>
                <w:rStyle w:val="CS-Keyword"/>
              </w:rPr>
            </w:pPr>
            <w:r w:rsidRPr="00156816">
              <w:rPr>
                <w:rStyle w:val="CS-Keyword"/>
              </w:rPr>
              <w:t>Escalation</w:t>
            </w:r>
          </w:p>
        </w:tc>
      </w:tr>
      <w:tr w:rsidR="00347D16" w:rsidRPr="00156816" w14:paraId="6C3B0E1C" w14:textId="77777777" w:rsidTr="006C0E47">
        <w:tc>
          <w:tcPr>
            <w:tcW w:w="2640" w:type="dxa"/>
            <w:shd w:val="clear" w:color="auto" w:fill="FFFFFF"/>
          </w:tcPr>
          <w:p w14:paraId="6DD669A2" w14:textId="77777777" w:rsidR="00347D16" w:rsidRPr="00156816" w:rsidRDefault="00000000" w:rsidP="006C0E47">
            <w:pPr>
              <w:pStyle w:val="T0-Table"/>
            </w:pPr>
            <w:r w:rsidRPr="00156816">
              <w:t>SIGNATURE_VERIFICATION_FAILURE</w:t>
            </w:r>
          </w:p>
        </w:tc>
        <w:tc>
          <w:tcPr>
            <w:tcW w:w="2640" w:type="dxa"/>
            <w:shd w:val="clear" w:color="auto" w:fill="FFFFFF"/>
          </w:tcPr>
          <w:p w14:paraId="559F690E" w14:textId="77777777" w:rsidR="00347D16" w:rsidRPr="00156816" w:rsidRDefault="00000000" w:rsidP="006C0E47">
            <w:pPr>
              <w:pStyle w:val="T0-Table"/>
            </w:pPr>
            <w:r w:rsidRPr="00156816">
              <w:t>Critical</w:t>
            </w:r>
          </w:p>
        </w:tc>
        <w:tc>
          <w:tcPr>
            <w:tcW w:w="2640" w:type="dxa"/>
            <w:shd w:val="clear" w:color="auto" w:fill="FFFFFF"/>
          </w:tcPr>
          <w:p w14:paraId="5F8E2C01" w14:textId="77777777" w:rsidR="00347D16" w:rsidRPr="00156816" w:rsidRDefault="00000000" w:rsidP="006C0E47">
            <w:pPr>
              <w:pStyle w:val="T0-Table"/>
            </w:pPr>
            <w:r w:rsidRPr="00156816">
              <w:t>Security/IR; ASOC; CISO</w:t>
            </w:r>
          </w:p>
        </w:tc>
      </w:tr>
      <w:tr w:rsidR="00347D16" w:rsidRPr="00156816" w14:paraId="56E49C3B" w14:textId="77777777" w:rsidTr="006C0E47">
        <w:tc>
          <w:tcPr>
            <w:tcW w:w="2640" w:type="dxa"/>
            <w:shd w:val="clear" w:color="auto" w:fill="D9E2F3"/>
          </w:tcPr>
          <w:p w14:paraId="309929A8" w14:textId="77777777" w:rsidR="00347D16" w:rsidRPr="00156816" w:rsidRDefault="00000000" w:rsidP="006C0E47">
            <w:pPr>
              <w:pStyle w:val="T0-Table"/>
            </w:pPr>
            <w:r w:rsidRPr="00156816">
              <w:t>CHAIN_DISCONTINUITY</w:t>
            </w:r>
          </w:p>
        </w:tc>
        <w:tc>
          <w:tcPr>
            <w:tcW w:w="2640" w:type="dxa"/>
            <w:shd w:val="clear" w:color="auto" w:fill="D9E2F3"/>
          </w:tcPr>
          <w:p w14:paraId="7EDFD1A4" w14:textId="77777777" w:rsidR="00347D16" w:rsidRPr="00156816" w:rsidRDefault="00000000" w:rsidP="006C0E47">
            <w:pPr>
              <w:pStyle w:val="T0-Table"/>
            </w:pPr>
            <w:r w:rsidRPr="00156816">
              <w:t>Critical</w:t>
            </w:r>
          </w:p>
        </w:tc>
        <w:tc>
          <w:tcPr>
            <w:tcW w:w="2640" w:type="dxa"/>
            <w:shd w:val="clear" w:color="auto" w:fill="D9E2F3"/>
          </w:tcPr>
          <w:p w14:paraId="6B7A88F2" w14:textId="77777777" w:rsidR="00347D16" w:rsidRPr="00156816" w:rsidRDefault="00000000" w:rsidP="006C0E47">
            <w:pPr>
              <w:pStyle w:val="T0-Table"/>
            </w:pPr>
            <w:r w:rsidRPr="00156816">
              <w:t>Security/IR; ASOC; CISO</w:t>
            </w:r>
          </w:p>
        </w:tc>
      </w:tr>
      <w:tr w:rsidR="00347D16" w:rsidRPr="00156816" w14:paraId="7B1EDB2A" w14:textId="77777777" w:rsidTr="006C0E47">
        <w:tc>
          <w:tcPr>
            <w:tcW w:w="2640" w:type="dxa"/>
            <w:shd w:val="clear" w:color="auto" w:fill="FFFFFF"/>
          </w:tcPr>
          <w:p w14:paraId="1B4A6811" w14:textId="77777777" w:rsidR="00347D16" w:rsidRPr="00156816" w:rsidRDefault="00000000" w:rsidP="006C0E47">
            <w:pPr>
              <w:pStyle w:val="T0-Table"/>
            </w:pPr>
            <w:r w:rsidRPr="00156816">
              <w:t>MERKLE_INTEGRITY_FAILURE</w:t>
            </w:r>
          </w:p>
        </w:tc>
        <w:tc>
          <w:tcPr>
            <w:tcW w:w="2640" w:type="dxa"/>
            <w:shd w:val="clear" w:color="auto" w:fill="FFFFFF"/>
          </w:tcPr>
          <w:p w14:paraId="1087057B" w14:textId="77777777" w:rsidR="00347D16" w:rsidRPr="00156816" w:rsidRDefault="00000000" w:rsidP="006C0E47">
            <w:pPr>
              <w:pStyle w:val="T0-Table"/>
            </w:pPr>
            <w:r w:rsidRPr="00156816">
              <w:t>Critical</w:t>
            </w:r>
          </w:p>
        </w:tc>
        <w:tc>
          <w:tcPr>
            <w:tcW w:w="2640" w:type="dxa"/>
            <w:shd w:val="clear" w:color="auto" w:fill="FFFFFF"/>
          </w:tcPr>
          <w:p w14:paraId="26EA0718" w14:textId="77777777" w:rsidR="00347D16" w:rsidRPr="00156816" w:rsidRDefault="00000000" w:rsidP="006C0E47">
            <w:pPr>
              <w:pStyle w:val="T0-Table"/>
            </w:pPr>
            <w:r w:rsidRPr="00156816">
              <w:t>Security/IR; CISO; Legal Counsel where applicable</w:t>
            </w:r>
          </w:p>
        </w:tc>
      </w:tr>
      <w:tr w:rsidR="00347D16" w:rsidRPr="00156816" w14:paraId="09EA1CF8" w14:textId="77777777" w:rsidTr="006C0E47">
        <w:tc>
          <w:tcPr>
            <w:tcW w:w="2640" w:type="dxa"/>
            <w:shd w:val="clear" w:color="auto" w:fill="D9E2F3"/>
          </w:tcPr>
          <w:p w14:paraId="69CAC3FB" w14:textId="77777777" w:rsidR="00347D16" w:rsidRPr="00156816" w:rsidRDefault="00000000" w:rsidP="006C0E47">
            <w:pPr>
              <w:pStyle w:val="T0-Table"/>
            </w:pPr>
            <w:r w:rsidRPr="00156816">
              <w:t>BULK_DELETION_ATTEMPT</w:t>
            </w:r>
          </w:p>
        </w:tc>
        <w:tc>
          <w:tcPr>
            <w:tcW w:w="2640" w:type="dxa"/>
            <w:shd w:val="clear" w:color="auto" w:fill="D9E2F3"/>
          </w:tcPr>
          <w:p w14:paraId="22CD596A" w14:textId="77777777" w:rsidR="00347D16" w:rsidRPr="00156816" w:rsidRDefault="00000000" w:rsidP="006C0E47">
            <w:pPr>
              <w:pStyle w:val="T0-Table"/>
            </w:pPr>
            <w:r w:rsidRPr="00156816">
              <w:t>Critical</w:t>
            </w:r>
          </w:p>
        </w:tc>
        <w:tc>
          <w:tcPr>
            <w:tcW w:w="2640" w:type="dxa"/>
            <w:shd w:val="clear" w:color="auto" w:fill="D9E2F3"/>
          </w:tcPr>
          <w:p w14:paraId="3AEBFA32" w14:textId="77777777" w:rsidR="00347D16" w:rsidRPr="00156816" w:rsidRDefault="00000000" w:rsidP="006C0E47">
            <w:pPr>
              <w:pStyle w:val="T0-Table"/>
            </w:pPr>
            <w:r w:rsidRPr="00156816">
              <w:t>Security/IR; CISO; Regulatory/Compliance Officer</w:t>
            </w:r>
          </w:p>
        </w:tc>
      </w:tr>
      <w:tr w:rsidR="00347D16" w:rsidRPr="00156816" w14:paraId="46B77E2E" w14:textId="77777777" w:rsidTr="006C0E47">
        <w:tc>
          <w:tcPr>
            <w:tcW w:w="2640" w:type="dxa"/>
            <w:shd w:val="clear" w:color="auto" w:fill="FFFFFF"/>
          </w:tcPr>
          <w:p w14:paraId="75661089" w14:textId="77777777" w:rsidR="00347D16" w:rsidRPr="00156816" w:rsidRDefault="00000000" w:rsidP="006C0E47">
            <w:pPr>
              <w:pStyle w:val="T0-Table"/>
            </w:pPr>
            <w:r w:rsidRPr="00156816">
              <w:t>LOG_NODE_UNAVAILABLE when LOG_NODE_UNAVAILABLE_THRESHOLD_SECONDS is exceeded</w:t>
            </w:r>
          </w:p>
        </w:tc>
        <w:tc>
          <w:tcPr>
            <w:tcW w:w="2640" w:type="dxa"/>
            <w:shd w:val="clear" w:color="auto" w:fill="FFFFFF"/>
          </w:tcPr>
          <w:p w14:paraId="67954BAE" w14:textId="77777777" w:rsidR="00347D16" w:rsidRPr="00156816" w:rsidRDefault="00000000" w:rsidP="006C0E47">
            <w:pPr>
              <w:pStyle w:val="T0-Table"/>
            </w:pPr>
            <w:r w:rsidRPr="00156816">
              <w:t>High</w:t>
            </w:r>
          </w:p>
        </w:tc>
        <w:tc>
          <w:tcPr>
            <w:tcW w:w="2640" w:type="dxa"/>
            <w:shd w:val="clear" w:color="auto" w:fill="FFFFFF"/>
          </w:tcPr>
          <w:p w14:paraId="65855269" w14:textId="77777777" w:rsidR="00347D16" w:rsidRPr="00156816" w:rsidRDefault="00000000" w:rsidP="006C0E47">
            <w:pPr>
              <w:pStyle w:val="T0-Table"/>
            </w:pPr>
            <w:r w:rsidRPr="00156816">
              <w:t>ASOC; Security/IR; evaluate Decision Lineage availability obligations</w:t>
            </w:r>
          </w:p>
        </w:tc>
      </w:tr>
      <w:tr w:rsidR="00347D16" w:rsidRPr="00156816" w14:paraId="305B1924" w14:textId="77777777" w:rsidTr="006C0E47">
        <w:tc>
          <w:tcPr>
            <w:tcW w:w="2640" w:type="dxa"/>
            <w:shd w:val="clear" w:color="auto" w:fill="D9E2F3"/>
          </w:tcPr>
          <w:p w14:paraId="0870841B" w14:textId="77777777" w:rsidR="00347D16" w:rsidRPr="00156816" w:rsidRDefault="00000000" w:rsidP="006C0E47">
            <w:pPr>
              <w:pStyle w:val="T0-Table"/>
            </w:pPr>
            <w:r w:rsidRPr="00156816">
              <w:t>CLOCK_SKEW_EXCEEDED</w:t>
            </w:r>
          </w:p>
        </w:tc>
        <w:tc>
          <w:tcPr>
            <w:tcW w:w="2640" w:type="dxa"/>
            <w:shd w:val="clear" w:color="auto" w:fill="D9E2F3"/>
          </w:tcPr>
          <w:p w14:paraId="5F88A7AB" w14:textId="77777777" w:rsidR="00347D16" w:rsidRPr="00156816" w:rsidRDefault="00000000" w:rsidP="006C0E47">
            <w:pPr>
              <w:pStyle w:val="T0-Table"/>
            </w:pPr>
            <w:r w:rsidRPr="00156816">
              <w:t>Medium</w:t>
            </w:r>
          </w:p>
        </w:tc>
        <w:tc>
          <w:tcPr>
            <w:tcW w:w="2640" w:type="dxa"/>
            <w:shd w:val="clear" w:color="auto" w:fill="D9E2F3"/>
          </w:tcPr>
          <w:p w14:paraId="18953D3D" w14:textId="77777777" w:rsidR="00347D16" w:rsidRPr="00156816" w:rsidRDefault="00000000" w:rsidP="006C0E47">
            <w:pPr>
              <w:pStyle w:val="T0-Table"/>
            </w:pPr>
            <w:r w:rsidRPr="00156816">
              <w:t>ASOC; Availability-axis operational-health investigation</w:t>
            </w:r>
          </w:p>
        </w:tc>
      </w:tr>
      <w:tr w:rsidR="00347D16" w:rsidRPr="00156816" w14:paraId="5D34826F" w14:textId="77777777" w:rsidTr="006C0E47">
        <w:tc>
          <w:tcPr>
            <w:tcW w:w="2640" w:type="dxa"/>
            <w:shd w:val="clear" w:color="auto" w:fill="FFFFFF"/>
          </w:tcPr>
          <w:p w14:paraId="31E03499" w14:textId="77777777" w:rsidR="00347D16" w:rsidRPr="00156816" w:rsidRDefault="00000000" w:rsidP="006C0E47">
            <w:pPr>
              <w:pStyle w:val="T0-Table"/>
            </w:pPr>
            <w:r w:rsidRPr="00156816">
              <w:t>INGESTION_RATE_DEGRADED when AGENT_INGESTION_DROP_PCT or FACILITY_INGESTION_DROP_PCT is exceeded</w:t>
            </w:r>
          </w:p>
        </w:tc>
        <w:tc>
          <w:tcPr>
            <w:tcW w:w="2640" w:type="dxa"/>
            <w:shd w:val="clear" w:color="auto" w:fill="FFFFFF"/>
          </w:tcPr>
          <w:p w14:paraId="014EA61B" w14:textId="77777777" w:rsidR="00347D16" w:rsidRPr="00156816" w:rsidRDefault="00000000" w:rsidP="006C0E47">
            <w:pPr>
              <w:pStyle w:val="T0-Table"/>
            </w:pPr>
            <w:r w:rsidRPr="00156816">
              <w:t>Medium</w:t>
            </w:r>
          </w:p>
        </w:tc>
        <w:tc>
          <w:tcPr>
            <w:tcW w:w="2640" w:type="dxa"/>
            <w:shd w:val="clear" w:color="auto" w:fill="FFFFFF"/>
          </w:tcPr>
          <w:p w14:paraId="41470917" w14:textId="77777777" w:rsidR="00347D16" w:rsidRPr="00156816" w:rsidRDefault="00000000" w:rsidP="006C0E47">
            <w:pPr>
              <w:pStyle w:val="T0-Table"/>
            </w:pPr>
            <w:r w:rsidRPr="00156816">
              <w:t>ASOC; correlate with infrastructure health and evidence coverage</w:t>
            </w:r>
          </w:p>
        </w:tc>
      </w:tr>
    </w:tbl>
    <w:p w14:paraId="427CC1C7" w14:textId="77777777" w:rsidR="00347D16" w:rsidRPr="00156816" w:rsidRDefault="00000000" w:rsidP="006C0E47">
      <w:pPr>
        <w:pStyle w:val="I0-InfoBox"/>
      </w:pPr>
      <w:r w:rsidRPr="00156816">
        <w:t>Note: Severity labels in this table are the human-readable representation. Deterministic enforcement follows the axis-based lattice in Section 5.2. Where they diverge, Section 5.2 governs. Individual code semantics and minimum severities remain governed by the OE01 Alert Disposition Registry.</w:t>
      </w:r>
    </w:p>
    <w:p w14:paraId="4722C6E2" w14:textId="77777777" w:rsidR="00347D16" w:rsidRPr="00156816" w:rsidRDefault="00000000" w:rsidP="006C0E47">
      <w:pPr>
        <w:pStyle w:val="HS-Heading2"/>
      </w:pPr>
      <w:r w:rsidRPr="00156816">
        <w:t>5.2 Deterministic severity lattice (machine-canonical model)</w:t>
      </w:r>
    </w:p>
    <w:p w14:paraId="1C34B2E8" w14:textId="77777777" w:rsidR="00347D16" w:rsidRPr="00156816" w:rsidRDefault="00000000" w:rsidP="006C0E47">
      <w:pPr>
        <w:pStyle w:val="P0-Paragraph"/>
      </w:pPr>
      <w:r w:rsidRPr="00156816">
        <w:t>This table is a state-resolution excerpt illustrating commonly encountered axis mappings. It is not the complete alert vocabulary. The OE01 Alert Disposition Registry is authoritative for individual alert-code semantics.</w:t>
      </w:r>
    </w:p>
    <w:p w14:paraId="2CC029DA" w14:textId="77777777" w:rsidR="00347D16" w:rsidRPr="00156816" w:rsidRDefault="00000000" w:rsidP="006C0E47">
      <w:pPr>
        <w:pStyle w:val="P0-Paragraph"/>
      </w:pPr>
      <w:r w:rsidRPr="00156816">
        <w:rPr>
          <w:rFonts w:eastAsia="Cambria"/>
        </w:rPr>
        <w:t>Severity in ASCR-07 is internally resolved using a deterministic lattice rather than descriptive labels. This ensures consistent interpretation across ingestion nodes, forensic reconstruction pipelines, and Merkle-bound audit systems.</w:t>
      </w:r>
    </w:p>
    <w:p w14:paraId="6312532E" w14:textId="77777777" w:rsidR="00347D16" w:rsidRPr="00156816" w:rsidRDefault="00000000" w:rsidP="006C0E47">
      <w:pPr>
        <w:pStyle w:val="P0-Paragraph"/>
      </w:pPr>
      <w:r w:rsidRPr="00156816">
        <w:rPr>
          <w:rFonts w:eastAsia="Cambria"/>
        </w:rPr>
        <w:t>The severity lattice is defined as an ordered set:</w:t>
      </w:r>
    </w:p>
    <w:p w14:paraId="510DF463" w14:textId="77777777" w:rsidR="00347D16" w:rsidRPr="00156816" w:rsidRDefault="00000000" w:rsidP="006C0E47">
      <w:pPr>
        <w:pStyle w:val="P0-Paragraph"/>
      </w:pPr>
      <w:r w:rsidRPr="00156816">
        <w:rPr>
          <w:rFonts w:eastAsia="Cambria"/>
        </w:rPr>
        <w:t>LOW &lt; MEDIUM &lt; HIGH &lt; CRITICAL</w:t>
      </w:r>
    </w:p>
    <w:p w14:paraId="1F654A4A" w14:textId="77777777" w:rsidR="00347D16" w:rsidRPr="00156816" w:rsidRDefault="00000000" w:rsidP="006C0E47">
      <w:pPr>
        <w:pStyle w:val="P0-Paragraph"/>
      </w:pPr>
      <w:r w:rsidRPr="00156816">
        <w:t>Naming note: the lowest severity state is designated LOW. Severity states and retention classes are disjoint vocabularies; neither may be derived from the other.</w:t>
      </w:r>
    </w:p>
    <w:p w14:paraId="0BDFC7F0" w14:textId="77777777" w:rsidR="00347D16" w:rsidRPr="00156816" w:rsidRDefault="00000000" w:rsidP="006C0E47">
      <w:pPr>
        <w:pStyle w:val="P0-Paragraph"/>
      </w:pPr>
      <w:r w:rsidRPr="00156816">
        <w:rPr>
          <w:rFonts w:eastAsia="Cambria"/>
        </w:rPr>
        <w:t>Each monitoring condition maps to a lattice state derived from deterministic evaluation rules based on:</w:t>
      </w:r>
    </w:p>
    <w:p w14:paraId="2305E781" w14:textId="771DC056" w:rsidR="00347D16" w:rsidRPr="006C0E47" w:rsidRDefault="00000000" w:rsidP="006C0E47">
      <w:pPr>
        <w:pStyle w:val="L1-Bullet"/>
        <w:rPr>
          <w:rFonts w:eastAsia="Cambria"/>
        </w:rPr>
      </w:pPr>
      <w:r w:rsidRPr="00156816">
        <w:rPr>
          <w:rFonts w:eastAsia="Cambria"/>
        </w:rPr>
        <w:lastRenderedPageBreak/>
        <w:t>integrity impact (chain, Merkle, signature)</w:t>
      </w:r>
    </w:p>
    <w:p w14:paraId="348F04E0" w14:textId="1A347485" w:rsidR="00347D16" w:rsidRPr="006C0E47" w:rsidRDefault="00000000" w:rsidP="006C0E47">
      <w:pPr>
        <w:pStyle w:val="L1-Bullet"/>
        <w:rPr>
          <w:rFonts w:eastAsia="Cambria"/>
        </w:rPr>
      </w:pPr>
      <w:r w:rsidRPr="00156816">
        <w:rPr>
          <w:rFonts w:eastAsia="Cambria"/>
        </w:rPr>
        <w:t>evidentiary loss potential (reconstruction completeness)</w:t>
      </w:r>
    </w:p>
    <w:p w14:paraId="6DBAC403" w14:textId="21EA7A05" w:rsidR="00347D16" w:rsidRPr="006C0E47" w:rsidRDefault="00000000" w:rsidP="006C0E47">
      <w:pPr>
        <w:pStyle w:val="L1-Bullet"/>
        <w:rPr>
          <w:rFonts w:eastAsia="Cambria"/>
        </w:rPr>
      </w:pPr>
      <w:r w:rsidRPr="00156816">
        <w:rPr>
          <w:rFonts w:eastAsia="Cambria"/>
        </w:rPr>
        <w:t>adversarial leverage potential (suppression, tampering, replay)</w:t>
      </w:r>
    </w:p>
    <w:p w14:paraId="30FEA199" w14:textId="77777777" w:rsidR="00347D16" w:rsidRPr="00156816" w:rsidRDefault="00000000" w:rsidP="006C0E47">
      <w:pPr>
        <w:pStyle w:val="L1-Bullet"/>
      </w:pPr>
      <w:r w:rsidRPr="00156816">
        <w:rPr>
          <w:rFonts w:eastAsia="Cambria"/>
        </w:rPr>
        <w:t>regulatory exposure amplification (RPLD / EU AI Act scope)</w:t>
      </w:r>
    </w:p>
    <w:p w14:paraId="338A43D3" w14:textId="77777777" w:rsidR="00347D16" w:rsidRPr="00156816" w:rsidRDefault="00000000" w:rsidP="006C0E47">
      <w:pPr>
        <w:pStyle w:val="P0-Paragraph"/>
      </w:pPr>
      <w:r w:rsidRPr="00156816">
        <w:rPr>
          <w:rFonts w:eastAsia="Cambria"/>
        </w:rPr>
        <w:t>If multiple conditions apply simultaneously, the highest lattice value governs system response.</w:t>
      </w:r>
    </w:p>
    <w:p w14:paraId="5A58B5F1" w14:textId="77777777" w:rsidR="00347D16" w:rsidRPr="00156816" w:rsidRDefault="00000000" w:rsidP="006C0E47">
      <w:pPr>
        <w:pStyle w:val="P0-Paragraph"/>
      </w:pPr>
      <w:r w:rsidRPr="00156816">
        <w:t>Code-specific minimum severity is governed by the OE01 Alert Disposition Registry and may be higher than the severity implied by an isolated axis state. Composite conditions may increase severity but MUST NOT reduce a Registry-defined minimum. A successfully blocked BULK_DELETION_ATTEMPT sets Security=COMPROMISED with CRITICAL minimum severity but does not by itself set Integrity=BROKEN or Availability=DEGRADED; if deletion succeeds or evidence becomes unavailable, the applicable resulting integrity or availability code is emitted separately.</w:t>
      </w:r>
    </w:p>
    <w:p w14:paraId="37F67017" w14:textId="2A7D4862" w:rsidR="00347D16" w:rsidRPr="00156816" w:rsidRDefault="00000000" w:rsidP="006C0E47">
      <w:pPr>
        <w:pStyle w:val="P0-Paragraph"/>
      </w:pPr>
      <w:r w:rsidRPr="00156816">
        <w:t>Lattice evaluation is executed after successful Merkle anchoring of the applicable interval and remains reproducible for the lifecycle of the evidence state.</w:t>
      </w:r>
    </w:p>
    <w:tbl>
      <w:tblPr>
        <w:tblStyle w:val="a8"/>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1"/>
        <w:gridCol w:w="1590"/>
        <w:gridCol w:w="1590"/>
        <w:gridCol w:w="2330"/>
        <w:gridCol w:w="2094"/>
      </w:tblGrid>
      <w:tr w:rsidR="00347D16" w:rsidRPr="00156816" w14:paraId="2007799C" w14:textId="77777777" w:rsidTr="006C0E47">
        <w:trPr>
          <w:cnfStyle w:val="100000000000" w:firstRow="1" w:lastRow="0" w:firstColumn="0" w:lastColumn="0" w:oddVBand="0" w:evenVBand="0" w:oddHBand="0" w:evenHBand="0" w:firstRowFirstColumn="0" w:firstRowLastColumn="0" w:lastRowFirstColumn="0" w:lastRowLastColumn="0"/>
          <w:tblHeader/>
        </w:trPr>
        <w:tc>
          <w:tcPr>
            <w:tcW w:w="1590" w:type="dxa"/>
            <w:tcBorders>
              <w:bottom w:val="none" w:sz="0" w:space="0" w:color="auto"/>
            </w:tcBorders>
            <w:shd w:val="clear" w:color="auto" w:fill="1F3864"/>
          </w:tcPr>
          <w:p w14:paraId="0436E3EC" w14:textId="77777777" w:rsidR="00347D16" w:rsidRPr="00156816" w:rsidRDefault="00000000" w:rsidP="006C0E47">
            <w:pPr>
              <w:pStyle w:val="T0-Table"/>
              <w:rPr>
                <w:rStyle w:val="CS-Keyword"/>
              </w:rPr>
            </w:pPr>
            <w:r w:rsidRPr="00156816">
              <w:rPr>
                <w:rStyle w:val="CS-Keyword"/>
              </w:rPr>
              <w:t>Condition</w:t>
            </w:r>
          </w:p>
        </w:tc>
        <w:tc>
          <w:tcPr>
            <w:tcW w:w="1590" w:type="dxa"/>
            <w:tcBorders>
              <w:bottom w:val="none" w:sz="0" w:space="0" w:color="auto"/>
            </w:tcBorders>
            <w:shd w:val="clear" w:color="auto" w:fill="1F3864"/>
          </w:tcPr>
          <w:p w14:paraId="48D285BD" w14:textId="77777777" w:rsidR="00347D16" w:rsidRPr="00156816" w:rsidRDefault="00000000" w:rsidP="006C0E47">
            <w:pPr>
              <w:pStyle w:val="T0-Table"/>
              <w:rPr>
                <w:rStyle w:val="CS-Keyword"/>
              </w:rPr>
            </w:pPr>
            <w:r w:rsidRPr="00156816">
              <w:rPr>
                <w:rStyle w:val="CS-Keyword"/>
              </w:rPr>
              <w:t>Integrity Axis</w:t>
            </w:r>
          </w:p>
        </w:tc>
        <w:tc>
          <w:tcPr>
            <w:tcW w:w="1590" w:type="dxa"/>
            <w:tcBorders>
              <w:bottom w:val="none" w:sz="0" w:space="0" w:color="auto"/>
            </w:tcBorders>
            <w:shd w:val="clear" w:color="auto" w:fill="1F3864"/>
          </w:tcPr>
          <w:p w14:paraId="4F61758E" w14:textId="77777777" w:rsidR="00347D16" w:rsidRPr="00156816" w:rsidRDefault="00000000" w:rsidP="006C0E47">
            <w:pPr>
              <w:pStyle w:val="T0-Table"/>
              <w:rPr>
                <w:rStyle w:val="CS-Keyword"/>
              </w:rPr>
            </w:pPr>
            <w:r w:rsidRPr="00156816">
              <w:rPr>
                <w:rStyle w:val="CS-Keyword"/>
              </w:rPr>
              <w:t>Chain Axis</w:t>
            </w:r>
          </w:p>
        </w:tc>
        <w:tc>
          <w:tcPr>
            <w:tcW w:w="2330" w:type="dxa"/>
            <w:tcBorders>
              <w:bottom w:val="none" w:sz="0" w:space="0" w:color="auto"/>
            </w:tcBorders>
            <w:shd w:val="clear" w:color="auto" w:fill="1F3864"/>
          </w:tcPr>
          <w:p w14:paraId="68E7B6E1" w14:textId="77777777" w:rsidR="00347D16" w:rsidRPr="00156816" w:rsidRDefault="00000000" w:rsidP="006C0E47">
            <w:pPr>
              <w:pStyle w:val="T0-Table"/>
              <w:rPr>
                <w:rStyle w:val="CS-Keyword"/>
              </w:rPr>
            </w:pPr>
            <w:r w:rsidRPr="00156816">
              <w:rPr>
                <w:rStyle w:val="CS-Keyword"/>
              </w:rPr>
              <w:t>Availability Axis</w:t>
            </w:r>
          </w:p>
        </w:tc>
        <w:tc>
          <w:tcPr>
            <w:tcW w:w="2094" w:type="dxa"/>
            <w:tcBorders>
              <w:bottom w:val="none" w:sz="0" w:space="0" w:color="auto"/>
            </w:tcBorders>
            <w:shd w:val="clear" w:color="auto" w:fill="1F3864"/>
          </w:tcPr>
          <w:p w14:paraId="1C5FBDF7" w14:textId="77777777" w:rsidR="00347D16" w:rsidRPr="00156816" w:rsidRDefault="00000000" w:rsidP="006C0E47">
            <w:pPr>
              <w:pStyle w:val="T0-Table"/>
              <w:rPr>
                <w:rStyle w:val="CS-Keyword"/>
              </w:rPr>
            </w:pPr>
            <w:r w:rsidRPr="00156816">
              <w:rPr>
                <w:rStyle w:val="CS-Keyword"/>
              </w:rPr>
              <w:t>Security Axis</w:t>
            </w:r>
          </w:p>
        </w:tc>
      </w:tr>
      <w:tr w:rsidR="00347D16" w:rsidRPr="00156816" w14:paraId="7EB9F1C7" w14:textId="77777777" w:rsidTr="006C0E47">
        <w:tc>
          <w:tcPr>
            <w:tcW w:w="1590" w:type="dxa"/>
            <w:shd w:val="clear" w:color="auto" w:fill="FFFFFF"/>
          </w:tcPr>
          <w:p w14:paraId="59D11715" w14:textId="77777777" w:rsidR="00347D16" w:rsidRPr="00156816" w:rsidRDefault="00000000" w:rsidP="006C0E47">
            <w:pPr>
              <w:pStyle w:val="T0-Table"/>
            </w:pPr>
            <w:r w:rsidRPr="00156816">
              <w:t>SIGNATURE_VERIFICATION_FAILURE</w:t>
            </w:r>
          </w:p>
        </w:tc>
        <w:tc>
          <w:tcPr>
            <w:tcW w:w="1590" w:type="dxa"/>
            <w:shd w:val="clear" w:color="auto" w:fill="FFFFFF"/>
          </w:tcPr>
          <w:p w14:paraId="456F706C" w14:textId="77777777" w:rsidR="00347D16" w:rsidRPr="00156816" w:rsidRDefault="00000000" w:rsidP="006C0E47">
            <w:pPr>
              <w:pStyle w:val="T0-Table"/>
            </w:pPr>
            <w:r w:rsidRPr="00156816">
              <w:rPr>
                <w:rFonts w:ascii="Cambria" w:eastAsia="Cambria" w:hAnsi="Cambria" w:cs="Cambria"/>
                <w:sz w:val="24"/>
              </w:rPr>
              <w:t>BROKEN</w:t>
            </w:r>
          </w:p>
        </w:tc>
        <w:tc>
          <w:tcPr>
            <w:tcW w:w="1590" w:type="dxa"/>
            <w:shd w:val="clear" w:color="auto" w:fill="FFFFFF"/>
          </w:tcPr>
          <w:p w14:paraId="5F38B95F" w14:textId="77777777" w:rsidR="00347D16" w:rsidRPr="00156816" w:rsidRDefault="00000000" w:rsidP="006C0E47">
            <w:pPr>
              <w:pStyle w:val="T0-Table"/>
            </w:pPr>
            <w:r w:rsidRPr="00156816">
              <w:t>-</w:t>
            </w:r>
          </w:p>
        </w:tc>
        <w:tc>
          <w:tcPr>
            <w:tcW w:w="2330" w:type="dxa"/>
            <w:shd w:val="clear" w:color="auto" w:fill="FFFFFF"/>
          </w:tcPr>
          <w:p w14:paraId="1E2C5F0F" w14:textId="77777777" w:rsidR="00347D16" w:rsidRPr="00156816" w:rsidRDefault="00000000" w:rsidP="006C0E47">
            <w:pPr>
              <w:pStyle w:val="T0-Table"/>
            </w:pPr>
            <w:r w:rsidRPr="00156816">
              <w:t>-</w:t>
            </w:r>
          </w:p>
        </w:tc>
        <w:tc>
          <w:tcPr>
            <w:tcW w:w="2094" w:type="dxa"/>
            <w:shd w:val="clear" w:color="auto" w:fill="FFFFFF"/>
          </w:tcPr>
          <w:p w14:paraId="27478B5B" w14:textId="77777777" w:rsidR="00347D16" w:rsidRPr="00156816" w:rsidRDefault="00000000" w:rsidP="006C0E47">
            <w:pPr>
              <w:pStyle w:val="T0-Table"/>
            </w:pPr>
            <w:r w:rsidRPr="00156816">
              <w:t>-</w:t>
            </w:r>
          </w:p>
        </w:tc>
      </w:tr>
      <w:tr w:rsidR="00347D16" w:rsidRPr="00156816" w14:paraId="4A61D801" w14:textId="77777777" w:rsidTr="006C0E47">
        <w:tc>
          <w:tcPr>
            <w:tcW w:w="1590" w:type="dxa"/>
            <w:shd w:val="clear" w:color="auto" w:fill="D9E2F3"/>
          </w:tcPr>
          <w:p w14:paraId="3E7D69B0" w14:textId="77777777" w:rsidR="00347D16" w:rsidRPr="00156816" w:rsidRDefault="00000000" w:rsidP="006C0E47">
            <w:pPr>
              <w:pStyle w:val="T0-Table"/>
            </w:pPr>
            <w:r w:rsidRPr="00156816">
              <w:t>CHAIN_DISCONTINUITY</w:t>
            </w:r>
          </w:p>
        </w:tc>
        <w:tc>
          <w:tcPr>
            <w:tcW w:w="1590" w:type="dxa"/>
            <w:shd w:val="clear" w:color="auto" w:fill="D9E2F3"/>
          </w:tcPr>
          <w:p w14:paraId="6C4C4B4B" w14:textId="77777777" w:rsidR="00347D16" w:rsidRPr="00156816" w:rsidRDefault="00000000" w:rsidP="006C0E47">
            <w:pPr>
              <w:pStyle w:val="T0-Table"/>
            </w:pPr>
            <w:r w:rsidRPr="00156816">
              <w:t>-</w:t>
            </w:r>
          </w:p>
        </w:tc>
        <w:tc>
          <w:tcPr>
            <w:tcW w:w="1590" w:type="dxa"/>
            <w:shd w:val="clear" w:color="auto" w:fill="D9E2F3"/>
          </w:tcPr>
          <w:p w14:paraId="45F16B97" w14:textId="77777777" w:rsidR="00347D16" w:rsidRPr="00156816" w:rsidRDefault="00000000" w:rsidP="006C0E47">
            <w:pPr>
              <w:pStyle w:val="T0-Table"/>
            </w:pPr>
            <w:r w:rsidRPr="00156816">
              <w:t>INVALID</w:t>
            </w:r>
          </w:p>
        </w:tc>
        <w:tc>
          <w:tcPr>
            <w:tcW w:w="2330" w:type="dxa"/>
            <w:shd w:val="clear" w:color="auto" w:fill="D9E2F3"/>
          </w:tcPr>
          <w:p w14:paraId="59B956B2" w14:textId="77777777" w:rsidR="00347D16" w:rsidRPr="00156816" w:rsidRDefault="00000000" w:rsidP="006C0E47">
            <w:pPr>
              <w:pStyle w:val="T0-Table"/>
            </w:pPr>
            <w:r w:rsidRPr="00156816">
              <w:t>-</w:t>
            </w:r>
          </w:p>
        </w:tc>
        <w:tc>
          <w:tcPr>
            <w:tcW w:w="2094" w:type="dxa"/>
            <w:shd w:val="clear" w:color="auto" w:fill="D9E2F3"/>
          </w:tcPr>
          <w:p w14:paraId="363FD883" w14:textId="77777777" w:rsidR="00347D16" w:rsidRPr="00156816" w:rsidRDefault="00000000" w:rsidP="006C0E47">
            <w:pPr>
              <w:pStyle w:val="T0-Table"/>
            </w:pPr>
            <w:r w:rsidRPr="00156816">
              <w:t>-</w:t>
            </w:r>
          </w:p>
        </w:tc>
      </w:tr>
      <w:tr w:rsidR="00347D16" w:rsidRPr="00156816" w14:paraId="2DA87575" w14:textId="77777777" w:rsidTr="006C0E47">
        <w:tc>
          <w:tcPr>
            <w:tcW w:w="1590" w:type="dxa"/>
            <w:shd w:val="clear" w:color="auto" w:fill="FFFFFF"/>
          </w:tcPr>
          <w:p w14:paraId="26A883F8" w14:textId="77777777" w:rsidR="00347D16" w:rsidRPr="00156816" w:rsidRDefault="00000000" w:rsidP="006C0E47">
            <w:pPr>
              <w:pStyle w:val="T0-Table"/>
            </w:pPr>
            <w:r w:rsidRPr="00156816">
              <w:t>MERKLE_INTEGRITY_FAILURE</w:t>
            </w:r>
          </w:p>
        </w:tc>
        <w:tc>
          <w:tcPr>
            <w:tcW w:w="1590" w:type="dxa"/>
            <w:shd w:val="clear" w:color="auto" w:fill="FFFFFF"/>
          </w:tcPr>
          <w:p w14:paraId="29DB8043" w14:textId="77777777" w:rsidR="00347D16" w:rsidRPr="00156816" w:rsidRDefault="00000000" w:rsidP="006C0E47">
            <w:pPr>
              <w:pStyle w:val="T0-Table"/>
            </w:pPr>
            <w:r w:rsidRPr="00156816">
              <w:rPr>
                <w:rFonts w:ascii="Cambria" w:eastAsia="Cambria" w:hAnsi="Cambria" w:cs="Cambria"/>
                <w:sz w:val="24"/>
              </w:rPr>
              <w:t>BROKEN</w:t>
            </w:r>
          </w:p>
        </w:tc>
        <w:tc>
          <w:tcPr>
            <w:tcW w:w="1590" w:type="dxa"/>
            <w:shd w:val="clear" w:color="auto" w:fill="FFFFFF"/>
          </w:tcPr>
          <w:p w14:paraId="64D44289" w14:textId="77777777" w:rsidR="00347D16" w:rsidRPr="00156816" w:rsidRDefault="00000000" w:rsidP="006C0E47">
            <w:pPr>
              <w:pStyle w:val="T0-Table"/>
            </w:pPr>
            <w:r w:rsidRPr="00156816">
              <w:t>-</w:t>
            </w:r>
          </w:p>
        </w:tc>
        <w:tc>
          <w:tcPr>
            <w:tcW w:w="2330" w:type="dxa"/>
            <w:shd w:val="clear" w:color="auto" w:fill="FFFFFF"/>
          </w:tcPr>
          <w:p w14:paraId="3E096473" w14:textId="77777777" w:rsidR="00347D16" w:rsidRPr="00156816" w:rsidRDefault="00000000" w:rsidP="006C0E47">
            <w:pPr>
              <w:pStyle w:val="T0-Table"/>
            </w:pPr>
            <w:r w:rsidRPr="00156816">
              <w:t>-</w:t>
            </w:r>
          </w:p>
        </w:tc>
        <w:tc>
          <w:tcPr>
            <w:tcW w:w="2094" w:type="dxa"/>
            <w:shd w:val="clear" w:color="auto" w:fill="FFFFFF"/>
          </w:tcPr>
          <w:p w14:paraId="095F7216" w14:textId="77777777" w:rsidR="00347D16" w:rsidRPr="00156816" w:rsidRDefault="00000000" w:rsidP="006C0E47">
            <w:pPr>
              <w:pStyle w:val="T0-Table"/>
            </w:pPr>
            <w:r w:rsidRPr="00156816">
              <w:t>-</w:t>
            </w:r>
          </w:p>
        </w:tc>
      </w:tr>
      <w:tr w:rsidR="00347D16" w:rsidRPr="00156816" w14:paraId="4F46EDD4" w14:textId="77777777" w:rsidTr="006C0E47">
        <w:tc>
          <w:tcPr>
            <w:tcW w:w="1590" w:type="dxa"/>
            <w:shd w:val="clear" w:color="auto" w:fill="D9E2F3"/>
          </w:tcPr>
          <w:p w14:paraId="32AEDD93" w14:textId="77777777" w:rsidR="00347D16" w:rsidRPr="00156816" w:rsidRDefault="00000000" w:rsidP="006C0E47">
            <w:pPr>
              <w:pStyle w:val="T0-Table"/>
            </w:pPr>
            <w:r w:rsidRPr="00156816">
              <w:t>BULK_DELETION_ATTEMPT</w:t>
            </w:r>
          </w:p>
        </w:tc>
        <w:tc>
          <w:tcPr>
            <w:tcW w:w="1590" w:type="dxa"/>
            <w:shd w:val="clear" w:color="auto" w:fill="D9E2F3"/>
          </w:tcPr>
          <w:p w14:paraId="79772298" w14:textId="77777777" w:rsidR="00347D16" w:rsidRPr="00156816" w:rsidRDefault="00000000" w:rsidP="006C0E47">
            <w:pPr>
              <w:pStyle w:val="T0-Table"/>
            </w:pPr>
            <w:r w:rsidRPr="00156816">
              <w:t>-</w:t>
            </w:r>
          </w:p>
        </w:tc>
        <w:tc>
          <w:tcPr>
            <w:tcW w:w="1590" w:type="dxa"/>
            <w:shd w:val="clear" w:color="auto" w:fill="D9E2F3"/>
          </w:tcPr>
          <w:p w14:paraId="6A772B62" w14:textId="77777777" w:rsidR="00347D16" w:rsidRPr="00156816" w:rsidRDefault="00000000" w:rsidP="006C0E47">
            <w:pPr>
              <w:pStyle w:val="T0-Table"/>
            </w:pPr>
            <w:r w:rsidRPr="00156816">
              <w:t>-</w:t>
            </w:r>
          </w:p>
        </w:tc>
        <w:tc>
          <w:tcPr>
            <w:tcW w:w="2330" w:type="dxa"/>
            <w:shd w:val="clear" w:color="auto" w:fill="D9E2F3"/>
          </w:tcPr>
          <w:p w14:paraId="78C84CB4" w14:textId="77777777" w:rsidR="00347D16" w:rsidRPr="00156816" w:rsidRDefault="00000000" w:rsidP="006C0E47">
            <w:pPr>
              <w:pStyle w:val="T0-Table"/>
            </w:pPr>
            <w:r w:rsidRPr="00156816">
              <w:t>-</w:t>
            </w:r>
          </w:p>
        </w:tc>
        <w:tc>
          <w:tcPr>
            <w:tcW w:w="2094" w:type="dxa"/>
            <w:shd w:val="clear" w:color="auto" w:fill="D9E2F3"/>
          </w:tcPr>
          <w:p w14:paraId="37338A21" w14:textId="77777777" w:rsidR="00347D16" w:rsidRPr="00156816" w:rsidRDefault="00000000" w:rsidP="006C0E47">
            <w:pPr>
              <w:pStyle w:val="T0-Table"/>
            </w:pPr>
            <w:r w:rsidRPr="00156816">
              <w:t>COMPROMISED</w:t>
            </w:r>
          </w:p>
        </w:tc>
      </w:tr>
      <w:tr w:rsidR="00347D16" w:rsidRPr="00156816" w14:paraId="0D6CD228" w14:textId="77777777" w:rsidTr="006C0E47">
        <w:tc>
          <w:tcPr>
            <w:tcW w:w="1590" w:type="dxa"/>
            <w:shd w:val="clear" w:color="auto" w:fill="FFFFFF"/>
          </w:tcPr>
          <w:p w14:paraId="6F1EAFAF" w14:textId="77777777" w:rsidR="00347D16" w:rsidRPr="00156816" w:rsidRDefault="00000000" w:rsidP="006C0E47">
            <w:pPr>
              <w:pStyle w:val="T0-Table"/>
            </w:pPr>
            <w:r w:rsidRPr="00156816">
              <w:t>LOG_NODE_UNAVAILABLE</w:t>
            </w:r>
          </w:p>
        </w:tc>
        <w:tc>
          <w:tcPr>
            <w:tcW w:w="1590" w:type="dxa"/>
            <w:shd w:val="clear" w:color="auto" w:fill="FFFFFF"/>
          </w:tcPr>
          <w:p w14:paraId="0746CC55" w14:textId="77777777" w:rsidR="00347D16" w:rsidRPr="00156816" w:rsidRDefault="00000000" w:rsidP="006C0E47">
            <w:pPr>
              <w:pStyle w:val="T0-Table"/>
            </w:pPr>
            <w:r w:rsidRPr="00156816">
              <w:t>-</w:t>
            </w:r>
          </w:p>
        </w:tc>
        <w:tc>
          <w:tcPr>
            <w:tcW w:w="1590" w:type="dxa"/>
            <w:shd w:val="clear" w:color="auto" w:fill="FFFFFF"/>
          </w:tcPr>
          <w:p w14:paraId="421980D1" w14:textId="77777777" w:rsidR="00347D16" w:rsidRPr="00156816" w:rsidRDefault="00000000" w:rsidP="006C0E47">
            <w:pPr>
              <w:pStyle w:val="T0-Table"/>
            </w:pPr>
            <w:r w:rsidRPr="00156816">
              <w:t>-</w:t>
            </w:r>
          </w:p>
        </w:tc>
        <w:tc>
          <w:tcPr>
            <w:tcW w:w="2330" w:type="dxa"/>
            <w:shd w:val="clear" w:color="auto" w:fill="FFFFFF"/>
          </w:tcPr>
          <w:p w14:paraId="676FA4A5" w14:textId="77777777" w:rsidR="00347D16" w:rsidRPr="00156816" w:rsidRDefault="00000000" w:rsidP="006C0E47">
            <w:pPr>
              <w:pStyle w:val="T0-Table"/>
            </w:pPr>
            <w:r w:rsidRPr="00156816">
              <w:rPr>
                <w:rFonts w:ascii="Cambria" w:eastAsia="Cambria" w:hAnsi="Cambria" w:cs="Cambria"/>
                <w:sz w:val="24"/>
              </w:rPr>
              <w:t>DEGRADED</w:t>
            </w:r>
          </w:p>
        </w:tc>
        <w:tc>
          <w:tcPr>
            <w:tcW w:w="2094" w:type="dxa"/>
            <w:shd w:val="clear" w:color="auto" w:fill="FFFFFF"/>
          </w:tcPr>
          <w:p w14:paraId="410C3C29" w14:textId="77777777" w:rsidR="00347D16" w:rsidRPr="00156816" w:rsidRDefault="00000000" w:rsidP="006C0E47">
            <w:pPr>
              <w:pStyle w:val="T0-Table"/>
            </w:pPr>
            <w:r w:rsidRPr="00156816">
              <w:t>-</w:t>
            </w:r>
          </w:p>
        </w:tc>
      </w:tr>
      <w:tr w:rsidR="00347D16" w:rsidRPr="00156816" w14:paraId="1CDDE3E6" w14:textId="77777777" w:rsidTr="006C0E47">
        <w:tc>
          <w:tcPr>
            <w:tcW w:w="1590" w:type="dxa"/>
            <w:shd w:val="clear" w:color="auto" w:fill="D9E2F3"/>
          </w:tcPr>
          <w:p w14:paraId="22C6F32B" w14:textId="77777777" w:rsidR="00347D16" w:rsidRPr="00156816" w:rsidRDefault="00000000" w:rsidP="006C0E47">
            <w:pPr>
              <w:pStyle w:val="T0-Table"/>
            </w:pPr>
            <w:r w:rsidRPr="00156816">
              <w:t>CLOCK_SKEW_EXCEEDED</w:t>
            </w:r>
          </w:p>
        </w:tc>
        <w:tc>
          <w:tcPr>
            <w:tcW w:w="1590" w:type="dxa"/>
            <w:shd w:val="clear" w:color="auto" w:fill="D9E2F3"/>
          </w:tcPr>
          <w:p w14:paraId="456B79A9" w14:textId="77777777" w:rsidR="00347D16" w:rsidRPr="00156816" w:rsidRDefault="00000000" w:rsidP="006C0E47">
            <w:pPr>
              <w:pStyle w:val="T0-Table"/>
            </w:pPr>
            <w:r w:rsidRPr="00156816">
              <w:t>-</w:t>
            </w:r>
          </w:p>
        </w:tc>
        <w:tc>
          <w:tcPr>
            <w:tcW w:w="1590" w:type="dxa"/>
            <w:shd w:val="clear" w:color="auto" w:fill="D9E2F3"/>
          </w:tcPr>
          <w:p w14:paraId="47271559" w14:textId="77777777" w:rsidR="00347D16" w:rsidRPr="00156816" w:rsidRDefault="00000000" w:rsidP="006C0E47">
            <w:pPr>
              <w:pStyle w:val="T0-Table"/>
            </w:pPr>
            <w:r w:rsidRPr="00156816">
              <w:t>-</w:t>
            </w:r>
          </w:p>
        </w:tc>
        <w:tc>
          <w:tcPr>
            <w:tcW w:w="2330" w:type="dxa"/>
            <w:shd w:val="clear" w:color="auto" w:fill="D9E2F3"/>
          </w:tcPr>
          <w:p w14:paraId="416ABFB7" w14:textId="77777777" w:rsidR="00347D16" w:rsidRPr="00156816" w:rsidRDefault="00000000" w:rsidP="006C0E47">
            <w:pPr>
              <w:pStyle w:val="T0-Table"/>
            </w:pPr>
            <w:r w:rsidRPr="00156816">
              <w:rPr>
                <w:rFonts w:ascii="Cambria" w:eastAsia="Cambria" w:hAnsi="Cambria" w:cs="Cambria"/>
                <w:sz w:val="24"/>
              </w:rPr>
              <w:t>DEGRADED</w:t>
            </w:r>
          </w:p>
        </w:tc>
        <w:tc>
          <w:tcPr>
            <w:tcW w:w="2094" w:type="dxa"/>
            <w:shd w:val="clear" w:color="auto" w:fill="D9E2F3"/>
          </w:tcPr>
          <w:p w14:paraId="374994CA" w14:textId="77777777" w:rsidR="00347D16" w:rsidRPr="00156816" w:rsidRDefault="00000000" w:rsidP="006C0E47">
            <w:pPr>
              <w:pStyle w:val="T0-Table"/>
            </w:pPr>
            <w:r w:rsidRPr="00156816">
              <w:t>-</w:t>
            </w:r>
          </w:p>
        </w:tc>
      </w:tr>
      <w:tr w:rsidR="00347D16" w:rsidRPr="00156816" w14:paraId="12744A35" w14:textId="77777777" w:rsidTr="006C0E47">
        <w:tc>
          <w:tcPr>
            <w:tcW w:w="1590" w:type="dxa"/>
            <w:shd w:val="clear" w:color="auto" w:fill="FFFFFF"/>
          </w:tcPr>
          <w:p w14:paraId="077CB238" w14:textId="77777777" w:rsidR="00347D16" w:rsidRPr="00156816" w:rsidRDefault="00000000" w:rsidP="006C0E47">
            <w:pPr>
              <w:pStyle w:val="T0-Table"/>
            </w:pPr>
            <w:r w:rsidRPr="00156816">
              <w:t>INGESTION_RATE_DEGRADED</w:t>
            </w:r>
          </w:p>
        </w:tc>
        <w:tc>
          <w:tcPr>
            <w:tcW w:w="1590" w:type="dxa"/>
            <w:shd w:val="clear" w:color="auto" w:fill="FFFFFF"/>
          </w:tcPr>
          <w:p w14:paraId="55CDC2A5" w14:textId="77777777" w:rsidR="00347D16" w:rsidRPr="00156816" w:rsidRDefault="00000000" w:rsidP="006C0E47">
            <w:pPr>
              <w:pStyle w:val="T0-Table"/>
            </w:pPr>
            <w:r w:rsidRPr="00156816">
              <w:t>-</w:t>
            </w:r>
          </w:p>
        </w:tc>
        <w:tc>
          <w:tcPr>
            <w:tcW w:w="1590" w:type="dxa"/>
            <w:shd w:val="clear" w:color="auto" w:fill="FFFFFF"/>
          </w:tcPr>
          <w:p w14:paraId="51B1058A" w14:textId="77777777" w:rsidR="00347D16" w:rsidRPr="00156816" w:rsidRDefault="00000000" w:rsidP="006C0E47">
            <w:pPr>
              <w:pStyle w:val="T0-Table"/>
            </w:pPr>
            <w:r w:rsidRPr="00156816">
              <w:t>-</w:t>
            </w:r>
          </w:p>
        </w:tc>
        <w:tc>
          <w:tcPr>
            <w:tcW w:w="2330" w:type="dxa"/>
            <w:shd w:val="clear" w:color="auto" w:fill="FFFFFF"/>
          </w:tcPr>
          <w:p w14:paraId="0F2E518F" w14:textId="77777777" w:rsidR="00347D16" w:rsidRPr="00156816" w:rsidRDefault="00000000" w:rsidP="006C0E47">
            <w:pPr>
              <w:pStyle w:val="T0-Table"/>
            </w:pPr>
            <w:r w:rsidRPr="00156816">
              <w:rPr>
                <w:rFonts w:ascii="Cambria" w:eastAsia="Cambria" w:hAnsi="Cambria" w:cs="Cambria"/>
                <w:sz w:val="24"/>
              </w:rPr>
              <w:t>DEGRADED</w:t>
            </w:r>
          </w:p>
        </w:tc>
        <w:tc>
          <w:tcPr>
            <w:tcW w:w="2094" w:type="dxa"/>
            <w:shd w:val="clear" w:color="auto" w:fill="FFFFFF"/>
          </w:tcPr>
          <w:p w14:paraId="7EFB86EE" w14:textId="77777777" w:rsidR="00347D16" w:rsidRPr="00156816" w:rsidRDefault="00000000" w:rsidP="006C0E47">
            <w:pPr>
              <w:pStyle w:val="T0-Table"/>
            </w:pPr>
            <w:r w:rsidRPr="00156816">
              <w:t>-</w:t>
            </w:r>
          </w:p>
        </w:tc>
      </w:tr>
    </w:tbl>
    <w:p w14:paraId="124F7C8B" w14:textId="77777777" w:rsidR="00347D16" w:rsidRPr="00156816" w:rsidRDefault="00000000" w:rsidP="006C0E47">
      <w:pPr>
        <w:pStyle w:val="P0-Paragraph"/>
      </w:pPr>
      <w:r w:rsidRPr="00156816">
        <w:rPr>
          <w:rFonts w:eastAsia="Cambria"/>
        </w:rPr>
        <w:t>Each axis represents an independent evaluation domain. A single condition may affect multiple axes simultaneously, and axis state aggregation determines the final system severity classification.</w:t>
      </w:r>
    </w:p>
    <w:p w14:paraId="0E699732" w14:textId="77777777" w:rsidR="00347D16" w:rsidRPr="00156816" w:rsidRDefault="00000000" w:rsidP="006C0E47">
      <w:pPr>
        <w:pStyle w:val="P0-Paragraph"/>
      </w:pPr>
      <w:r w:rsidRPr="00156816">
        <w:rPr>
          <w:rStyle w:val="CS-Keyword"/>
        </w:rPr>
        <w:t>Observational telemetry constraint:</w:t>
      </w:r>
      <w:r w:rsidRPr="00156816">
        <w:rPr>
          <w:rFonts w:eastAsia="Cambria"/>
        </w:rPr>
        <w:t xml:space="preserve"> clock-skew and ingestion-rate signals are observational metadata under Section 4.1 (items 6 and 10). They map exclusively to the availability axis as non-authoritative indicators: they may raise a DEGRADED availability state, generate the Section 5.1 operational alerts, and prioritize investigation, but they must NOT modify the integrity or chain axes, and their contribution to system severity is bounded by the availability-axis precedence in Section 5.3. This preserves consistency between this table, Section 5.4, and the Section 4.1 exclusion of temporal and throughput signals from deterministic decisioning.</w:t>
      </w:r>
    </w:p>
    <w:p w14:paraId="03DA2392" w14:textId="77777777" w:rsidR="00347D16" w:rsidRPr="00156816" w:rsidRDefault="00000000" w:rsidP="006C0E47">
      <w:pPr>
        <w:pStyle w:val="P0-Paragraph"/>
      </w:pPr>
      <w:r w:rsidRPr="00156816">
        <w:rPr>
          <w:rFonts w:eastAsia="Cambria"/>
        </w:rPr>
        <w:lastRenderedPageBreak/>
        <w:t xml:space="preserve">Implementations must not derive severity directly from </w:t>
      </w:r>
      <w:proofErr w:type="spellStart"/>
      <w:r w:rsidRPr="00156816">
        <w:rPr>
          <w:rFonts w:ascii="Consolas" w:eastAsia="Consolas" w:hAnsi="Consolas" w:cs="Consolas"/>
          <w:sz w:val="22"/>
          <w:szCs w:val="22"/>
        </w:rPr>
        <w:t>retention_class</w:t>
      </w:r>
      <w:proofErr w:type="spellEnd"/>
      <w:r w:rsidRPr="00156816">
        <w:rPr>
          <w:rFonts w:eastAsia="Cambria"/>
        </w:rPr>
        <w:t xml:space="preserve"> (e.g., OPERATIONAL → MEDIUM or RPLD_RETENTION → HIGH/CRITICAL). Such mappings bypass the axis-based lattice model defined in this section and produce non-deterministic severity classification across distributed evaluation nodes, violating the consistency guarantees defined in this section.</w:t>
      </w:r>
    </w:p>
    <w:p w14:paraId="629359AD" w14:textId="77777777" w:rsidR="00347D16" w:rsidRPr="00156816" w:rsidRDefault="00000000" w:rsidP="006C0E47">
      <w:pPr>
        <w:pStyle w:val="HS-Heading2"/>
      </w:pPr>
      <w:r w:rsidRPr="00156816">
        <w:t>5.3 Deterministic severity resolution rule</w:t>
      </w:r>
    </w:p>
    <w:p w14:paraId="49E4202F" w14:textId="77777777" w:rsidR="00347D16" w:rsidRPr="00156816" w:rsidRDefault="00000000" w:rsidP="006C0E47">
      <w:pPr>
        <w:pStyle w:val="P0-Paragraph"/>
      </w:pPr>
      <w:r w:rsidRPr="00156816">
        <w:t>Severity resolution is computed over MERKLE_ANCHORED records, where axis states are derived from cryptographically and structurally validated evidence.</w:t>
      </w:r>
    </w:p>
    <w:p w14:paraId="4FB378D9" w14:textId="77777777" w:rsidR="00347D16" w:rsidRPr="00156816" w:rsidRDefault="00000000" w:rsidP="006C0E47">
      <w:pPr>
        <w:pStyle w:val="P0-Paragraph"/>
      </w:pPr>
      <w:r w:rsidRPr="00156816">
        <w:rPr>
          <w:rFonts w:eastAsia="Cambria"/>
        </w:rPr>
        <w:t>System severity is derived at evaluation time using a fixed precedence lattice over axis states.</w:t>
      </w:r>
    </w:p>
    <w:p w14:paraId="33300B81" w14:textId="77777777" w:rsidR="00347D16" w:rsidRPr="00156816" w:rsidRDefault="00000000" w:rsidP="006C0E47">
      <w:pPr>
        <w:pStyle w:val="P0-Paragraph"/>
      </w:pPr>
      <w:r w:rsidRPr="00156816">
        <w:rPr>
          <w:rFonts w:eastAsia="Cambria"/>
        </w:rPr>
        <w:t>Integrity axis dominates all other axes. Any BROKEN integrity state results in CRITICAL system classification regardless of other conditions.</w:t>
      </w:r>
    </w:p>
    <w:p w14:paraId="55361234" w14:textId="77777777" w:rsidR="00347D16" w:rsidRPr="00156816" w:rsidRDefault="00000000" w:rsidP="006C0E47">
      <w:pPr>
        <w:pStyle w:val="P0-Paragraph"/>
      </w:pPr>
      <w:r w:rsidRPr="00156816">
        <w:rPr>
          <w:rFonts w:eastAsia="Cambria"/>
        </w:rPr>
        <w:t>Chain axis failure (INVALID) elevates system severity to CRITICAL unless integrity is already BROKEN, in which case integrity remains the governing state.</w:t>
      </w:r>
    </w:p>
    <w:p w14:paraId="16653387" w14:textId="77777777" w:rsidR="00347D16" w:rsidRPr="00156816" w:rsidRDefault="00000000" w:rsidP="006C0E47">
      <w:pPr>
        <w:pStyle w:val="P0-Paragraph"/>
      </w:pPr>
      <w:r w:rsidRPr="00156816">
        <w:t>Security=SUSPICIOUS resolves to MEDIUM when isolated unless the Alert Disposition Registry defines a higher code-specific minimum. Security=COMPROMISED resolves to HIGH when isolated unless the Registry defines CRITICAL or a higher-precedence Integrity or Chain condition is present. Composite conditions may increase severity but MUST NOT reduce the code-specific minimum.</w:t>
      </w:r>
    </w:p>
    <w:p w14:paraId="43768554" w14:textId="77777777" w:rsidR="00347D16" w:rsidRPr="00156816" w:rsidRDefault="00000000" w:rsidP="006C0E47">
      <w:pPr>
        <w:pStyle w:val="P0-Paragraph"/>
      </w:pPr>
      <w:r w:rsidRPr="00156816">
        <w:t>Availability axis DEGRADED resolves to MEDIUM when isolated. It resolves to HIGH only when the Alert Disposition Registry marks the co-occurring security condition HIGH. Integrity BROKEN or chain INVALID always resolves to CRITICAL.</w:t>
      </w:r>
    </w:p>
    <w:p w14:paraId="34E5C5B4" w14:textId="77777777" w:rsidR="00347D16" w:rsidRPr="00156816" w:rsidRDefault="00000000" w:rsidP="006C0E47">
      <w:pPr>
        <w:pStyle w:val="P0-Paragraph"/>
      </w:pPr>
      <w:r w:rsidRPr="00156816">
        <w:rPr>
          <w:rFonts w:eastAsia="Cambria"/>
        </w:rPr>
        <w:t>All remaining unresolved states default to MEDIUM or LOW classification depending on aggregation context.</w:t>
      </w:r>
    </w:p>
    <w:p w14:paraId="6DDE4A3A" w14:textId="77777777" w:rsidR="00347D16" w:rsidRPr="00156816" w:rsidRDefault="00000000" w:rsidP="006C0E47">
      <w:pPr>
        <w:pStyle w:val="P0-Paragraph"/>
      </w:pPr>
      <w:r w:rsidRPr="00156816">
        <w:rPr>
          <w:rFonts w:eastAsia="Cambria"/>
        </w:rPr>
        <w:t>This model ensures that severity is never assigned by local condition interpretation alone, but only through global state resolution across all axes.</w:t>
      </w:r>
    </w:p>
    <w:p w14:paraId="03D289FC" w14:textId="77777777" w:rsidR="00347D16" w:rsidRPr="00156816" w:rsidRDefault="00000000" w:rsidP="006C0E47">
      <w:pPr>
        <w:pStyle w:val="HS-Heading2"/>
      </w:pPr>
      <w:r w:rsidRPr="00156816">
        <w:t>5.4 Ingestion rate drop semantics</w:t>
      </w:r>
    </w:p>
    <w:p w14:paraId="3F044637" w14:textId="77777777" w:rsidR="00347D16" w:rsidRPr="00156816" w:rsidRDefault="00000000" w:rsidP="006C0E47">
      <w:pPr>
        <w:pStyle w:val="P0-Paragraph"/>
      </w:pPr>
      <w:r w:rsidRPr="00156816">
        <w:t>Ingestion-rate signals originate in Tier 1 telemetry. They may raise provisional Availability-axis alerts immediately, but final deterministic system-state resolution uses the corresponding MERKLE_ANCHORED evidence state.</w:t>
      </w:r>
    </w:p>
    <w:p w14:paraId="22067244" w14:textId="77777777" w:rsidR="00347D16" w:rsidRPr="00156816" w:rsidRDefault="00000000" w:rsidP="006C0E47">
      <w:pPr>
        <w:pStyle w:val="P0-Paragraph"/>
      </w:pPr>
      <w:r w:rsidRPr="00156816">
        <w:t>Ingestion rate degradation is classified exclusively as an Availability-axis signal. Crossing AGENT_INGESTION_DROP_PCT for an individual agent or FACILITY_INGESTION_DROP_PCT facility-wide maps to DEGRADED availability. The initial reference values are 50 percent and 20 percent, respectively, but they are deployment-calibration starting points governed through ASCR-10 rather than universal ASCR thresholds.</w:t>
      </w:r>
    </w:p>
    <w:p w14:paraId="6C5A5CB6" w14:textId="77777777" w:rsidR="00347D16" w:rsidRPr="00156816" w:rsidRDefault="00000000" w:rsidP="006C0E47">
      <w:pPr>
        <w:pStyle w:val="P0-Paragraph"/>
      </w:pPr>
      <w:r w:rsidRPr="00156816">
        <w:rPr>
          <w:rFonts w:eastAsia="Cambria"/>
        </w:rPr>
        <w:t>This signal is explicitly excluded from integrity and chain axes to prevent conflation between operational throughput anomalies and structural evidence corruption.</w:t>
      </w:r>
    </w:p>
    <w:p w14:paraId="61A3B34B" w14:textId="77777777" w:rsidR="00347D16" w:rsidRPr="00156816" w:rsidRDefault="00000000" w:rsidP="006C0E47">
      <w:pPr>
        <w:pStyle w:val="P0-Paragraph"/>
      </w:pPr>
      <w:r w:rsidRPr="00156816">
        <w:rPr>
          <w:rFonts w:eastAsia="Cambria"/>
        </w:rPr>
        <w:t>However, ingestion rate degradation may contribute to higher-severity classification only through axis interaction. It does not escalate severity directly.</w:t>
      </w:r>
    </w:p>
    <w:p w14:paraId="602223C7" w14:textId="77777777" w:rsidR="00347D16" w:rsidRPr="00156816" w:rsidRDefault="00000000" w:rsidP="006C0E47">
      <w:pPr>
        <w:pStyle w:val="P0-Paragraph"/>
      </w:pPr>
      <w:r w:rsidRPr="00156816">
        <w:rPr>
          <w:rFonts w:eastAsia="Cambria"/>
        </w:rPr>
        <w:t>When co-occurring with integrity axis failure, chain axis invalidation, or cryptographic verification anomalies, ingestion degradation is absorbed into the dominant axis state and does not independently modify severity.</w:t>
      </w:r>
    </w:p>
    <w:p w14:paraId="1E25D9D7" w14:textId="1B1CE331" w:rsidR="00347D16" w:rsidRPr="00156816" w:rsidRDefault="00000000" w:rsidP="006C0E47">
      <w:pPr>
        <w:pStyle w:val="P0-Paragraph"/>
      </w:pPr>
      <w:r w:rsidRPr="00156816">
        <w:rPr>
          <w:rFonts w:eastAsia="Cambria"/>
        </w:rPr>
        <w:lastRenderedPageBreak/>
        <w:t>This ensures availability loss cannot be misclassified as evidence corruption while still preserving its value as a correlated adversarial indicator.</w:t>
      </w:r>
    </w:p>
    <w:p w14:paraId="2D22D171" w14:textId="77777777" w:rsidR="00347D16" w:rsidRPr="00156816" w:rsidRDefault="00000000" w:rsidP="006C0E47">
      <w:pPr>
        <w:pStyle w:val="HS-Heading2"/>
      </w:pPr>
      <w:r w:rsidRPr="00156816">
        <w:t>5.5 Operational interpretation rule</w:t>
      </w:r>
    </w:p>
    <w:p w14:paraId="2BC9A8B4" w14:textId="77777777" w:rsidR="00347D16" w:rsidRPr="00156816" w:rsidRDefault="00000000" w:rsidP="006C0E47">
      <w:pPr>
        <w:pStyle w:val="P0-Paragraph"/>
      </w:pPr>
      <w:r w:rsidRPr="00156816">
        <w:rPr>
          <w:rFonts w:eastAsia="Cambria"/>
        </w:rPr>
        <w:t>Monitoring outputs are interpreted as axis state transitions within a deterministic lattice rather than standalone alert severities.</w:t>
      </w:r>
    </w:p>
    <w:p w14:paraId="7259D442" w14:textId="77777777" w:rsidR="00347D16" w:rsidRPr="00156816" w:rsidRDefault="00000000" w:rsidP="006C0E47">
      <w:pPr>
        <w:pStyle w:val="P0-Paragraph"/>
      </w:pPr>
      <w:r w:rsidRPr="00156816">
        <w:rPr>
          <w:rFonts w:eastAsia="Cambria"/>
        </w:rPr>
        <w:t>A system condition is not inherently “high” or “critical”; it resolves into a composite axis state, and severity is derived from the highest-precedence violated axis.</w:t>
      </w:r>
    </w:p>
    <w:p w14:paraId="7B30E421" w14:textId="77777777" w:rsidR="00347D16" w:rsidRPr="00156816" w:rsidRDefault="00000000" w:rsidP="006C0E47">
      <w:pPr>
        <w:pStyle w:val="P0-Paragraph"/>
      </w:pPr>
      <w:r w:rsidRPr="00156816">
        <w:t>This is designed to produce the same severity interpretation across conforming implementations using the same Registry revision, domain versions, and evaluated evidence state.</w:t>
      </w:r>
    </w:p>
    <w:p w14:paraId="1DACC572" w14:textId="77777777" w:rsidR="00347D16" w:rsidRPr="00156816" w:rsidRDefault="00000000" w:rsidP="006C0E47">
      <w:pPr>
        <w:pStyle w:val="P0-Paragraph"/>
      </w:pPr>
      <w:r w:rsidRPr="00156816">
        <w:rPr>
          <w:rFonts w:eastAsia="Cambria"/>
        </w:rPr>
        <w:t>All downstream ASCR modules consume axis state outputs rather than raw severity labels, ensuring deterministic interpretation across ingestion (Section 4.2), forensic reconstruction (Section 4.3), and regulatory audit workflows (Section 4.4).</w:t>
      </w:r>
    </w:p>
    <w:p w14:paraId="35A01350" w14:textId="69FDF925" w:rsidR="00347D16" w:rsidRPr="00156816" w:rsidRDefault="00000000" w:rsidP="006C0E47">
      <w:pPr>
        <w:pStyle w:val="P0-Paragraph"/>
      </w:pPr>
      <w:r w:rsidRPr="00156816">
        <w:t>Final axis-state interpretations are anchored in MERKLE_ANCHORED evidence to ensure deterministic cross-node consistency. Tier 1 operational-health telemetry may raise provisional alerts but does not establish final integrity or chain state.</w:t>
      </w:r>
    </w:p>
    <w:p w14:paraId="5911AA6B" w14:textId="77777777" w:rsidR="00347D16" w:rsidRPr="00156816" w:rsidRDefault="00000000" w:rsidP="006C0E47">
      <w:pPr>
        <w:pStyle w:val="HS-Heading1"/>
      </w:pPr>
      <w:r w:rsidRPr="00156816">
        <w:t>Section 6. Scope and limitations</w:t>
      </w:r>
    </w:p>
    <w:p w14:paraId="15C3BA38" w14:textId="77777777" w:rsidR="00347D16" w:rsidRPr="00156816" w:rsidRDefault="00000000" w:rsidP="006C0E47">
      <w:pPr>
        <w:pStyle w:val="P0-Paragraph"/>
      </w:pPr>
      <w:r w:rsidRPr="00156816">
        <w:rPr>
          <w:rFonts w:eastAsia="Cambria"/>
        </w:rPr>
        <w:t xml:space="preserve">ASCR-07 does not detect Intelligence Layer compromise in real time. It provides the evidence base for post-detection forensic reconstruction per Section 4.3 and for ASCR-08 incident classification. Real-time behavioral deviation detection is the function of the </w:t>
      </w:r>
      <w:proofErr w:type="spellStart"/>
      <w:r w:rsidRPr="00156816">
        <w:rPr>
          <w:rFonts w:eastAsia="Cambria"/>
        </w:rPr>
        <w:t>divergence_score</w:t>
      </w:r>
      <w:proofErr w:type="spellEnd"/>
      <w:r w:rsidRPr="00156816">
        <w:rPr>
          <w:rFonts w:eastAsia="Cambria"/>
        </w:rPr>
        <w:t xml:space="preserve"> pipeline and ASOC monitoring, which consume ASCR-07 records but are not specified here.</w:t>
      </w:r>
    </w:p>
    <w:p w14:paraId="10CBA6AD" w14:textId="77777777" w:rsidR="00347D16" w:rsidRPr="00156816" w:rsidRDefault="00000000" w:rsidP="006C0E47">
      <w:pPr>
        <w:pStyle w:val="P0-Paragraph"/>
      </w:pPr>
      <w:r w:rsidRPr="00156816">
        <w:t>ASCR-07 does not replace a conventional SIEM. It is a specialized log store for agentic planning cycle decision records. It operates alongside, not instead of, the organization’s existing security logging infrastructure. The validated ASCR-07 record set is the Blueprint-designated planning-cycle evidence source supporting Physical Consequence Attribution; its evidentiary treatment and legal weight remain proceeding- and jurisdiction-specific; the SIEM is the authoritative source for network and endpoint security events. Both are required.</w:t>
      </w:r>
    </w:p>
    <w:p w14:paraId="6FC5F464" w14:textId="77777777" w:rsidR="00347D16" w:rsidRPr="00156816" w:rsidRDefault="00000000" w:rsidP="006C0E47">
      <w:pPr>
        <w:pStyle w:val="P0-Paragraph"/>
      </w:pPr>
      <w:r w:rsidRPr="00156816">
        <w:rPr>
          <w:rFonts w:eastAsia="Cambria"/>
        </w:rPr>
        <w:t>ASCR-07 does not enforce the EU AI Act Article 12 obligation by itself. Article 12 requires that logs be automatically generated, stored, and accessible to competent authorities. ASCR-07 provides the technical architecture for automatic generation and tamper-evident storage. Accessibility to competent authorities requires the access and export procedures in Section 3.3 and the attestation package in Section 4.4 to be operationally implemented and tested before the deployment goes live.</w:t>
      </w:r>
    </w:p>
    <w:p w14:paraId="183D8D5A" w14:textId="77777777" w:rsidR="00347D16" w:rsidRPr="00156816" w:rsidRDefault="00000000" w:rsidP="006C0E47">
      <w:pPr>
        <w:pStyle w:val="P0-Paragraph"/>
      </w:pPr>
      <w:r w:rsidRPr="00156816">
        <w:t xml:space="preserve">ASCR-07 alone does not provide complete Physical Consequence Attribution evidence. The full evidence chain requires linked ASCR-07 planning-cycle records; ASCR-04 gateway invocation, enforcement, and safety-handoff records linked through ascr07_record_id, including </w:t>
      </w:r>
      <w:proofErr w:type="spellStart"/>
      <w:r w:rsidRPr="00156816">
        <w:t>authority_state_ref</w:t>
      </w:r>
      <w:proofErr w:type="spellEnd"/>
      <w:r w:rsidRPr="00156816">
        <w:t xml:space="preserve"> where cumulative-authority enforcement applies; ASCR-06 verification verdict and simulated-state evidence; and the applicable physical Safe-State confirmation evidence from the deployment-approved safety/control path. A gap in any component is an evidentiary and governance gap and may become legally consequential where relevant evidence cannot be disclosed under RPLD Articles 9 and 10 and applicable national transposition.</w:t>
      </w:r>
    </w:p>
    <w:p w14:paraId="04CCFB85" w14:textId="3103D426" w:rsidR="00347D16" w:rsidRPr="00156816" w:rsidRDefault="00000000" w:rsidP="006C0E47">
      <w:pPr>
        <w:pStyle w:val="P0-Paragraph"/>
      </w:pPr>
      <w:r w:rsidRPr="00156816">
        <w:t xml:space="preserve">An implementation conforming to ASCR-07 is required to provide the specified schema-completeness, chain-integrity, and retention-governance controls. Standard SIEM platforms and application-layer event stores do </w:t>
      </w:r>
      <w:r w:rsidRPr="00156816">
        <w:lastRenderedPageBreak/>
        <w:t>not by themselves produce the combined evidentiary model used by the ASCR Blueprint. Without an implemented ASCR-07-compatible evidence control, Physical Consequence Attribution evidence lacks the defined integrity and completeness properties on which the Blueprint's evidentiary model depends.</w:t>
      </w:r>
    </w:p>
    <w:p w14:paraId="46D9D43D" w14:textId="77777777" w:rsidR="00347D16" w:rsidRPr="00156816" w:rsidRDefault="00000000" w:rsidP="006C0E47">
      <w:pPr>
        <w:pStyle w:val="HS-Heading1"/>
      </w:pPr>
      <w:r w:rsidRPr="00156816">
        <w:t>Section 7. ASCR-07 deployment checklist</w:t>
      </w:r>
    </w:p>
    <w:p w14:paraId="28876733" w14:textId="77777777" w:rsidR="0046118E" w:rsidRDefault="00000000" w:rsidP="006C0E47">
      <w:pPr>
        <w:pStyle w:val="P0-Paragraph"/>
      </w:pPr>
      <w:r w:rsidRPr="006C0E47">
        <w:rPr>
          <w:rStyle w:val="CS-Keyword"/>
        </w:rPr>
        <w:t>Prerequisites</w:t>
      </w:r>
      <w:r w:rsidRPr="00156816">
        <w:t>:</w:t>
      </w:r>
    </w:p>
    <w:p w14:paraId="1E1A32A4" w14:textId="77777777" w:rsidR="0046118E" w:rsidRDefault="00000000" w:rsidP="006C0E47">
      <w:pPr>
        <w:pStyle w:val="P0-Paragraph"/>
      </w:pPr>
      <w:r w:rsidRPr="00156816">
        <w:t>[ ] ASCR-03 signed - ASOC activation authority and escalation chain confirmed</w:t>
      </w:r>
    </w:p>
    <w:p w14:paraId="4C5C012F" w14:textId="77777777" w:rsidR="0046118E" w:rsidRDefault="00000000" w:rsidP="006C0E47">
      <w:pPr>
        <w:pStyle w:val="P0-Paragraph"/>
      </w:pPr>
      <w:r w:rsidRPr="00156816">
        <w:t>[ ] ASCR-04 deployed - ascr07_record_id linkage tested end-to-end</w:t>
      </w:r>
    </w:p>
    <w:p w14:paraId="03419672" w14:textId="77777777" w:rsidR="0046118E" w:rsidRDefault="00000000" w:rsidP="006C0E47">
      <w:pPr>
        <w:pStyle w:val="P0-Paragraph"/>
      </w:pPr>
      <w:r w:rsidRPr="00156816">
        <w:t>[ ] ASCR-06 deployed - verdict records writing to ASCR-07 confirmed</w:t>
      </w:r>
    </w:p>
    <w:p w14:paraId="44523CFC" w14:textId="77777777" w:rsidR="0046118E" w:rsidRDefault="00000000" w:rsidP="006C0E47">
      <w:pPr>
        <w:pStyle w:val="P0-Paragraph"/>
      </w:pPr>
      <w:r w:rsidRPr="00156816">
        <w:t>[ ] ASCR-11 Schedule A finalized - SOFT_ALERT set for ASCR-07 retention evaluation; HARD_BLOCK available for enforcement-state interpretation/evidence correlation</w:t>
      </w:r>
    </w:p>
    <w:p w14:paraId="1C333500" w14:textId="77777777" w:rsidR="0046118E" w:rsidRDefault="00000000" w:rsidP="006C0E47">
      <w:pPr>
        <w:pStyle w:val="P0-Paragraph"/>
      </w:pPr>
      <w:r w:rsidRPr="00156816">
        <w:t>[ ] ASCR-06 intercept integration point SPIFFE SVID registered; applicable signer verification material registered in the governed signer-binding archive and available at ingestion</w:t>
      </w:r>
    </w:p>
    <w:p w14:paraId="51B19AD1" w14:textId="77777777" w:rsidR="0046118E" w:rsidRDefault="00000000" w:rsidP="006C0E47">
      <w:pPr>
        <w:pStyle w:val="P0-Paragraph"/>
      </w:pPr>
      <w:r w:rsidRPr="00156816">
        <w:t>[ ] Deployment Config Register completed and approved</w:t>
      </w:r>
    </w:p>
    <w:p w14:paraId="2DB00778" w14:textId="738508DA" w:rsidR="00347D16" w:rsidRPr="00156816" w:rsidRDefault="00000000" w:rsidP="006C0E47">
      <w:pPr>
        <w:pStyle w:val="P0-Paragraph"/>
      </w:pPr>
      <w:r w:rsidRPr="00156816">
        <w:t>[ ] Signer/trust archive configured and tested</w:t>
      </w:r>
    </w:p>
    <w:p w14:paraId="306E48E1" w14:textId="77777777" w:rsidR="0046118E" w:rsidRDefault="00000000" w:rsidP="006C0E47">
      <w:pPr>
        <w:pStyle w:val="P0-Paragraph"/>
      </w:pPr>
      <w:r w:rsidRPr="00156816">
        <w:t>Storage Architecture:</w:t>
      </w:r>
    </w:p>
    <w:p w14:paraId="0B2798E9" w14:textId="77777777" w:rsidR="0046118E" w:rsidRDefault="00000000" w:rsidP="006C0E47">
      <w:pPr>
        <w:pStyle w:val="P0-Paragraph"/>
      </w:pPr>
      <w:r w:rsidRPr="00156816">
        <w:t>[ ] Write path configured - append-only store with write-once semantics</w:t>
      </w:r>
    </w:p>
    <w:p w14:paraId="73BE224F" w14:textId="77777777" w:rsidR="0046118E" w:rsidRDefault="00000000" w:rsidP="006C0E47">
      <w:pPr>
        <w:pStyle w:val="P0-Paragraph"/>
      </w:pPr>
      <w:r w:rsidRPr="00156816">
        <w:t>[ ] Merkle notarization log on independent infrastructure - not on same system as record store</w:t>
      </w:r>
    </w:p>
    <w:p w14:paraId="3D98BF7B" w14:textId="77777777" w:rsidR="0046118E" w:rsidRDefault="00000000" w:rsidP="006C0E47">
      <w:pPr>
        <w:pStyle w:val="P0-Paragraph"/>
      </w:pPr>
      <w:r w:rsidRPr="00156816">
        <w:t>[ ] Three storage tiers configured with correct access controls per Section 3.3</w:t>
      </w:r>
    </w:p>
    <w:p w14:paraId="3ACC001F" w14:textId="77777777" w:rsidR="0046118E" w:rsidRDefault="00000000" w:rsidP="006C0E47">
      <w:pPr>
        <w:pStyle w:val="P0-Paragraph"/>
      </w:pPr>
      <w:r w:rsidRPr="00156816">
        <w:t>[ ] External witness anchoring configured for every interval containing REGULATORY or RPLD_RETENTION records; witness is outside the operator administrative control and receipt retention/export is tested</w:t>
      </w:r>
    </w:p>
    <w:p w14:paraId="50BC6B3E" w14:textId="77777777" w:rsidR="0046118E" w:rsidRDefault="00000000" w:rsidP="006C0E47">
      <w:pPr>
        <w:pStyle w:val="P0-Paragraph"/>
      </w:pPr>
      <w:r w:rsidRPr="00156816">
        <w:t>[ ] companion evidence store profile configured</w:t>
      </w:r>
    </w:p>
    <w:p w14:paraId="13130E6E" w14:textId="77777777" w:rsidR="0046118E" w:rsidRDefault="00000000" w:rsidP="006C0E47">
      <w:pPr>
        <w:pStyle w:val="P0-Paragraph"/>
      </w:pPr>
      <w:r w:rsidRPr="00156816">
        <w:t>[ ] agent buffer and backup ingestion endpoint tested</w:t>
      </w:r>
    </w:p>
    <w:p w14:paraId="476DC651" w14:textId="77777777" w:rsidR="0046118E" w:rsidRDefault="00000000" w:rsidP="006C0E47">
      <w:pPr>
        <w:pStyle w:val="P0-Paragraph"/>
      </w:pPr>
      <w:r w:rsidRPr="00156816">
        <w:t>[ ] trusted-time source configured and verified</w:t>
      </w:r>
    </w:p>
    <w:p w14:paraId="551B623B" w14:textId="5D1D485C" w:rsidR="00347D16" w:rsidRPr="00156816" w:rsidRDefault="00000000" w:rsidP="006C0E47">
      <w:pPr>
        <w:pStyle w:val="P0-Paragraph"/>
      </w:pPr>
      <w:r w:rsidRPr="00156816">
        <w:t>[ ] notarization signing/HSM profile approved</w:t>
      </w:r>
    </w:p>
    <w:p w14:paraId="01EF4EB3" w14:textId="77777777" w:rsidR="0046118E" w:rsidRDefault="00000000" w:rsidP="006C0E47">
      <w:pPr>
        <w:pStyle w:val="P0-Paragraph"/>
      </w:pPr>
      <w:r w:rsidRPr="00156816">
        <w:t>Schema and Verification:</w:t>
      </w:r>
    </w:p>
    <w:p w14:paraId="3A27AF0C" w14:textId="77777777" w:rsidR="0046118E" w:rsidRDefault="00000000" w:rsidP="006C0E47">
      <w:pPr>
        <w:pStyle w:val="P0-Paragraph"/>
      </w:pPr>
      <w:r w:rsidRPr="00156816">
        <w:t>[ ] Fourteen canonical decision fields enforced at ingestion - no silent required-field omission</w:t>
      </w:r>
    </w:p>
    <w:p w14:paraId="209A3FE5" w14:textId="77777777" w:rsidR="0046118E" w:rsidRDefault="00000000" w:rsidP="006C0E47">
      <w:pPr>
        <w:pStyle w:val="P0-Paragraph"/>
      </w:pPr>
      <w:r w:rsidRPr="00156816">
        <w:t>[ ] traceparent evidence extension implemented for governed cross-service/gateway paths and correlated with linked ASCR-04 gateway records</w:t>
      </w:r>
    </w:p>
    <w:p w14:paraId="71741127" w14:textId="77777777" w:rsidR="0046118E" w:rsidRDefault="00000000" w:rsidP="006C0E47">
      <w:pPr>
        <w:pStyle w:val="P0-Paragraph"/>
      </w:pPr>
      <w:r w:rsidRPr="00156816">
        <w:t>[ ] Current Supplement A signature/evidence-extension and infrastructure field sets implemented as applicable</w:t>
      </w:r>
    </w:p>
    <w:p w14:paraId="2CC98C44" w14:textId="77777777" w:rsidR="0046118E" w:rsidRDefault="00000000" w:rsidP="006C0E47">
      <w:pPr>
        <w:pStyle w:val="P0-Paragraph"/>
      </w:pPr>
      <w:r w:rsidRPr="00156816">
        <w:t xml:space="preserve">[ ] </w:t>
      </w:r>
      <w:proofErr w:type="spellStart"/>
      <w:r w:rsidRPr="00156816">
        <w:t>algorithm_identifier</w:t>
      </w:r>
      <w:proofErr w:type="spellEnd"/>
      <w:r w:rsidRPr="00156816">
        <w:t xml:space="preserve"> and applicable domain-version identifiers implemented</w:t>
      </w:r>
    </w:p>
    <w:p w14:paraId="4604F1C9" w14:textId="77777777" w:rsidR="0046118E" w:rsidRDefault="00000000" w:rsidP="006C0E47">
      <w:pPr>
        <w:pStyle w:val="P0-Paragraph"/>
      </w:pPr>
      <w:r w:rsidRPr="00156816">
        <w:t>[ ] Quarantine queue operational - failed records isolated, never dropped</w:t>
      </w:r>
    </w:p>
    <w:p w14:paraId="169450E5" w14:textId="4B16D562" w:rsidR="00347D16" w:rsidRPr="00156816" w:rsidRDefault="00000000" w:rsidP="006C0E47">
      <w:pPr>
        <w:pStyle w:val="P0-Paragraph"/>
      </w:pPr>
      <w:r w:rsidRPr="00156816">
        <w:t>[ ] At-ingestion verification (Section 4.2) running against every record - not sampled</w:t>
      </w:r>
    </w:p>
    <w:p w14:paraId="470995E2" w14:textId="77777777" w:rsidR="0046118E" w:rsidRDefault="00000000" w:rsidP="006C0E47">
      <w:pPr>
        <w:pStyle w:val="P0-Paragraph"/>
      </w:pPr>
      <w:r w:rsidRPr="00156816">
        <w:t>Retention:</w:t>
      </w:r>
    </w:p>
    <w:p w14:paraId="6CDD9E1C" w14:textId="77777777" w:rsidR="0046118E" w:rsidRDefault="00000000" w:rsidP="006C0E47">
      <w:pPr>
        <w:pStyle w:val="P0-Paragraph"/>
      </w:pPr>
      <w:r w:rsidRPr="00156816">
        <w:lastRenderedPageBreak/>
        <w:t>[ ] Physical Consequence Action retention rule verified: every Physical Consequence Action record is assigned RPLD_RETENTION at ingestion under the ASCR evidentiary policy</w:t>
      </w:r>
    </w:p>
    <w:p w14:paraId="77704C6A" w14:textId="77777777" w:rsidR="0046118E" w:rsidRDefault="00000000" w:rsidP="006C0E47">
      <w:pPr>
        <w:pStyle w:val="P0-Paragraph"/>
      </w:pPr>
      <w:r w:rsidRPr="00156816">
        <w:t>[ ] RPLD exposure assessment completed by Legal Counsel: legal applicability and proceeding-specific obligations documented separately</w:t>
      </w:r>
    </w:p>
    <w:p w14:paraId="20CA85D4" w14:textId="77777777" w:rsidR="0046118E" w:rsidRDefault="00000000" w:rsidP="006C0E47">
      <w:pPr>
        <w:pStyle w:val="P0-Paragraph"/>
      </w:pPr>
      <w:r w:rsidRPr="00156816">
        <w:t>[ ] Retention periods and duration floors configured per Section 3.2 and the Deployment Config Register; WORM enforcement at storage layer</w:t>
      </w:r>
    </w:p>
    <w:p w14:paraId="177D9C92" w14:textId="77777777" w:rsidR="0046118E" w:rsidRDefault="00000000" w:rsidP="006C0E47">
      <w:pPr>
        <w:pStyle w:val="P0-Paragraph"/>
      </w:pPr>
      <w:r w:rsidRPr="00156816">
        <w:t xml:space="preserve">[ ] RETENTION_STATE_CHANGE processing implemented and verified; post-ingestion elevation and LEGAL_HOLD placement do not mutate the original </w:t>
      </w:r>
      <w:proofErr w:type="spellStart"/>
      <w:r w:rsidRPr="00156816">
        <w:t>retention_class</w:t>
      </w:r>
      <w:proofErr w:type="spellEnd"/>
    </w:p>
    <w:p w14:paraId="2BE6A8F2" w14:textId="77777777" w:rsidR="0046118E" w:rsidRDefault="00000000" w:rsidP="006C0E47">
      <w:pPr>
        <w:pStyle w:val="P0-Paragraph"/>
      </w:pPr>
      <w:r w:rsidRPr="00156816">
        <w:t>[ ] Deletion dual-authorization controls implemented</w:t>
      </w:r>
    </w:p>
    <w:p w14:paraId="5B720855" w14:textId="77777777" w:rsidR="0046118E" w:rsidRDefault="00000000" w:rsidP="006C0E47">
      <w:pPr>
        <w:pStyle w:val="P0-Paragraph"/>
      </w:pPr>
      <w:r w:rsidRPr="00156816">
        <w:t>[ ] Bulk deletion alert threshold configured</w:t>
      </w:r>
    </w:p>
    <w:p w14:paraId="52F02467" w14:textId="4AEC0469" w:rsidR="00347D16" w:rsidRPr="00156816" w:rsidRDefault="00000000" w:rsidP="006C0E47">
      <w:pPr>
        <w:pStyle w:val="P0-Paragraph"/>
      </w:pPr>
      <w:r w:rsidRPr="00156816">
        <w:t>[ ] Personal-data interaction assessed where applicable: lawful basis, minimization, rectification/erasure handling, payload-separation design, and retention exceptions documented and approved by Legal/Privacy.</w:t>
      </w:r>
    </w:p>
    <w:p w14:paraId="38B45624" w14:textId="77777777" w:rsidR="0046118E" w:rsidRPr="006C0E47" w:rsidRDefault="00000000" w:rsidP="006C0E47">
      <w:pPr>
        <w:pStyle w:val="P0-Paragraph"/>
        <w:rPr>
          <w:rStyle w:val="CS-Keyword"/>
        </w:rPr>
      </w:pPr>
      <w:r w:rsidRPr="006C0E47">
        <w:rPr>
          <w:rStyle w:val="CS-Keyword"/>
        </w:rPr>
        <w:t>Go-Live Gate:</w:t>
      </w:r>
    </w:p>
    <w:p w14:paraId="76205750" w14:textId="77777777" w:rsidR="0046118E" w:rsidRDefault="00000000" w:rsidP="006C0E47">
      <w:pPr>
        <w:pStyle w:val="P0-Paragraph"/>
      </w:pPr>
      <w:r w:rsidRPr="00156816">
        <w:t>[ ] Forensic reconstruction procedure (Section 4.3) tested against synthetic incident</w:t>
      </w:r>
    </w:p>
    <w:p w14:paraId="2E391E67" w14:textId="77777777" w:rsidR="0046118E" w:rsidRDefault="00000000" w:rsidP="006C0E47">
      <w:pPr>
        <w:pStyle w:val="P0-Paragraph"/>
      </w:pPr>
      <w:r w:rsidRPr="00156816">
        <w:t>[ ] Regulatory audit attestation package (Section 4.4) produced and reviewed by Regulatory/Compliance Officer</w:t>
      </w:r>
    </w:p>
    <w:p w14:paraId="7F62A672" w14:textId="77777777" w:rsidR="0046118E" w:rsidRDefault="00000000" w:rsidP="006C0E47">
      <w:pPr>
        <w:pStyle w:val="P0-Paragraph"/>
      </w:pPr>
      <w:r w:rsidRPr="00156816">
        <w:t xml:space="preserve">[ ] </w:t>
      </w:r>
      <w:proofErr w:type="spellStart"/>
      <w:r w:rsidRPr="00156816">
        <w:t>canonical_serialize</w:t>
      </w:r>
      <w:proofErr w:type="spellEnd"/>
      <w:r w:rsidRPr="00156816">
        <w:t xml:space="preserve"> specification and Supplement A Domain &amp; Envelope Registry published to verification/audit recipients</w:t>
      </w:r>
    </w:p>
    <w:p w14:paraId="20210B7D" w14:textId="77777777" w:rsidR="0046118E" w:rsidRDefault="00000000" w:rsidP="006C0E47">
      <w:pPr>
        <w:pStyle w:val="P0-Paragraph"/>
      </w:pPr>
      <w:r w:rsidRPr="00156816">
        <w:t>[ ] Applicable Supplement A Conformance Vectors, including CV-SB1/CV-PQ1/CV-DUAL1 and implemented auxiliary-object vectors, reproduced byte-for-byte and digest-for-digest</w:t>
      </w:r>
    </w:p>
    <w:p w14:paraId="767F724B" w14:textId="77777777" w:rsidR="0046118E" w:rsidRDefault="00000000" w:rsidP="006C0E47">
      <w:pPr>
        <w:pStyle w:val="P0-Paragraph"/>
      </w:pPr>
      <w:r w:rsidRPr="00156816">
        <w:t>[ ] SIG, SIGNATURE_BUNDLE, CHAIN, RECORD, INFRA, RETENTION, MERKLE, CHAIN_RESET, QUARANTINE, CORRECTION, SAFE_STATE_LINK, AUX_MERKLE, INTERVAL, and WITNESS domain versions recorded in deployment configuration where implemented</w:t>
      </w:r>
    </w:p>
    <w:p w14:paraId="3B659640" w14:textId="77777777" w:rsidR="0046118E" w:rsidRDefault="00000000" w:rsidP="006C0E47">
      <w:pPr>
        <w:pStyle w:val="P0-Paragraph"/>
      </w:pPr>
      <w:r w:rsidRPr="00156816">
        <w:t>[ ] Historical-domain verifier retained wherever prior-version evidence remains inside retention scope</w:t>
      </w:r>
    </w:p>
    <w:p w14:paraId="546CAC4B" w14:textId="77777777" w:rsidR="0046118E" w:rsidRDefault="00000000" w:rsidP="006C0E47">
      <w:pPr>
        <w:pStyle w:val="P0-Paragraph"/>
      </w:pPr>
      <w:r w:rsidRPr="00156816">
        <w:t>[ ] Legal Counsel sign-off on retention class configuration: _______ Date: _______</w:t>
      </w:r>
    </w:p>
    <w:p w14:paraId="5EF3DFE1" w14:textId="77777777" w:rsidR="0046118E" w:rsidRDefault="00000000" w:rsidP="006C0E47">
      <w:pPr>
        <w:pStyle w:val="P0-Paragraph"/>
      </w:pPr>
      <w:r w:rsidRPr="00156816">
        <w:t>[ ] Security/IR Lead sign-off: _______ Date: _______</w:t>
      </w:r>
    </w:p>
    <w:p w14:paraId="6BEEE32C" w14:textId="2D7C7971" w:rsidR="00347D16" w:rsidRPr="006C0E47" w:rsidRDefault="00000000" w:rsidP="006C0E47">
      <w:pPr>
        <w:pStyle w:val="P0-Paragraph"/>
      </w:pPr>
      <w:r w:rsidRPr="00156816">
        <w:t>[ ] Supplement A/B revision binding generated and recorded</w:t>
      </w:r>
    </w:p>
    <w:p w14:paraId="468E0585" w14:textId="77777777" w:rsidR="00347D16" w:rsidRPr="00156816" w:rsidRDefault="00000000" w:rsidP="006C0E47">
      <w:pPr>
        <w:pStyle w:val="HS-Heading1"/>
      </w:pPr>
      <w:r w:rsidRPr="00156816">
        <w:t>Section 8. Adversarial audit exercises</w:t>
      </w:r>
    </w:p>
    <w:p w14:paraId="5176A6F1" w14:textId="77777777" w:rsidR="00347D16" w:rsidRPr="00156816" w:rsidRDefault="00000000" w:rsidP="006C0E47">
      <w:pPr>
        <w:pStyle w:val="P0-Paragraph"/>
      </w:pPr>
      <w:r w:rsidRPr="00156816">
        <w:t>The following adversarial audit exercises validate whether an ASCR-07 deployment preserves evidentiary integrity under deliberate attack and cross-implementation conditions. The current exercise set is 8.1–8.7. These exercises are intended for controlled validation environments and should be executed during ASCR-12 review cycles, infrastructure migrations, storage-layer upgrades, cryptographic/domain transitions, or other evidence-pipeline changes. The complete exercise specifications - objective, threat model, attack procedure, expected detection, escalation chain, PASS/FAIL criteria, and lessons learned - are maintained in Supplement B (ASCR-07-OE02-Supplement B-Audit Patch Register-v1.0-SHIP.xlsx), worksheet Adversarial Audits. The subsections below summarize each exercise.</w:t>
      </w:r>
    </w:p>
    <w:p w14:paraId="4FEF4D68" w14:textId="77777777" w:rsidR="00347D16" w:rsidRPr="00156816" w:rsidRDefault="00000000" w:rsidP="006C0E47">
      <w:pPr>
        <w:pStyle w:val="HS-Heading2"/>
      </w:pPr>
      <w:r w:rsidRPr="00156816">
        <w:lastRenderedPageBreak/>
        <w:t>8.1 Adversarial audit - decision log tampering attempt</w:t>
      </w:r>
    </w:p>
    <w:p w14:paraId="0FF71EB2" w14:textId="420039AD" w:rsidR="00347D16" w:rsidRPr="00156816" w:rsidRDefault="00000000" w:rsidP="006C0E47">
      <w:pPr>
        <w:pStyle w:val="P0-Paragraph"/>
      </w:pPr>
      <w:r w:rsidRPr="00156816">
        <w:rPr>
          <w:rFonts w:eastAsia="Cambria"/>
        </w:rPr>
        <w:t xml:space="preserve">Validates detection of post-write planning-cycle tampering through </w:t>
      </w:r>
      <w:proofErr w:type="spellStart"/>
      <w:r w:rsidRPr="00156816">
        <w:rPr>
          <w:rFonts w:ascii="Consolas" w:eastAsia="Consolas" w:hAnsi="Consolas" w:cs="Consolas"/>
          <w:sz w:val="22"/>
          <w:szCs w:val="22"/>
        </w:rPr>
        <w:t>record_hash</w:t>
      </w:r>
      <w:proofErr w:type="spellEnd"/>
      <w:r w:rsidRPr="00156816">
        <w:rPr>
          <w:rFonts w:eastAsia="Cambria"/>
        </w:rPr>
        <w:t xml:space="preserve">, </w:t>
      </w:r>
      <w:proofErr w:type="spellStart"/>
      <w:r w:rsidRPr="00156816">
        <w:rPr>
          <w:rFonts w:ascii="Consolas" w:eastAsia="Consolas" w:hAnsi="Consolas" w:cs="Consolas"/>
          <w:sz w:val="22"/>
          <w:szCs w:val="22"/>
        </w:rPr>
        <w:t>prior_event_hash</w:t>
      </w:r>
      <w:proofErr w:type="spellEnd"/>
      <w:r w:rsidRPr="00156816">
        <w:rPr>
          <w:rFonts w:eastAsia="Cambria"/>
        </w:rPr>
        <w:t xml:space="preserve">, and Merkle verification against an adversary with privileged storage-layer access. Full specification: Supplement B, worksheet </w:t>
      </w:r>
      <w:r w:rsidRPr="00156816">
        <w:rPr>
          <w:rFonts w:eastAsia="Cambria"/>
          <w:i/>
          <w:iCs/>
        </w:rPr>
        <w:t>Adversarial Audits</w:t>
      </w:r>
      <w:r w:rsidRPr="00156816">
        <w:rPr>
          <w:rFonts w:eastAsia="Cambria"/>
        </w:rPr>
        <w:t>, exercise 8.1.</w:t>
      </w:r>
    </w:p>
    <w:p w14:paraId="16613C41" w14:textId="77777777" w:rsidR="00347D16" w:rsidRPr="00156816" w:rsidRDefault="00000000" w:rsidP="006C0E47">
      <w:pPr>
        <w:pStyle w:val="HS-Heading2"/>
      </w:pPr>
      <w:r w:rsidRPr="00156816">
        <w:t>8.2 Adversarial audit - Merkle desynchronization attack</w:t>
      </w:r>
    </w:p>
    <w:p w14:paraId="658A9992" w14:textId="3B6D316C" w:rsidR="00347D16" w:rsidRPr="00156816" w:rsidRDefault="00000000" w:rsidP="006C0E47">
      <w:pPr>
        <w:pStyle w:val="P0-Paragraph"/>
      </w:pPr>
      <w:r w:rsidRPr="00156816">
        <w:rPr>
          <w:rFonts w:eastAsia="Cambria"/>
        </w:rPr>
        <w:t xml:space="preserve">Validates detection of inconsistencies between the operational log store and the independent notarization log when a compromised storage node presents an internally consistent but altered integrity history. Full specification: Supplement B, worksheet </w:t>
      </w:r>
      <w:r w:rsidRPr="00156816">
        <w:rPr>
          <w:rFonts w:eastAsia="Cambria"/>
          <w:i/>
          <w:iCs/>
        </w:rPr>
        <w:t>Adversarial Audits</w:t>
      </w:r>
      <w:r w:rsidRPr="00156816">
        <w:rPr>
          <w:rFonts w:eastAsia="Cambria"/>
        </w:rPr>
        <w:t>, exercise 8.2.</w:t>
      </w:r>
    </w:p>
    <w:p w14:paraId="11325F8B" w14:textId="77777777" w:rsidR="00347D16" w:rsidRPr="00156816" w:rsidRDefault="00000000" w:rsidP="006C0E47">
      <w:pPr>
        <w:pStyle w:val="HS-Heading2"/>
      </w:pPr>
      <w:r w:rsidRPr="00156816">
        <w:t>8.3 Adversarial audit - ingestion replay attack</w:t>
      </w:r>
    </w:p>
    <w:p w14:paraId="00A9D4B0" w14:textId="18956BAE" w:rsidR="00347D16" w:rsidRPr="00156816" w:rsidRDefault="00000000" w:rsidP="006C0E47">
      <w:pPr>
        <w:pStyle w:val="P0-Paragraph"/>
      </w:pPr>
      <w:r w:rsidRPr="00156816">
        <w:rPr>
          <w:rFonts w:eastAsia="Cambria"/>
        </w:rPr>
        <w:t xml:space="preserve">Validates that replayed planning-cycle records cannot re-enter the evidence chain as authoritative records, covering altered ingestion timing, reordered insertion, delayed retransmission, and post-reprovisioning replay. Full specification: Supplement B, worksheet </w:t>
      </w:r>
      <w:r w:rsidRPr="00156816">
        <w:rPr>
          <w:rFonts w:eastAsia="Cambria"/>
          <w:i/>
          <w:iCs/>
        </w:rPr>
        <w:t>Adversarial Audits</w:t>
      </w:r>
      <w:r w:rsidRPr="00156816">
        <w:rPr>
          <w:rFonts w:eastAsia="Cambria"/>
        </w:rPr>
        <w:t>, exercise 8.3.</w:t>
      </w:r>
    </w:p>
    <w:p w14:paraId="0E510D60" w14:textId="77777777" w:rsidR="00347D16" w:rsidRPr="00156816" w:rsidRDefault="00000000" w:rsidP="006C0E47">
      <w:pPr>
        <w:pStyle w:val="HS-Heading2"/>
      </w:pPr>
      <w:r w:rsidRPr="00156816">
        <w:t>8.4 Adversarial audit - key rotation abuse</w:t>
      </w:r>
    </w:p>
    <w:p w14:paraId="567AE082" w14:textId="77777777" w:rsidR="00347D16" w:rsidRPr="00156816" w:rsidRDefault="00000000" w:rsidP="006C0E47">
      <w:pPr>
        <w:pStyle w:val="P0-Paragraph"/>
      </w:pPr>
      <w:r w:rsidRPr="00156816">
        <w:rPr>
          <w:rFonts w:eastAsia="Cambria"/>
        </w:rPr>
        <w:t xml:space="preserve">Validates that key rotation events cannot invalidate historical verification or introduce attribution ambiguity across retention periods, including adversarial trust-bundle and verifier-state conditions. Full specification: Supplement B, worksheet </w:t>
      </w:r>
      <w:r w:rsidRPr="00156816">
        <w:rPr>
          <w:rFonts w:eastAsia="Cambria"/>
          <w:i/>
          <w:iCs/>
        </w:rPr>
        <w:t>Adversarial Audits</w:t>
      </w:r>
      <w:r w:rsidRPr="00156816">
        <w:rPr>
          <w:rFonts w:eastAsia="Cambria"/>
        </w:rPr>
        <w:t>, exercise 8.4.</w:t>
      </w:r>
    </w:p>
    <w:p w14:paraId="4303CF41" w14:textId="77777777" w:rsidR="00347D16" w:rsidRPr="00156816" w:rsidRDefault="00000000" w:rsidP="006C0E47">
      <w:pPr>
        <w:pStyle w:val="HS-Heading2"/>
      </w:pPr>
      <w:r w:rsidRPr="00156816">
        <w:t>8.5 Adversarial audit - notarization authority compromise</w:t>
      </w:r>
    </w:p>
    <w:p w14:paraId="0432C1B1" w14:textId="77777777" w:rsidR="00347D16" w:rsidRPr="00156816" w:rsidRDefault="00000000" w:rsidP="006C0E47">
      <w:pPr>
        <w:pStyle w:val="P0-Paragraph"/>
      </w:pPr>
      <w:r w:rsidRPr="00156816">
        <w:t>Validates that a compromised operator-side notarization service cannot rewrite or omit REGULATORY/RPLD_RETENTION intervals without detection by the independent witness and interval-chain controls. Full specification: Supplement B, worksheet Adversarial Audits, exercise 8.5.</w:t>
      </w:r>
    </w:p>
    <w:p w14:paraId="2A3D44F2" w14:textId="77777777" w:rsidR="00347D16" w:rsidRPr="00156816" w:rsidRDefault="00000000" w:rsidP="006C0E47">
      <w:pPr>
        <w:pStyle w:val="HS-Heading2"/>
      </w:pPr>
      <w:r w:rsidRPr="00156816">
        <w:t>8.6 Adversarial audit - evidence suppression and availability</w:t>
      </w:r>
    </w:p>
    <w:p w14:paraId="0B8AC0BF" w14:textId="77777777" w:rsidR="00347D16" w:rsidRPr="00156816" w:rsidRDefault="00000000" w:rsidP="006C0E47">
      <w:pPr>
        <w:pStyle w:val="P0-Paragraph"/>
      </w:pPr>
      <w:r w:rsidRPr="00156816">
        <w:t>Validates detection of selective ingestion suppression, quarantine loss, and notarization interruption, including preservation of outage evidence and disclosure of uncovered operating periods. Full specification: Supplement B, worksheet Adversarial Audits, exercise 8.6.</w:t>
      </w:r>
    </w:p>
    <w:p w14:paraId="65112824" w14:textId="77777777" w:rsidR="00347D16" w:rsidRPr="00156816" w:rsidRDefault="00000000" w:rsidP="006C0E47">
      <w:pPr>
        <w:pStyle w:val="HS-Heading2"/>
      </w:pPr>
      <w:r w:rsidRPr="00156816">
        <w:t>8.7 Adversarial audit - cross-implementation canonicalization</w:t>
      </w:r>
    </w:p>
    <w:p w14:paraId="0529FE58" w14:textId="2F32BD1B" w:rsidR="00347D16" w:rsidRPr="00156816" w:rsidRDefault="00000000" w:rsidP="006C0E47">
      <w:pPr>
        <w:pStyle w:val="P0-Paragraph"/>
      </w:pPr>
      <w:r w:rsidRPr="00156816">
        <w:t xml:space="preserve">Validates byte-for-byte interoperability by serializing the same Supplement A conformance records on independent implementations and comparing canonical payloads, </w:t>
      </w:r>
      <w:proofErr w:type="spellStart"/>
      <w:r w:rsidRPr="00156816">
        <w:t>record_hash</w:t>
      </w:r>
      <w:proofErr w:type="spellEnd"/>
      <w:r w:rsidRPr="00156816">
        <w:t xml:space="preserve"> values, chain results, infrastructure envelope results, and Merkle roots. Full specification: Supplement B, worksheet Adversarial Audits, exercise 8.7.</w:t>
      </w:r>
    </w:p>
    <w:p w14:paraId="370F3B81" w14:textId="77777777" w:rsidR="00347D16" w:rsidRPr="00156816" w:rsidRDefault="00000000" w:rsidP="006C0E47">
      <w:pPr>
        <w:pStyle w:val="HS-Heading1"/>
      </w:pPr>
      <w:r w:rsidRPr="00156816">
        <w:t>Section 9. Controlled patch artifacts (normative)</w:t>
      </w:r>
    </w:p>
    <w:p w14:paraId="5E6A8CEB" w14:textId="77777777" w:rsidR="00347D16" w:rsidRPr="00156816" w:rsidRDefault="00000000" w:rsidP="006C0E47">
      <w:pPr>
        <w:pStyle w:val="P0-Paragraph"/>
      </w:pPr>
      <w:r w:rsidRPr="00156816">
        <w:t>The patch register is normative specification change control. Supplement B is the authoritative detailed register. The summary below identifies each patch, affected domain, dependencies, historical re-verification impact, and Supplement B reference.</w:t>
      </w:r>
    </w:p>
    <w:p w14:paraId="38ACF108" w14:textId="77777777" w:rsidR="00347D16" w:rsidRPr="00156816" w:rsidRDefault="00000000" w:rsidP="006C0E47">
      <w:pPr>
        <w:pStyle w:val="P0-Paragraph"/>
      </w:pPr>
      <w:r w:rsidRPr="00156816">
        <w:t xml:space="preserve">Section 9 defines controlled ASCR-07 patch artifacts used to clarify, correct, or version normative evidence-processing semantics. A patch that only clarifies an existing rule without changing canonical field membership, field order, serialization, hash construction, signature interpretation, or verification behavior may remain backward-compatible. A change that alters any cryptographic or evidence-domain semantic MUST introduce the applicable new domain version and follow the ASCR-10 authorized change process before adoption. </w:t>
      </w:r>
      <w:r w:rsidRPr="00156816">
        <w:lastRenderedPageBreak/>
        <w:t>Historical evidence remains verified under the domain and algorithm versions recorded when that evidence was accepted. Supplement B records the patch dependency, compatibility, behavioral impact, and historical-verification consequences.</w:t>
      </w:r>
    </w:p>
    <w:p w14:paraId="5DA79BB1" w14:textId="77777777" w:rsidR="00347D16" w:rsidRPr="00156816" w:rsidRDefault="00000000" w:rsidP="006C0E47">
      <w:pPr>
        <w:pStyle w:val="P0-Paragraph"/>
      </w:pPr>
      <w:r w:rsidRPr="00156816">
        <w:t>Each patch is a formally scoped, immutable-in-intent forensic dependency evaluated wherever the affected semantics are used, including ingestion verification, notarization, reconstruction, schema verification, and audit. Patches are applied in dependency order. Clarifications that do not alter cryptographic or evidence-domain semantics may remain backward-compatible; any change affecting canonical membership, ordering, serialization, hashing, signature interpretation, or other historical verification semantics requires the applicable new domain version and ASCR-10 authorization.</w:t>
      </w:r>
    </w:p>
    <w:p w14:paraId="3E9607FF" w14:textId="76492098" w:rsidR="00347D16" w:rsidRPr="00156816" w:rsidRDefault="00000000" w:rsidP="006C0E47">
      <w:pPr>
        <w:pStyle w:val="P0-Paragraph"/>
      </w:pPr>
      <w:r w:rsidRPr="00156816">
        <w:rPr>
          <w:rFonts w:eastAsia="Cambria"/>
        </w:rPr>
        <w:t>The following table summarizes the patch definition:</w:t>
      </w:r>
    </w:p>
    <w:tbl>
      <w:tblPr>
        <w:tblStyle w:val="a9"/>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0"/>
        <w:gridCol w:w="5040"/>
      </w:tblGrid>
      <w:tr w:rsidR="00347D16" w:rsidRPr="006C0E47" w14:paraId="0314D2B3" w14:textId="77777777" w:rsidTr="006C0E47">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1F3864"/>
          </w:tcPr>
          <w:p w14:paraId="1CBD999B" w14:textId="77777777" w:rsidR="00347D16" w:rsidRPr="006C0E47" w:rsidRDefault="00000000" w:rsidP="006C0E47">
            <w:pPr>
              <w:pStyle w:val="T0-Table"/>
              <w:rPr>
                <w:rStyle w:val="CS-Keyword"/>
              </w:rPr>
            </w:pPr>
            <w:r w:rsidRPr="006C0E47">
              <w:rPr>
                <w:rStyle w:val="CS-Keyword"/>
              </w:rPr>
              <w:t>Patch</w:t>
            </w:r>
          </w:p>
        </w:tc>
        <w:tc>
          <w:tcPr>
            <w:tcW w:w="5040" w:type="dxa"/>
            <w:tcBorders>
              <w:bottom w:val="none" w:sz="0" w:space="0" w:color="auto"/>
            </w:tcBorders>
            <w:shd w:val="clear" w:color="auto" w:fill="1F3864"/>
          </w:tcPr>
          <w:p w14:paraId="30BAA33B" w14:textId="77777777" w:rsidR="00347D16" w:rsidRPr="006C0E47" w:rsidRDefault="00000000" w:rsidP="006C0E47">
            <w:pPr>
              <w:pStyle w:val="T0-Table"/>
              <w:rPr>
                <w:rStyle w:val="CS-Keyword"/>
              </w:rPr>
            </w:pPr>
            <w:r w:rsidRPr="006C0E47">
              <w:rPr>
                <w:rStyle w:val="CS-Keyword"/>
              </w:rPr>
              <w:t>Patch definition</w:t>
            </w:r>
          </w:p>
        </w:tc>
      </w:tr>
      <w:tr w:rsidR="00347D16" w:rsidRPr="006C0E47" w14:paraId="3EE45193" w14:textId="77777777" w:rsidTr="006C0E47">
        <w:tc>
          <w:tcPr>
            <w:tcW w:w="3960" w:type="dxa"/>
            <w:shd w:val="clear" w:color="auto" w:fill="FFFFFF"/>
          </w:tcPr>
          <w:p w14:paraId="50E3BC59" w14:textId="77777777" w:rsidR="00347D16" w:rsidRPr="006C0E47" w:rsidRDefault="00000000" w:rsidP="006C0E47">
            <w:pPr>
              <w:pStyle w:val="T0-Table"/>
            </w:pPr>
            <w:r w:rsidRPr="006C0E47">
              <w:t>ASCR07-PATCH-001</w:t>
            </w:r>
          </w:p>
        </w:tc>
        <w:tc>
          <w:tcPr>
            <w:tcW w:w="5040" w:type="dxa"/>
            <w:shd w:val="clear" w:color="auto" w:fill="FFFFFF"/>
          </w:tcPr>
          <w:p w14:paraId="4BBD7953" w14:textId="77777777" w:rsidR="00347D16" w:rsidRPr="006C0E47" w:rsidRDefault="00000000" w:rsidP="006C0E47">
            <w:pPr>
              <w:pStyle w:val="T0-Table"/>
            </w:pPr>
            <w:r w:rsidRPr="006C0E47">
              <w:t>defines what a record is</w:t>
            </w:r>
          </w:p>
        </w:tc>
      </w:tr>
      <w:tr w:rsidR="00347D16" w:rsidRPr="006C0E47" w14:paraId="672098D8" w14:textId="77777777" w:rsidTr="006C0E47">
        <w:tc>
          <w:tcPr>
            <w:tcW w:w="3960" w:type="dxa"/>
            <w:shd w:val="clear" w:color="auto" w:fill="D9E2F3"/>
          </w:tcPr>
          <w:p w14:paraId="581A47DF" w14:textId="77777777" w:rsidR="00347D16" w:rsidRPr="006C0E47" w:rsidRDefault="00000000" w:rsidP="006C0E47">
            <w:pPr>
              <w:pStyle w:val="T0-Table"/>
            </w:pPr>
            <w:r w:rsidRPr="006C0E47">
              <w:t>ASCR07-PATCH-002</w:t>
            </w:r>
          </w:p>
        </w:tc>
        <w:tc>
          <w:tcPr>
            <w:tcW w:w="5040" w:type="dxa"/>
            <w:shd w:val="clear" w:color="auto" w:fill="D9E2F3"/>
          </w:tcPr>
          <w:p w14:paraId="03441D31" w14:textId="77777777" w:rsidR="00347D16" w:rsidRPr="006C0E47" w:rsidRDefault="00000000" w:rsidP="006C0E47">
            <w:pPr>
              <w:pStyle w:val="T0-Table"/>
            </w:pPr>
            <w:r w:rsidRPr="006C0E47">
              <w:t>defines what a chain is</w:t>
            </w:r>
          </w:p>
        </w:tc>
      </w:tr>
      <w:tr w:rsidR="00347D16" w:rsidRPr="006C0E47" w14:paraId="24CE2DA8" w14:textId="77777777" w:rsidTr="006C0E47">
        <w:tc>
          <w:tcPr>
            <w:tcW w:w="3960" w:type="dxa"/>
            <w:shd w:val="clear" w:color="auto" w:fill="FFFFFF"/>
          </w:tcPr>
          <w:p w14:paraId="68949193" w14:textId="77777777" w:rsidR="00347D16" w:rsidRPr="006C0E47" w:rsidRDefault="00000000" w:rsidP="006C0E47">
            <w:pPr>
              <w:pStyle w:val="T0-Table"/>
            </w:pPr>
            <w:r w:rsidRPr="006C0E47">
              <w:t>ASCR07-PATCH-003</w:t>
            </w:r>
          </w:p>
        </w:tc>
        <w:tc>
          <w:tcPr>
            <w:tcW w:w="5040" w:type="dxa"/>
            <w:shd w:val="clear" w:color="auto" w:fill="FFFFFF"/>
          </w:tcPr>
          <w:p w14:paraId="26A1B5F5" w14:textId="77777777" w:rsidR="00347D16" w:rsidRPr="006C0E47" w:rsidRDefault="00000000" w:rsidP="006C0E47">
            <w:pPr>
              <w:pStyle w:val="T0-Table"/>
            </w:pPr>
            <w:r w:rsidRPr="006C0E47">
              <w:t>defines what the system proves</w:t>
            </w:r>
          </w:p>
        </w:tc>
      </w:tr>
      <w:tr w:rsidR="00347D16" w:rsidRPr="006C0E47" w14:paraId="1A3242E3" w14:textId="77777777" w:rsidTr="006C0E47">
        <w:tc>
          <w:tcPr>
            <w:tcW w:w="3960" w:type="dxa"/>
            <w:shd w:val="clear" w:color="auto" w:fill="D9E2F3"/>
          </w:tcPr>
          <w:p w14:paraId="14BA3B9C" w14:textId="77777777" w:rsidR="00347D16" w:rsidRPr="006C0E47" w:rsidRDefault="00000000" w:rsidP="006C0E47">
            <w:pPr>
              <w:pStyle w:val="T0-Table"/>
            </w:pPr>
            <w:r w:rsidRPr="006C0E47">
              <w:t>ASCR07-PATCH-004</w:t>
            </w:r>
          </w:p>
        </w:tc>
        <w:tc>
          <w:tcPr>
            <w:tcW w:w="5040" w:type="dxa"/>
            <w:shd w:val="clear" w:color="auto" w:fill="D9E2F3"/>
          </w:tcPr>
          <w:p w14:paraId="478D7E47" w14:textId="77777777" w:rsidR="00347D16" w:rsidRPr="006C0E47" w:rsidRDefault="00000000" w:rsidP="006C0E47">
            <w:pPr>
              <w:pStyle w:val="T0-Table"/>
            </w:pPr>
            <w:r w:rsidRPr="006C0E47">
              <w:t>defines what a system must retain and how evidentiary survival is enforced across legal and regulatory regimes</w:t>
            </w:r>
          </w:p>
        </w:tc>
      </w:tr>
      <w:tr w:rsidR="00347D16" w:rsidRPr="006C0E47" w14:paraId="5389FBBC" w14:textId="77777777" w:rsidTr="006C0E47">
        <w:tc>
          <w:tcPr>
            <w:tcW w:w="3960" w:type="dxa"/>
            <w:shd w:val="clear" w:color="auto" w:fill="FFFFFF"/>
          </w:tcPr>
          <w:p w14:paraId="153CB0D2" w14:textId="77777777" w:rsidR="00347D16" w:rsidRPr="006C0E47" w:rsidRDefault="00000000" w:rsidP="006C0E47">
            <w:pPr>
              <w:pStyle w:val="T0-Table"/>
            </w:pPr>
            <w:r w:rsidRPr="006C0E47">
              <w:t>ASCR07-PATCH-005</w:t>
            </w:r>
          </w:p>
        </w:tc>
        <w:tc>
          <w:tcPr>
            <w:tcW w:w="5040" w:type="dxa"/>
            <w:shd w:val="clear" w:color="auto" w:fill="FFFFFF"/>
          </w:tcPr>
          <w:p w14:paraId="54581E29" w14:textId="77777777" w:rsidR="00347D16" w:rsidRPr="006C0E47" w:rsidRDefault="00000000" w:rsidP="006C0E47">
            <w:pPr>
              <w:pStyle w:val="T0-Table"/>
            </w:pPr>
            <w:r w:rsidRPr="006C0E47">
              <w:t>defines how truth persists across cryptographic evolution</w:t>
            </w:r>
          </w:p>
        </w:tc>
      </w:tr>
    </w:tbl>
    <w:p w14:paraId="5EC4E288" w14:textId="77777777" w:rsidR="0046118E" w:rsidRDefault="00000000" w:rsidP="006C0E47">
      <w:pPr>
        <w:pStyle w:val="P0-Paragraph"/>
        <w:rPr>
          <w:rFonts w:eastAsia="Cambria"/>
        </w:rPr>
      </w:pPr>
      <w:r w:rsidRPr="00156816">
        <w:rPr>
          <w:rFonts w:eastAsia="Cambria"/>
        </w:rPr>
        <w:t>The following dependency diagram illustrates how the controlled patch set incrementally stabilizes the ASCR-07 evidence architecture.</w:t>
      </w:r>
    </w:p>
    <w:p w14:paraId="6F8B4A43" w14:textId="4CE0951A" w:rsidR="00347D16" w:rsidRPr="00156816" w:rsidRDefault="00000000" w:rsidP="006C0E47">
      <w:pPr>
        <w:pStyle w:val="P0-Paragraph"/>
      </w:pPr>
      <w:r w:rsidRPr="00156816">
        <w:rPr>
          <w:noProof/>
        </w:rPr>
        <w:lastRenderedPageBreak/>
        <w:drawing>
          <wp:inline distT="114300" distB="114300" distL="114300" distR="114300" wp14:anchorId="54BB271F" wp14:editId="2AD8B232">
            <wp:extent cx="5943600" cy="61976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6197600"/>
                    </a:xfrm>
                    <a:prstGeom prst="rect">
                      <a:avLst/>
                    </a:prstGeom>
                    <a:ln/>
                  </pic:spPr>
                </pic:pic>
              </a:graphicData>
            </a:graphic>
          </wp:inline>
        </w:drawing>
      </w:r>
    </w:p>
    <w:p w14:paraId="4DACECEB" w14:textId="77777777" w:rsidR="00347D16" w:rsidRPr="00156816" w:rsidRDefault="00000000" w:rsidP="006C0E47">
      <w:pPr>
        <w:pStyle w:val="F0-FigureCaption"/>
      </w:pPr>
      <w:r w:rsidRPr="00156816">
        <w:rPr>
          <w:rFonts w:eastAsia="Cambria"/>
        </w:rPr>
        <w:t>Figure 5. ASCR07-PATCH-001 through -005 Cumulative Dependency Flow</w:t>
      </w:r>
    </w:p>
    <w:p w14:paraId="7E09C185" w14:textId="77777777" w:rsidR="00347D16" w:rsidRPr="00156816" w:rsidRDefault="00000000" w:rsidP="006C0E47">
      <w:pPr>
        <w:pStyle w:val="P0-Paragraph"/>
      </w:pPr>
      <w:r w:rsidRPr="00156816">
        <w:t>Description: Dependency order for the controlled patch set. Each patch depends on the preceding stabilized evidence boundary: PATCH-001 → PATCH-002 → PATCH-003 → PATCH-004 → PATCH-005.</w:t>
      </w:r>
    </w:p>
    <w:p w14:paraId="5751F676" w14:textId="77777777" w:rsidR="00347D16" w:rsidRPr="00156816" w:rsidRDefault="00000000" w:rsidP="006C0E47">
      <w:pPr>
        <w:pStyle w:val="P0-Paragraph"/>
      </w:pPr>
      <w:r w:rsidRPr="00156816">
        <w:t>The integrity dependency flow is as follows: Record Identity -&gt; Chain Continuity -&gt; Global Notarization -&gt; Retention Survivability -&gt; Long-Term Cryptographic Verifiability. The patches are cumulative. Each higher-order integrity assurance property depends on the deterministic stabilization of the layers below it.</w:t>
      </w:r>
    </w:p>
    <w:p w14:paraId="7E69037A" w14:textId="77777777" w:rsidR="00347D16" w:rsidRPr="00156816" w:rsidRDefault="00000000" w:rsidP="006C0E47">
      <w:pPr>
        <w:pStyle w:val="HS-Heading2"/>
      </w:pPr>
      <w:r w:rsidRPr="00156816">
        <w:lastRenderedPageBreak/>
        <w:t>9.1 ASCR07-PATCH-001 - canonical hash domain freeze clarification</w:t>
      </w:r>
    </w:p>
    <w:p w14:paraId="1DB74DC4" w14:textId="77777777" w:rsidR="00347D16" w:rsidRPr="00156816" w:rsidRDefault="00000000" w:rsidP="006C0E47">
      <w:pPr>
        <w:pStyle w:val="P0-Paragraph"/>
      </w:pPr>
      <w:r w:rsidRPr="00156816">
        <w:rPr>
          <w:rFonts w:eastAsia="Cambria"/>
        </w:rPr>
        <w:t>This patch formalizes the invariant boundary between agent-produced canonical fields and infrastructure-appended fields used in hashing, chaining, and Merkle construction. It does not modify runtime behavior; it clarifies deterministic interpretation across implementations and audit replays.</w:t>
      </w:r>
    </w:p>
    <w:p w14:paraId="1C2F2827" w14:textId="77777777" w:rsidR="00347D16" w:rsidRPr="00156816" w:rsidRDefault="00000000" w:rsidP="006C0E47">
      <w:pPr>
        <w:pStyle w:val="P0-Paragraph"/>
      </w:pPr>
      <w:r w:rsidRPr="00156816">
        <w:rPr>
          <w:rFonts w:eastAsia="Cambria"/>
        </w:rPr>
        <w:t>The clarification requires conforming implementations to use the same hash-domain interpretation during:</w:t>
      </w:r>
    </w:p>
    <w:p w14:paraId="582432BD" w14:textId="640812B5" w:rsidR="00347D16" w:rsidRPr="006C0E47" w:rsidRDefault="00000000" w:rsidP="006C0E47">
      <w:pPr>
        <w:pStyle w:val="L1-Bullet"/>
        <w:rPr>
          <w:rFonts w:eastAsia="Cambria"/>
        </w:rPr>
      </w:pPr>
      <w:r w:rsidRPr="00156816">
        <w:rPr>
          <w:rFonts w:eastAsia="Cambria"/>
        </w:rPr>
        <w:t>forensic reconstruction (Section 4.3)</w:t>
      </w:r>
    </w:p>
    <w:p w14:paraId="7FBB5CF0" w14:textId="73FF1B74" w:rsidR="00347D16" w:rsidRPr="006C0E47" w:rsidRDefault="00000000" w:rsidP="006C0E47">
      <w:pPr>
        <w:pStyle w:val="L1-Bullet"/>
        <w:rPr>
          <w:rFonts w:eastAsia="Cambria"/>
        </w:rPr>
      </w:pPr>
      <w:r w:rsidRPr="00156816">
        <w:rPr>
          <w:rFonts w:eastAsia="Cambria"/>
        </w:rPr>
        <w:t>ingestion verification (Section 4.2)</w:t>
      </w:r>
    </w:p>
    <w:p w14:paraId="51E9730D" w14:textId="77777777" w:rsidR="00347D16" w:rsidRPr="00156816" w:rsidRDefault="00000000" w:rsidP="006C0E47">
      <w:pPr>
        <w:pStyle w:val="L1-Bullet"/>
      </w:pPr>
      <w:r w:rsidRPr="00156816">
        <w:rPr>
          <w:rFonts w:eastAsia="Cambria"/>
        </w:rPr>
        <w:t>Merkle notarization (Section 2.2)</w:t>
      </w:r>
    </w:p>
    <w:p w14:paraId="178CDD8A" w14:textId="5977BEE5" w:rsidR="00347D16" w:rsidRPr="00156816" w:rsidRDefault="00000000" w:rsidP="006C0E47">
      <w:pPr>
        <w:pStyle w:val="P0-Paragraph"/>
      </w:pPr>
      <w:r w:rsidRPr="00156816">
        <w:t>The full ASCR07-PATCH-001 specification - summary, canonical domain definition, excluded fields, determinism and replay consistency rules, violation indicators, audit implications, failure modes, and dependencies - is maintained in Supplement B (ASCR-07-OE02-Supplement B-Audit Patch Register-v1.0-SHIP.xlsx), worksheets Patch Summary and Patch Detail, keyed to patch ID ASCR07-PATCH-001.</w:t>
      </w:r>
    </w:p>
    <w:p w14:paraId="121BC6EF" w14:textId="77777777" w:rsidR="00347D16" w:rsidRPr="00156816" w:rsidRDefault="00000000" w:rsidP="006C0E47">
      <w:pPr>
        <w:pStyle w:val="HS-Heading2"/>
      </w:pPr>
      <w:r w:rsidRPr="00156816">
        <w:t>9.2 ASCR07-PATCH-002 - chain integrity boundary stabilization</w:t>
      </w:r>
    </w:p>
    <w:p w14:paraId="4EAB8375" w14:textId="77777777" w:rsidR="00347D16" w:rsidRPr="00156816" w:rsidRDefault="00000000" w:rsidP="006C0E47">
      <w:pPr>
        <w:pStyle w:val="P0-Paragraph"/>
      </w:pPr>
      <w:r w:rsidRPr="00156816">
        <w:rPr>
          <w:rFonts w:eastAsia="Cambria"/>
        </w:rPr>
        <w:t>This Patch extends the same deterministic boundary model from single-record hashing into sequential chain integrity. While Patch 1 stabilizes how individual records are interpreted, Patch 2 stabilizes how sequences of records are reconstructed across ingestion, replay, and forensic recovery. This separation is critical in distributed systems where ordering, replay, and partial recovery can otherwise produce divergent interpretations of identical event histories.</w:t>
      </w:r>
    </w:p>
    <w:p w14:paraId="1B43DD4C" w14:textId="67AB45BC" w:rsidR="00347D16" w:rsidRPr="00156816" w:rsidRDefault="00000000" w:rsidP="006C0E47">
      <w:pPr>
        <w:pStyle w:val="P0-Paragraph"/>
      </w:pPr>
      <w:r w:rsidRPr="00156816">
        <w:t>The full ASCR07-PATCH-002 specification - summary, chain definition rule, independence constraint, replay and gap-detection rules, reconstruction constraint, audit implications, failure modes, and dependencies - is maintained in Supplement B (ASCR-07-OE02-Supplement B-Audit Patch Register-v1.0-SHIP.xlsx), worksheets Patch Summary and Patch Detail, keyed to patch ID ASCR07-PATCH-002.</w:t>
      </w:r>
    </w:p>
    <w:p w14:paraId="158D5D8A" w14:textId="77777777" w:rsidR="00347D16" w:rsidRPr="00156816" w:rsidRDefault="00000000" w:rsidP="006C0E47">
      <w:pPr>
        <w:pStyle w:val="HS-Heading2"/>
      </w:pPr>
      <w:r w:rsidRPr="00156816">
        <w:t>9.3 ASCR07-PATCH-003 - Merkle root notarization boundary stabilization</w:t>
      </w:r>
    </w:p>
    <w:p w14:paraId="6B4A420F" w14:textId="77777777" w:rsidR="00347D16" w:rsidRPr="00156816" w:rsidRDefault="00000000" w:rsidP="006C0E47">
      <w:pPr>
        <w:pStyle w:val="P0-Paragraph"/>
      </w:pPr>
      <w:r w:rsidRPr="00156816">
        <w:rPr>
          <w:rFonts w:eastAsia="Cambria"/>
        </w:rPr>
        <w:t>This patch formalizes the boundary model for Merkle root construction within ASCR-07. While earlier patches define what constitutes a valid record and how records are chained, this patch defines how sets of validated records are aggregated into a single cryptographic commitment.</w:t>
      </w:r>
    </w:p>
    <w:p w14:paraId="1AD52BDE" w14:textId="77777777" w:rsidR="00347D16" w:rsidRPr="00156816" w:rsidRDefault="00000000" w:rsidP="006C0E47">
      <w:pPr>
        <w:pStyle w:val="P0-Paragraph"/>
      </w:pPr>
      <w:r w:rsidRPr="00156816">
        <w:rPr>
          <w:rFonts w:eastAsia="Cambria"/>
        </w:rPr>
        <w:t>The clarification requires conforming implementations to use the same Merkle notarization-input interpretation during:</w:t>
      </w:r>
    </w:p>
    <w:p w14:paraId="7F00A535" w14:textId="5442BC4E" w:rsidR="00347D16" w:rsidRPr="006C0E47" w:rsidRDefault="00000000" w:rsidP="006C0E47">
      <w:pPr>
        <w:pStyle w:val="L1-Bullet"/>
        <w:rPr>
          <w:rFonts w:eastAsia="Cambria"/>
        </w:rPr>
      </w:pPr>
      <w:r w:rsidRPr="00156816">
        <w:rPr>
          <w:rFonts w:eastAsia="Cambria"/>
        </w:rPr>
        <w:t>forensic reconstruction (Section 4.3)</w:t>
      </w:r>
    </w:p>
    <w:p w14:paraId="56CEDFFC" w14:textId="5B617A33" w:rsidR="00347D16" w:rsidRPr="006C0E47" w:rsidRDefault="00000000" w:rsidP="006C0E47">
      <w:pPr>
        <w:pStyle w:val="L1-Bullet"/>
        <w:rPr>
          <w:rFonts w:eastAsia="Cambria"/>
        </w:rPr>
      </w:pPr>
      <w:r w:rsidRPr="00156816">
        <w:rPr>
          <w:rFonts w:eastAsia="Cambria"/>
        </w:rPr>
        <w:t>ingestion verification (Section 4.2)</w:t>
      </w:r>
    </w:p>
    <w:p w14:paraId="59739898" w14:textId="77777777" w:rsidR="00347D16" w:rsidRPr="00156816" w:rsidRDefault="00000000" w:rsidP="006C0E47">
      <w:pPr>
        <w:pStyle w:val="L1-Bullet"/>
      </w:pPr>
      <w:r w:rsidRPr="00156816">
        <w:t>cross-tier storage validation (Sections 2.3 and 3.5)</w:t>
      </w:r>
    </w:p>
    <w:p w14:paraId="42B1D516" w14:textId="77777777" w:rsidR="00347D16" w:rsidRPr="00156816" w:rsidRDefault="00000000" w:rsidP="006C0E47">
      <w:pPr>
        <w:pStyle w:val="P0-Paragraph"/>
      </w:pPr>
      <w:r w:rsidRPr="00156816">
        <w:rPr>
          <w:rFonts w:eastAsia="Cambria"/>
        </w:rPr>
        <w:t>By specifying one canonical leaf-selection and ordering model, the patch reduces the risk of root-computation divergence across distributed implementations.</w:t>
      </w:r>
    </w:p>
    <w:p w14:paraId="69552072" w14:textId="113367F3" w:rsidR="00347D16" w:rsidRPr="00156816" w:rsidRDefault="00000000" w:rsidP="006C0E47">
      <w:pPr>
        <w:pStyle w:val="P0-Paragraph"/>
      </w:pPr>
      <w:r w:rsidRPr="00156816">
        <w:t>The full ASCR07-PATCH-003 specification - summary, Merkle input rule, leaf construction constraint, ordering rule, batch independence and cross-tier consistency rules, audit implications, failure modes, and dependencies - is maintained in Supplement B (ASCR-07-OE02-Supplement B-Audit Patch Register-v1.0-SHIP.xlsx), worksheets Patch Summary and Patch Detail, keyed to patch ID ASCR07-PATCH-003.</w:t>
      </w:r>
    </w:p>
    <w:p w14:paraId="01CA9627" w14:textId="77777777" w:rsidR="00347D16" w:rsidRPr="00156816" w:rsidRDefault="00000000" w:rsidP="006C0E47">
      <w:pPr>
        <w:pStyle w:val="HS-Heading2"/>
      </w:pPr>
      <w:r w:rsidRPr="00156816">
        <w:lastRenderedPageBreak/>
        <w:t>9.4 ASCR07-PATCH-004 - retention-class precedence lattice stabilization</w:t>
      </w:r>
    </w:p>
    <w:p w14:paraId="53EEF663" w14:textId="77777777" w:rsidR="00347D16" w:rsidRPr="00156816" w:rsidRDefault="00000000" w:rsidP="006C0E47">
      <w:pPr>
        <w:pStyle w:val="P0-Paragraph"/>
      </w:pPr>
      <w:r w:rsidRPr="00156816">
        <w:rPr>
          <w:rFonts w:eastAsia="Cambria"/>
        </w:rPr>
        <w:t>This patch extends the deterministic boundary model from cryptographic and structural integrity into regulatory and legal classification logic. While previous patches define how records are constructed, linked, and committed, this patch defines how records are classified under retention regimes that govern evidentiary survival.</w:t>
      </w:r>
    </w:p>
    <w:p w14:paraId="116F11DB" w14:textId="77777777" w:rsidR="00347D16" w:rsidRPr="00156816" w:rsidRDefault="00000000" w:rsidP="006C0E47">
      <w:pPr>
        <w:pStyle w:val="P0-Paragraph"/>
      </w:pPr>
      <w:r w:rsidRPr="00156816">
        <w:rPr>
          <w:rFonts w:eastAsia="Cambria"/>
        </w:rPr>
        <w:t>The clarification requires conforming implementations to use the same retention-class precedence interpretation during:</w:t>
      </w:r>
    </w:p>
    <w:p w14:paraId="6D0CB986" w14:textId="015BFFEB" w:rsidR="00347D16" w:rsidRPr="006C0E47" w:rsidRDefault="00000000" w:rsidP="006C0E47">
      <w:pPr>
        <w:pStyle w:val="L1-Bullet"/>
        <w:rPr>
          <w:rFonts w:eastAsia="Cambria"/>
        </w:rPr>
      </w:pPr>
      <w:r w:rsidRPr="00156816">
        <w:rPr>
          <w:rFonts w:eastAsia="Cambria"/>
        </w:rPr>
        <w:t>ingestion verification (Section 4.2)</w:t>
      </w:r>
    </w:p>
    <w:p w14:paraId="1C364803" w14:textId="4ED75C87" w:rsidR="00347D16" w:rsidRPr="006C0E47" w:rsidRDefault="00000000" w:rsidP="006C0E47">
      <w:pPr>
        <w:pStyle w:val="L1-Bullet"/>
        <w:rPr>
          <w:rFonts w:eastAsia="Cambria"/>
        </w:rPr>
      </w:pPr>
      <w:r w:rsidRPr="00156816">
        <w:rPr>
          <w:rFonts w:eastAsia="Cambria"/>
        </w:rPr>
        <w:t>forensic reconstruction (Section 4.3)</w:t>
      </w:r>
    </w:p>
    <w:p w14:paraId="69755827" w14:textId="77777777" w:rsidR="00347D16" w:rsidRPr="00156816" w:rsidRDefault="00000000" w:rsidP="006C0E47">
      <w:pPr>
        <w:pStyle w:val="L1-Bullet"/>
      </w:pPr>
      <w:r w:rsidRPr="00156816">
        <w:rPr>
          <w:rFonts w:eastAsia="Cambria"/>
        </w:rPr>
        <w:t>regulatory audit and disclosure (Section 4.4)</w:t>
      </w:r>
    </w:p>
    <w:p w14:paraId="55C3D1CB" w14:textId="77777777" w:rsidR="00347D16" w:rsidRPr="00156816" w:rsidRDefault="00000000" w:rsidP="006C0E47">
      <w:pPr>
        <w:pStyle w:val="P0-Paragraph"/>
      </w:pPr>
      <w:r w:rsidRPr="00156816">
        <w:rPr>
          <w:rFonts w:eastAsia="Cambria"/>
        </w:rPr>
        <w:t>By specifying one precedence model, the patch reduces the risk of legal or regulatory classification divergence across distributed ingestion nodes or evolving policy configurations.</w:t>
      </w:r>
    </w:p>
    <w:p w14:paraId="3E842663" w14:textId="6C82FB9B" w:rsidR="00347D16" w:rsidRPr="00156816" w:rsidRDefault="00000000" w:rsidP="006C0E47">
      <w:pPr>
        <w:pStyle w:val="P0-Paragraph"/>
      </w:pPr>
      <w:r w:rsidRPr="00156816">
        <w:t>The full ASCR07-PATCH-004 specification - summary, precedence rule, assignment and immutability constraints, cross-node consistency rule, audit implications, failure modes, and dependencies - is maintained in Supplement B (ASCR-07-OE02-Supplement B-Audit Patch Register-v1.0-SHIP.xlsx), worksheets Patch Summary and Patch Detail, keyed to patch ID ASCR07-PATCH-004.</w:t>
      </w:r>
    </w:p>
    <w:p w14:paraId="6EC1794E" w14:textId="77777777" w:rsidR="00347D16" w:rsidRPr="00156816" w:rsidRDefault="00000000" w:rsidP="006C0E47">
      <w:pPr>
        <w:pStyle w:val="HS-Heading2"/>
      </w:pPr>
      <w:r w:rsidRPr="00156816">
        <w:t>9.5 ASCR07-PATCH-005 - signature scheme transition boundary stabilization</w:t>
      </w:r>
    </w:p>
    <w:p w14:paraId="41389C91" w14:textId="77777777" w:rsidR="0046118E" w:rsidRDefault="00000000" w:rsidP="006C0E47">
      <w:pPr>
        <w:pStyle w:val="P0-Paragraph"/>
        <w:rPr>
          <w:rFonts w:eastAsia="Cambria"/>
        </w:rPr>
      </w:pPr>
      <w:r w:rsidRPr="00156816">
        <w:rPr>
          <w:rFonts w:eastAsia="Cambria"/>
        </w:rPr>
        <w:t>This patch defines the boundary conditions for cryptographic signature scheme transitions across ASCR-07 (Ed25519 → ML-DSA / dual-mode).</w:t>
      </w:r>
    </w:p>
    <w:p w14:paraId="0F57A145" w14:textId="39F68427" w:rsidR="00347D16" w:rsidRPr="00156816" w:rsidRDefault="00000000" w:rsidP="006C0E47">
      <w:pPr>
        <w:pStyle w:val="P0-Paragraph"/>
      </w:pPr>
      <w:r w:rsidRPr="00156816">
        <w:rPr>
          <w:rFonts w:eastAsia="Cambria"/>
        </w:rPr>
        <w:t>The clarification requires conforming implementations to use the same signature-validity interpretation during:</w:t>
      </w:r>
    </w:p>
    <w:p w14:paraId="2FD29854" w14:textId="784F42AD" w:rsidR="00347D16" w:rsidRPr="006C0E47" w:rsidRDefault="00000000" w:rsidP="006C0E47">
      <w:pPr>
        <w:pStyle w:val="L1-Bullet"/>
        <w:rPr>
          <w:rFonts w:eastAsia="Cambria"/>
        </w:rPr>
      </w:pPr>
      <w:r w:rsidRPr="00156816">
        <w:rPr>
          <w:rFonts w:eastAsia="Cambria"/>
        </w:rPr>
        <w:t>ingestion verification (Section 4.2)</w:t>
      </w:r>
    </w:p>
    <w:p w14:paraId="3D2A9433" w14:textId="369C4B4F" w:rsidR="00347D16" w:rsidRPr="006C0E47" w:rsidRDefault="00000000" w:rsidP="006C0E47">
      <w:pPr>
        <w:pStyle w:val="L1-Bullet"/>
        <w:rPr>
          <w:rFonts w:eastAsia="Cambria"/>
        </w:rPr>
      </w:pPr>
      <w:r w:rsidRPr="00156816">
        <w:rPr>
          <w:rFonts w:eastAsia="Cambria"/>
        </w:rPr>
        <w:t>forensic reconstruction (Section 4.3)</w:t>
      </w:r>
    </w:p>
    <w:p w14:paraId="25843F85" w14:textId="1A4A70B1" w:rsidR="00347D16" w:rsidRPr="006C0E47" w:rsidRDefault="00000000" w:rsidP="006C0E47">
      <w:pPr>
        <w:pStyle w:val="L1-Bullet"/>
        <w:rPr>
          <w:rFonts w:eastAsia="Cambria"/>
        </w:rPr>
      </w:pPr>
      <w:r w:rsidRPr="00156816">
        <w:rPr>
          <w:rFonts w:eastAsia="Cambria"/>
        </w:rPr>
        <w:t>Merkle notarization (Section 2.2)</w:t>
      </w:r>
    </w:p>
    <w:p w14:paraId="5D85A6BC" w14:textId="77777777" w:rsidR="00347D16" w:rsidRPr="00156816" w:rsidRDefault="00000000" w:rsidP="006C0E47">
      <w:pPr>
        <w:pStyle w:val="L1-Bullet"/>
      </w:pPr>
      <w:r w:rsidRPr="00156816">
        <w:rPr>
          <w:rFonts w:eastAsia="Cambria"/>
        </w:rPr>
        <w:t>regulatory audit verification (Section 4.4)</w:t>
      </w:r>
    </w:p>
    <w:p w14:paraId="6B5A56D5" w14:textId="77777777" w:rsidR="00347D16" w:rsidRPr="00156816" w:rsidRDefault="00000000" w:rsidP="006C0E47">
      <w:pPr>
        <w:pStyle w:val="P0-Paragraph"/>
      </w:pPr>
      <w:r w:rsidRPr="00156816">
        <w:rPr>
          <w:rFonts w:eastAsia="Cambria"/>
        </w:rPr>
        <w:t>Without this stabilization, mixed-verifier deployments may produce inconsistent authentication outcomes for identical historical records.</w:t>
      </w:r>
    </w:p>
    <w:p w14:paraId="46E25791" w14:textId="3E8CBE5F" w:rsidR="00347D16" w:rsidRPr="00156816" w:rsidRDefault="00000000" w:rsidP="006C0E47">
      <w:pPr>
        <w:pStyle w:val="P0-Paragraph"/>
      </w:pPr>
      <w:r w:rsidRPr="00156816">
        <w:t>The full ASCR07-PATCH-005 specification - summary, problem statement, validation procedure, expected detection, escalation, PASS/FAIL criteria, lessons learned, and dependencies - is maintained in Supplement B (ASCR-07-OE02-Supplement B-Audit Patch Register-v1.0-SHIP.xlsx), worksheets Patch Summary and Patch Detail, keyed to patch ID ASCR07-PATCH-005.</w:t>
      </w:r>
    </w:p>
    <w:p w14:paraId="74463F52" w14:textId="77777777" w:rsidR="00347D16" w:rsidRPr="00156816" w:rsidRDefault="00000000" w:rsidP="006C0E47">
      <w:pPr>
        <w:pStyle w:val="HS-Heading1"/>
      </w:pPr>
      <w:r w:rsidRPr="00156816">
        <w:t>Summary</w:t>
      </w:r>
    </w:p>
    <w:p w14:paraId="45F83156" w14:textId="77777777" w:rsidR="00347D16" w:rsidRPr="00156816" w:rsidRDefault="00000000" w:rsidP="006C0E47">
      <w:pPr>
        <w:pStyle w:val="P0-Paragraph"/>
      </w:pPr>
      <w:r w:rsidRPr="00156816">
        <w:t xml:space="preserve">The tamper-evident decision log is only as strong as its enforcement. A log schema that is correctly defined but not enforced at ingestion - accepting records with missing fields, bypassing </w:t>
      </w:r>
      <w:proofErr w:type="spellStart"/>
      <w:r w:rsidRPr="00156816">
        <w:t>integrity_sig</w:t>
      </w:r>
      <w:proofErr w:type="spellEnd"/>
      <w:r w:rsidRPr="00156816">
        <w:t xml:space="preserve"> verification, or silently clamping out-of-range </w:t>
      </w:r>
      <w:proofErr w:type="spellStart"/>
      <w:r w:rsidRPr="00156816">
        <w:t>divergence_score</w:t>
      </w:r>
      <w:proofErr w:type="spellEnd"/>
      <w:r w:rsidRPr="00156816">
        <w:t xml:space="preserve"> values - is an operational record with the appearance of a security artifact. Missing or incomplete records create an evidentiary gap and may impair the organization's ability to support or rebut a product-liability position. Whether a statutory Article 10 presumption applies depends on the conditions in the Directive and applicable national law; ASCR-07 does not determine that legal outcome.</w:t>
      </w:r>
    </w:p>
    <w:p w14:paraId="5D899685" w14:textId="77777777" w:rsidR="00347D16" w:rsidRPr="00156816" w:rsidRDefault="00000000" w:rsidP="006C0E47">
      <w:pPr>
        <w:pStyle w:val="P0-Paragraph"/>
      </w:pPr>
      <w:r w:rsidRPr="00156816">
        <w:rPr>
          <w:rFonts w:eastAsia="Cambria"/>
        </w:rPr>
        <w:lastRenderedPageBreak/>
        <w:t>Three conditions must be operationally confirmed before ASCR-07 functions as the Physical Consequence Attribution evidence anchor it is designed to be:</w:t>
      </w:r>
    </w:p>
    <w:p w14:paraId="026043D6" w14:textId="450F2920" w:rsidR="00347D16" w:rsidRPr="006C0E47" w:rsidRDefault="00000000" w:rsidP="006C0E47">
      <w:pPr>
        <w:pStyle w:val="L1-Bullet"/>
        <w:rPr>
          <w:rFonts w:eastAsia="Cambria"/>
        </w:rPr>
      </w:pPr>
      <w:r w:rsidRPr="00156816">
        <w:rPr>
          <w:rStyle w:val="CS-Keyword"/>
        </w:rPr>
        <w:t>At-ingestion verification</w:t>
      </w:r>
      <w:r w:rsidRPr="00156816">
        <w:rPr>
          <w:rFonts w:eastAsia="Cambria"/>
        </w:rPr>
        <w:t xml:space="preserve"> (Section 4.2) must run against every record - not sampled, not batched. Every record.</w:t>
      </w:r>
    </w:p>
    <w:p w14:paraId="42172236" w14:textId="77777777" w:rsidR="00347D16" w:rsidRPr="00156816" w:rsidRDefault="00000000" w:rsidP="006C0E47">
      <w:pPr>
        <w:pStyle w:val="L1-Bullet"/>
      </w:pPr>
      <w:r w:rsidRPr="00156816">
        <w:t>The Merkle notarization log must be written to infrastructure independent of the log store it notarizes; a notarization log on the same storage system as the records it covers provides no independent tamper evidence.</w:t>
      </w:r>
    </w:p>
    <w:p w14:paraId="0C8857AD" w14:textId="77777777" w:rsidR="00347D16" w:rsidRPr="00156816" w:rsidRDefault="00000000" w:rsidP="006C0E47">
      <w:pPr>
        <w:pStyle w:val="L1-Bullet"/>
        <w:rPr>
          <w:rStyle w:val="CS-Keyword"/>
        </w:rPr>
      </w:pPr>
      <w:r w:rsidRPr="00156816">
        <w:rPr>
          <w:rStyle w:val="CS-Keyword"/>
        </w:rPr>
        <w:t>RPLD_RETENTION must be assigned at ingestion to every Physical Consequence Action record under the ASCR evidentiary preservation policy. It cannot be assigned retroactively after a record has been persisted under a lower class.</w:t>
      </w:r>
    </w:p>
    <w:p w14:paraId="65983B19" w14:textId="77777777" w:rsidR="00347D16" w:rsidRPr="00156816" w:rsidRDefault="00000000" w:rsidP="006C0E47">
      <w:pPr>
        <w:pStyle w:val="P0-Paragraph"/>
      </w:pPr>
      <w:r w:rsidRPr="00156816">
        <w:t>Obtain Legal Counsel's RPLD applicability assessment before the deployment goes live. The ten-year RPLD_RETENTION floor is an ASCR evidentiary governance policy calibrated to the Article 17 liability horizon; it is not itself a statutory log-retention requirement. Legal Counsel's legal-applicability determination is documented separately and does not reduce the ASCR policy requiring RPLD_RETENTION for Physical Consequence Action records.</w:t>
      </w:r>
    </w:p>
    <w:sectPr w:rsidR="00347D16" w:rsidRPr="00156816">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7A0C" w14:textId="77777777" w:rsidR="003C5E16" w:rsidRDefault="003C5E16">
      <w:pPr>
        <w:spacing w:after="0" w:line="240" w:lineRule="auto"/>
      </w:pPr>
      <w:r>
        <w:separator/>
      </w:r>
    </w:p>
  </w:endnote>
  <w:endnote w:type="continuationSeparator" w:id="0">
    <w:p w14:paraId="041E2887" w14:textId="77777777" w:rsidR="003C5E16" w:rsidRDefault="003C5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10521080-10CA-44B6-B205-881AE7BAD9C3}"/>
    <w:embedBold r:id="rId2" w:fontKey="{830C964F-5606-40E8-9878-5BCDF7093380}"/>
    <w:embedItalic r:id="rId3" w:fontKey="{F09205CD-B9ED-4D71-A933-014233919D63}"/>
  </w:font>
  <w:font w:name="Calibri">
    <w:panose1 w:val="020F0502020204030204"/>
    <w:charset w:val="00"/>
    <w:family w:val="swiss"/>
    <w:pitch w:val="variable"/>
    <w:sig w:usb0="E4002EFF" w:usb1="C200247B" w:usb2="00000009" w:usb3="00000000" w:csb0="000001FF" w:csb1="00000000"/>
    <w:embedRegular r:id="rId4" w:fontKey="{14A595C5-0DB7-4537-9D58-6F9C761C037F}"/>
    <w:embedBold r:id="rId5" w:fontKey="{840CDA56-BF1F-4A03-8DD6-EF7438E037E4}"/>
    <w:embedItalic r:id="rId6" w:fontKey="{7B683484-D866-464D-A639-D0A4EF5136E1}"/>
  </w:font>
  <w:font w:name="Crimson Pro">
    <w:altName w:val="Calibri"/>
    <w:charset w:val="00"/>
    <w:family w:val="auto"/>
    <w:pitch w:val="variable"/>
    <w:sig w:usb0="A00000FF" w:usb1="5000E04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99C906EA-DA23-4D6E-A943-CA38AE646424}"/>
    <w:embedBold r:id="rId8" w:fontKey="{CC92102C-446E-496A-9140-8684DCB0FDC4}"/>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6025C45D-A228-4CE4-960A-93B46CEBFA3F}"/>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33F189E1-7858-4D02-ACA8-D819C36FCC40}"/>
  </w:font>
  <w:font w:name="Cambria Math">
    <w:panose1 w:val="02040503050406030204"/>
    <w:charset w:val="00"/>
    <w:family w:val="roman"/>
    <w:pitch w:val="variable"/>
    <w:sig w:usb0="E00006FF" w:usb1="420024FF" w:usb2="02000000" w:usb3="00000000" w:csb0="0000019F" w:csb1="00000000"/>
    <w:embedRegular r:id="rId11" w:fontKey="{A9E5CD3B-8863-4C34-B14E-0329D9A5BC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1BBDA" w14:textId="77777777" w:rsidR="003C5E16" w:rsidRDefault="003C5E16">
      <w:pPr>
        <w:spacing w:after="0" w:line="240" w:lineRule="auto"/>
      </w:pPr>
      <w:r>
        <w:separator/>
      </w:r>
    </w:p>
  </w:footnote>
  <w:footnote w:type="continuationSeparator" w:id="0">
    <w:p w14:paraId="44D61916" w14:textId="77777777" w:rsidR="003C5E16" w:rsidRDefault="003C5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9"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1"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3"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12497296">
    <w:abstractNumId w:val="13"/>
  </w:num>
  <w:num w:numId="2" w16cid:durableId="1730574350">
    <w:abstractNumId w:val="3"/>
  </w:num>
  <w:num w:numId="3" w16cid:durableId="264657427">
    <w:abstractNumId w:val="0"/>
  </w:num>
  <w:num w:numId="4" w16cid:durableId="1604025277">
    <w:abstractNumId w:val="8"/>
  </w:num>
  <w:num w:numId="5" w16cid:durableId="1253124087">
    <w:abstractNumId w:val="6"/>
  </w:num>
  <w:num w:numId="6" w16cid:durableId="722173098">
    <w:abstractNumId w:val="5"/>
  </w:num>
  <w:num w:numId="7" w16cid:durableId="1279526178">
    <w:abstractNumId w:val="2"/>
  </w:num>
  <w:num w:numId="8" w16cid:durableId="984697512">
    <w:abstractNumId w:val="1"/>
  </w:num>
  <w:num w:numId="9" w16cid:durableId="1314287334">
    <w:abstractNumId w:val="4"/>
  </w:num>
  <w:num w:numId="10" w16cid:durableId="529880452">
    <w:abstractNumId w:val="7"/>
  </w:num>
  <w:num w:numId="11" w16cid:durableId="957100090">
    <w:abstractNumId w:val="11"/>
  </w:num>
  <w:num w:numId="12" w16cid:durableId="500195562">
    <w:abstractNumId w:val="9"/>
  </w:num>
  <w:num w:numId="13" w16cid:durableId="427190788">
    <w:abstractNumId w:val="12"/>
  </w:num>
  <w:num w:numId="14" w16cid:durableId="1438672060">
    <w:abstractNumId w:val="10"/>
  </w:num>
  <w:num w:numId="15" w16cid:durableId="1745301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312561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16"/>
    <w:rsid w:val="000A1B8E"/>
    <w:rsid w:val="00156816"/>
    <w:rsid w:val="00347D16"/>
    <w:rsid w:val="003C5E16"/>
    <w:rsid w:val="0046118E"/>
    <w:rsid w:val="0047080E"/>
    <w:rsid w:val="006C0E47"/>
    <w:rsid w:val="00DB59E0"/>
    <w:rsid w:val="00E663D9"/>
    <w:rsid w:val="00EA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7C5D"/>
  <w15:docId w15:val="{C5B11177-23F3-4DD8-B178-EAF26666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16"/>
    <w:pPr>
      <w:spacing w:after="160" w:line="278" w:lineRule="auto"/>
    </w:pPr>
    <w:rPr>
      <w:rFonts w:asciiTheme="minorHAnsi" w:eastAsiaTheme="minorHAnsi" w:hAnsiTheme="minorHAnsi" w:cstheme="minorBidi"/>
      <w:kern w:val="2"/>
      <w:lang w:val="en-US"/>
      <w14:ligatures w14:val="standardContextual"/>
    </w:rPr>
  </w:style>
  <w:style w:type="paragraph" w:styleId="Heading1">
    <w:name w:val="heading 1"/>
    <w:basedOn w:val="Normal"/>
    <w:next w:val="Normal"/>
    <w:link w:val="Heading1Char"/>
    <w:uiPriority w:val="9"/>
    <w:qFormat/>
    <w:rsid w:val="001568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1568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15681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1568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1568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156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156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156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156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568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816"/>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156816"/>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paragraph" w:styleId="Subtitle">
    <w:name w:val="Subtitle"/>
    <w:basedOn w:val="Normal"/>
    <w:next w:val="Normal"/>
    <w:link w:val="SubtitleChar"/>
    <w:uiPriority w:val="11"/>
    <w:qFormat/>
    <w:rsid w:val="00156816"/>
    <w:pPr>
      <w:numPr>
        <w:ilvl w:val="1"/>
      </w:numPr>
    </w:pPr>
    <w:rPr>
      <w:rFonts w:eastAsiaTheme="majorEastAsia" w:cstheme="majorBidi"/>
      <w:color w:val="595959" w:themeColor="text1" w:themeTint="A6"/>
      <w:spacing w:val="15"/>
      <w:sz w:val="28"/>
      <w:szCs w:val="28"/>
    </w:rPr>
  </w:style>
  <w:style w:type="table" w:customStyle="1" w:styleId="a4">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5">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6">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8">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9">
    <w:basedOn w:val="TableNormal1"/>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character" w:customStyle="1" w:styleId="Heading7Char">
    <w:name w:val="Heading 7 Char"/>
    <w:basedOn w:val="DefaultParagraphFont"/>
    <w:link w:val="Heading7"/>
    <w:uiPriority w:val="9"/>
    <w:rsid w:val="00156816"/>
    <w:rPr>
      <w:rFonts w:asciiTheme="minorHAnsi" w:eastAsiaTheme="majorEastAsia" w:hAnsiTheme="minorHAnsi"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rsid w:val="00156816"/>
    <w:rPr>
      <w:rFonts w:asciiTheme="minorHAnsi" w:eastAsiaTheme="majorEastAsia" w:hAnsiTheme="minorHAnsi"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rsid w:val="00156816"/>
    <w:rPr>
      <w:rFonts w:asciiTheme="minorHAnsi" w:eastAsiaTheme="majorEastAsia" w:hAnsiTheme="minorHAnsi" w:cstheme="majorBidi"/>
      <w:color w:val="272727" w:themeColor="text1" w:themeTint="D8"/>
      <w:kern w:val="2"/>
      <w:lang w:val="en-US"/>
      <w14:ligatures w14:val="standardContextual"/>
    </w:rPr>
  </w:style>
  <w:style w:type="paragraph" w:customStyle="1" w:styleId="BM-BookCover">
    <w:name w:val="BM - BookCover"/>
    <w:basedOn w:val="Normal"/>
    <w:rsid w:val="00156816"/>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156816"/>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156816"/>
    <w:pPr>
      <w:spacing w:after="120" w:line="276" w:lineRule="auto"/>
      <w:jc w:val="both"/>
    </w:pPr>
    <w:rPr>
      <w:rFonts w:ascii="Crimson Pro" w:eastAsia="Times New Roman" w:hAnsi="Crimson Pro" w:cs="Times New Roman"/>
      <w:sz w:val="21"/>
      <w:lang w:val="en-US"/>
    </w:rPr>
  </w:style>
  <w:style w:type="paragraph" w:customStyle="1" w:styleId="C-Comment">
    <w:name w:val="C - Comment"/>
    <w:basedOn w:val="P0-Paragraph"/>
    <w:next w:val="P0-Paragraph"/>
    <w:rsid w:val="00156816"/>
    <w:pPr>
      <w:spacing w:line="360" w:lineRule="auto"/>
    </w:pPr>
    <w:rPr>
      <w:rFonts w:ascii="Arial" w:hAnsi="Arial"/>
      <w:b/>
      <w:color w:val="FF0000"/>
      <w:sz w:val="28"/>
      <w:szCs w:val="28"/>
    </w:rPr>
  </w:style>
  <w:style w:type="paragraph" w:customStyle="1" w:styleId="C-Citation">
    <w:name w:val="C - Citation"/>
    <w:basedOn w:val="C-Comment"/>
    <w:qFormat/>
    <w:rsid w:val="00156816"/>
    <w:rPr>
      <w:color w:val="FFFF00"/>
      <w:sz w:val="20"/>
    </w:rPr>
  </w:style>
  <w:style w:type="paragraph" w:customStyle="1" w:styleId="C0-CodeBlock">
    <w:name w:val="C0 - CodeBlock"/>
    <w:basedOn w:val="Normal"/>
    <w:rsid w:val="0015681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156816"/>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156816"/>
    <w:pPr>
      <w:ind w:left="907"/>
    </w:pPr>
  </w:style>
  <w:style w:type="paragraph" w:customStyle="1" w:styleId="C1-ConsoleBlock">
    <w:name w:val="C1 - ConsoleBlock"/>
    <w:basedOn w:val="C1-CodeBlock"/>
    <w:rsid w:val="00156816"/>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156816"/>
    <w:pPr>
      <w:ind w:left="1526"/>
    </w:pPr>
  </w:style>
  <w:style w:type="paragraph" w:customStyle="1" w:styleId="C2-ConsoleBlock">
    <w:name w:val="C2 - ConsoleBlock"/>
    <w:basedOn w:val="C0-ConsoleBlock"/>
    <w:rsid w:val="00156816"/>
    <w:pPr>
      <w:ind w:left="2074"/>
    </w:pPr>
  </w:style>
  <w:style w:type="character" w:customStyle="1" w:styleId="CS-BoldItalic">
    <w:name w:val="CS - BoldItalic"/>
    <w:basedOn w:val="DefaultParagraphFont"/>
    <w:rsid w:val="00156816"/>
    <w:rPr>
      <w:b/>
      <w:i/>
    </w:rPr>
  </w:style>
  <w:style w:type="character" w:customStyle="1" w:styleId="CS-HighlightedCode">
    <w:name w:val="CS - HighlightedCode"/>
    <w:qFormat/>
    <w:rsid w:val="00156816"/>
    <w:rPr>
      <w:rFonts w:ascii="Consolas" w:hAnsi="Consolas"/>
      <w:b/>
      <w:color w:val="747959"/>
      <w:sz w:val="19"/>
      <w:szCs w:val="18"/>
    </w:rPr>
  </w:style>
  <w:style w:type="character" w:customStyle="1" w:styleId="CS-InlineCode">
    <w:name w:val="CS - InlineCode"/>
    <w:rsid w:val="00156816"/>
    <w:rPr>
      <w:rFonts w:ascii="Consolas" w:hAnsi="Consolas"/>
      <w:color w:val="747959"/>
      <w:sz w:val="19"/>
      <w:szCs w:val="18"/>
    </w:rPr>
  </w:style>
  <w:style w:type="character" w:customStyle="1" w:styleId="CS-Italic">
    <w:name w:val="CS - Italic"/>
    <w:rsid w:val="00156816"/>
    <w:rPr>
      <w:i/>
      <w:color w:val="FF99CC"/>
    </w:rPr>
  </w:style>
  <w:style w:type="character" w:customStyle="1" w:styleId="CS-Keyword">
    <w:name w:val="CS - Keyword"/>
    <w:rsid w:val="00156816"/>
    <w:rPr>
      <w:b/>
    </w:rPr>
  </w:style>
  <w:style w:type="character" w:customStyle="1" w:styleId="CS-Screentext">
    <w:name w:val="CS - Screentext"/>
    <w:rsid w:val="00156816"/>
    <w:rPr>
      <w:b/>
      <w:color w:val="008000"/>
    </w:rPr>
  </w:style>
  <w:style w:type="character" w:customStyle="1" w:styleId="CS-Subscript">
    <w:name w:val="CS - Subscript"/>
    <w:basedOn w:val="DefaultParagraphFont"/>
    <w:rsid w:val="00156816"/>
    <w:rPr>
      <w:i w:val="0"/>
      <w:vertAlign w:val="subscript"/>
    </w:rPr>
  </w:style>
  <w:style w:type="character" w:customStyle="1" w:styleId="CS-SubscriptBold">
    <w:name w:val="CS - SubscriptBold"/>
    <w:basedOn w:val="DefaultParagraphFont"/>
    <w:rsid w:val="00156816"/>
    <w:rPr>
      <w:b/>
      <w:vertAlign w:val="subscript"/>
    </w:rPr>
  </w:style>
  <w:style w:type="character" w:customStyle="1" w:styleId="CS-SubscriptBoldItalic">
    <w:name w:val="CS - SubscriptBoldItalic"/>
    <w:basedOn w:val="DefaultParagraphFont"/>
    <w:rsid w:val="00156816"/>
    <w:rPr>
      <w:b/>
      <w:i/>
      <w:vertAlign w:val="subscript"/>
    </w:rPr>
  </w:style>
  <w:style w:type="character" w:customStyle="1" w:styleId="CS-SubscriptItalic">
    <w:name w:val="CS - SubscriptItalic"/>
    <w:basedOn w:val="DefaultParagraphFont"/>
    <w:rsid w:val="00156816"/>
    <w:rPr>
      <w:i/>
      <w:vertAlign w:val="subscript"/>
    </w:rPr>
  </w:style>
  <w:style w:type="character" w:customStyle="1" w:styleId="CS-Superscript">
    <w:name w:val="CS - Superscript"/>
    <w:basedOn w:val="DefaultParagraphFont"/>
    <w:rsid w:val="00156816"/>
    <w:rPr>
      <w:vertAlign w:val="superscript"/>
    </w:rPr>
  </w:style>
  <w:style w:type="character" w:customStyle="1" w:styleId="CS-SuperscriptBold">
    <w:name w:val="CS - SuperscriptBold"/>
    <w:basedOn w:val="DefaultParagraphFont"/>
    <w:rsid w:val="00156816"/>
    <w:rPr>
      <w:b/>
      <w:vertAlign w:val="superscript"/>
    </w:rPr>
  </w:style>
  <w:style w:type="character" w:customStyle="1" w:styleId="CS-SuperscriptBoldItalic">
    <w:name w:val="CS - SuperscriptBoldItalic"/>
    <w:basedOn w:val="DefaultParagraphFont"/>
    <w:rsid w:val="00156816"/>
    <w:rPr>
      <w:b/>
      <w:i/>
      <w:vertAlign w:val="superscript"/>
    </w:rPr>
  </w:style>
  <w:style w:type="character" w:customStyle="1" w:styleId="CS-SuperscriptItalic">
    <w:name w:val="CS - SuperscriptItalic"/>
    <w:basedOn w:val="DefaultParagraphFont"/>
    <w:rsid w:val="00156816"/>
    <w:rPr>
      <w:i/>
      <w:vertAlign w:val="superscript"/>
    </w:rPr>
  </w:style>
  <w:style w:type="character" w:customStyle="1" w:styleId="CS-URL">
    <w:name w:val="CS - URL"/>
    <w:rsid w:val="00156816"/>
    <w:rPr>
      <w:rFonts w:ascii="Consolas" w:hAnsi="Consolas"/>
      <w:color w:val="0000FF"/>
      <w:sz w:val="19"/>
      <w:szCs w:val="18"/>
    </w:rPr>
  </w:style>
  <w:style w:type="paragraph" w:customStyle="1" w:styleId="F0-Figure">
    <w:name w:val="F0 - Figure"/>
    <w:basedOn w:val="P0-Paragraph"/>
    <w:next w:val="Normal"/>
    <w:rsid w:val="00156816"/>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156816"/>
    <w:pPr>
      <w:ind w:left="630" w:right="630"/>
    </w:pPr>
  </w:style>
  <w:style w:type="paragraph" w:customStyle="1" w:styleId="F1-Figure">
    <w:name w:val="F1 - Figure"/>
    <w:basedOn w:val="F0-Figure"/>
    <w:next w:val="F0-FigureCaption"/>
    <w:qFormat/>
    <w:rsid w:val="00156816"/>
    <w:pPr>
      <w:ind w:left="630"/>
    </w:pPr>
  </w:style>
  <w:style w:type="paragraph" w:customStyle="1" w:styleId="F1-FigureCaption">
    <w:name w:val="F1 - FigureCaption"/>
    <w:basedOn w:val="F0-FigureCaption"/>
    <w:rsid w:val="00156816"/>
    <w:pPr>
      <w:ind w:left="1260"/>
    </w:pPr>
  </w:style>
  <w:style w:type="paragraph" w:customStyle="1" w:styleId="F2-Figure">
    <w:name w:val="F2 - Figure"/>
    <w:basedOn w:val="F0-Figure"/>
    <w:rsid w:val="00156816"/>
    <w:pPr>
      <w:ind w:left="1260"/>
    </w:pPr>
  </w:style>
  <w:style w:type="paragraph" w:customStyle="1" w:styleId="F2-FigureCaption">
    <w:name w:val="F2 - FigureCaption"/>
    <w:basedOn w:val="F0-FigureCaption"/>
    <w:rsid w:val="00156816"/>
    <w:pPr>
      <w:ind w:left="1890"/>
    </w:pPr>
  </w:style>
  <w:style w:type="paragraph" w:customStyle="1" w:styleId="FM-Acknowledgement">
    <w:name w:val="FM - Acknowledgement"/>
    <w:basedOn w:val="Normal"/>
    <w:rsid w:val="00156816"/>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156816"/>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156816"/>
    <w:rPr>
      <w:b/>
      <w:sz w:val="28"/>
    </w:rPr>
  </w:style>
  <w:style w:type="character" w:customStyle="1" w:styleId="FM-AuthorNameinBio">
    <w:name w:val="FM - AuthorNameinBio"/>
    <w:uiPriority w:val="1"/>
    <w:rsid w:val="00156816"/>
    <w:rPr>
      <w:b/>
      <w:color w:val="FF0000"/>
      <w:sz w:val="24"/>
    </w:rPr>
  </w:style>
  <w:style w:type="paragraph" w:customStyle="1" w:styleId="FM-BookEdition">
    <w:name w:val="FM - BookEdition"/>
    <w:basedOn w:val="FM-BookTitle"/>
    <w:rsid w:val="00156816"/>
    <w:rPr>
      <w:sz w:val="28"/>
    </w:rPr>
  </w:style>
  <w:style w:type="paragraph" w:customStyle="1" w:styleId="FM-CopyrightPageBookEdition">
    <w:name w:val="FM - CopyrightPageBookEdition"/>
    <w:basedOn w:val="FM-BookTitle"/>
    <w:rsid w:val="00156816"/>
    <w:pPr>
      <w:spacing w:before="0"/>
    </w:pPr>
    <w:rPr>
      <w:sz w:val="26"/>
    </w:rPr>
  </w:style>
  <w:style w:type="paragraph" w:customStyle="1" w:styleId="FM-CopyrightPageBookTitle">
    <w:name w:val="FM - CopyrightPageBookTitle"/>
    <w:basedOn w:val="FM-BookTitle"/>
    <w:rsid w:val="00156816"/>
    <w:rPr>
      <w:sz w:val="32"/>
    </w:rPr>
  </w:style>
  <w:style w:type="paragraph" w:customStyle="1" w:styleId="FM-CopyrightPageText">
    <w:name w:val="FM - CopyrightPageText"/>
    <w:basedOn w:val="Normal"/>
    <w:rsid w:val="00156816"/>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156816"/>
    <w:pPr>
      <w:spacing w:after="80"/>
    </w:pPr>
  </w:style>
  <w:style w:type="paragraph" w:customStyle="1" w:styleId="FM-Subtitle">
    <w:name w:val="FM - Subtitle"/>
    <w:basedOn w:val="FM-BookTitle"/>
    <w:rsid w:val="00156816"/>
    <w:rPr>
      <w:sz w:val="32"/>
    </w:rPr>
  </w:style>
  <w:style w:type="paragraph" w:customStyle="1" w:styleId="FM-TitlePageLogo">
    <w:name w:val="FM - TitlePageLogo"/>
    <w:basedOn w:val="FM-BookTitle"/>
    <w:rsid w:val="00156816"/>
    <w:rPr>
      <w:noProof/>
      <w:sz w:val="22"/>
    </w:rPr>
  </w:style>
  <w:style w:type="paragraph" w:customStyle="1" w:styleId="FM-TitlePageLogoFooter">
    <w:name w:val="FM - TitlePageLogoFooter"/>
    <w:basedOn w:val="FM-BookTitle"/>
    <w:rsid w:val="00156816"/>
    <w:rPr>
      <w:sz w:val="22"/>
    </w:rPr>
  </w:style>
  <w:style w:type="paragraph" w:customStyle="1" w:styleId="hljs">
    <w:name w:val="hljs"/>
    <w:basedOn w:val="Normal"/>
    <w:uiPriority w:val="1"/>
    <w:unhideWhenUsed/>
    <w:rsid w:val="0015681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156816"/>
    <w:rPr>
      <w:color w:val="50A14F"/>
    </w:rPr>
  </w:style>
  <w:style w:type="character" w:customStyle="1" w:styleId="hljs-addition-slc">
    <w:name w:val="hljs-addition-slc"/>
    <w:basedOn w:val="hljs-addition"/>
    <w:uiPriority w:val="1"/>
    <w:unhideWhenUsed/>
    <w:rsid w:val="00156816"/>
    <w:rPr>
      <w:b/>
      <w:bCs/>
      <w:color w:val="50A14F"/>
      <w:sz w:val="20"/>
      <w:shd w:val="clear" w:color="auto" w:fill="D4D4D4"/>
    </w:rPr>
  </w:style>
  <w:style w:type="character" w:customStyle="1" w:styleId="hljs-attr">
    <w:name w:val="hljs-attr"/>
    <w:basedOn w:val="DefaultParagraphFont"/>
    <w:uiPriority w:val="1"/>
    <w:unhideWhenUsed/>
    <w:rsid w:val="00156816"/>
    <w:rPr>
      <w:color w:val="986801"/>
    </w:rPr>
  </w:style>
  <w:style w:type="character" w:customStyle="1" w:styleId="hljs-attribute">
    <w:name w:val="hljs-attribute"/>
    <w:basedOn w:val="DefaultParagraphFont"/>
    <w:uiPriority w:val="1"/>
    <w:unhideWhenUsed/>
    <w:rsid w:val="00156816"/>
    <w:rPr>
      <w:color w:val="50A14F"/>
    </w:rPr>
  </w:style>
  <w:style w:type="character" w:customStyle="1" w:styleId="hljs-attribute-slc">
    <w:name w:val="hljs-attribute-slc"/>
    <w:basedOn w:val="hljs-attribute"/>
    <w:uiPriority w:val="1"/>
    <w:unhideWhenUsed/>
    <w:rsid w:val="00156816"/>
    <w:rPr>
      <w:b/>
      <w:bCs/>
      <w:color w:val="50A14F"/>
      <w:sz w:val="20"/>
      <w:shd w:val="clear" w:color="auto" w:fill="D4D4D4"/>
    </w:rPr>
  </w:style>
  <w:style w:type="character" w:customStyle="1" w:styleId="hljs-attr-slc">
    <w:name w:val="hljs-attr-slc"/>
    <w:basedOn w:val="hljs-attr"/>
    <w:uiPriority w:val="1"/>
    <w:unhideWhenUsed/>
    <w:rsid w:val="00156816"/>
    <w:rPr>
      <w:b/>
      <w:bCs/>
      <w:color w:val="986801"/>
      <w:sz w:val="20"/>
      <w:shd w:val="clear" w:color="auto" w:fill="D4D4D4"/>
    </w:rPr>
  </w:style>
  <w:style w:type="character" w:customStyle="1" w:styleId="hljs-builtin">
    <w:name w:val="hljs-built_in"/>
    <w:basedOn w:val="DefaultParagraphFont"/>
    <w:unhideWhenUsed/>
    <w:rsid w:val="00156816"/>
    <w:rPr>
      <w:color w:val="C18401"/>
    </w:rPr>
  </w:style>
  <w:style w:type="character" w:customStyle="1" w:styleId="hljs-builtin-slc">
    <w:name w:val="hljs-built_in-slc"/>
    <w:basedOn w:val="hljs-builtin"/>
    <w:uiPriority w:val="1"/>
    <w:unhideWhenUsed/>
    <w:rsid w:val="00156816"/>
    <w:rPr>
      <w:b/>
      <w:bCs/>
      <w:color w:val="C18401"/>
      <w:sz w:val="20"/>
      <w:shd w:val="clear" w:color="auto" w:fill="D4D4D4"/>
    </w:rPr>
  </w:style>
  <w:style w:type="character" w:customStyle="1" w:styleId="hljs-builtin-name">
    <w:name w:val="hljs-builtin-name"/>
    <w:basedOn w:val="DefaultParagraphFont"/>
    <w:uiPriority w:val="1"/>
    <w:unhideWhenUsed/>
    <w:rsid w:val="00156816"/>
  </w:style>
  <w:style w:type="character" w:customStyle="1" w:styleId="hljs-builtin-name-slc">
    <w:name w:val="hljs-builtin-name-slc"/>
    <w:basedOn w:val="hljs-builtin-name"/>
    <w:uiPriority w:val="1"/>
    <w:unhideWhenUsed/>
    <w:rsid w:val="00156816"/>
    <w:rPr>
      <w:b/>
      <w:bCs/>
      <w:sz w:val="20"/>
      <w:shd w:val="clear" w:color="auto" w:fill="D4D4D4"/>
    </w:rPr>
  </w:style>
  <w:style w:type="character" w:customStyle="1" w:styleId="hljs-bullet">
    <w:name w:val="hljs-bullet"/>
    <w:basedOn w:val="DefaultParagraphFont"/>
    <w:uiPriority w:val="1"/>
    <w:unhideWhenUsed/>
    <w:rsid w:val="00156816"/>
    <w:rPr>
      <w:color w:val="4078F2"/>
    </w:rPr>
  </w:style>
  <w:style w:type="character" w:customStyle="1" w:styleId="hljs-bullet-slc">
    <w:name w:val="hljs-bullet-slc"/>
    <w:basedOn w:val="hljs-bullet"/>
    <w:uiPriority w:val="1"/>
    <w:unhideWhenUsed/>
    <w:rsid w:val="00156816"/>
    <w:rPr>
      <w:b/>
      <w:bCs/>
      <w:color w:val="4078F2"/>
      <w:sz w:val="20"/>
      <w:shd w:val="clear" w:color="auto" w:fill="D4D4D4"/>
    </w:rPr>
  </w:style>
  <w:style w:type="character" w:customStyle="1" w:styleId="hljs-class">
    <w:name w:val="hljs-class"/>
    <w:basedOn w:val="DefaultParagraphFont"/>
    <w:uiPriority w:val="1"/>
    <w:unhideWhenUsed/>
    <w:rsid w:val="00156816"/>
  </w:style>
  <w:style w:type="character" w:customStyle="1" w:styleId="hljs-class-slc">
    <w:name w:val="hljs-class-slc"/>
    <w:basedOn w:val="hljs-class"/>
    <w:uiPriority w:val="1"/>
    <w:unhideWhenUsed/>
    <w:rsid w:val="00156816"/>
    <w:rPr>
      <w:b/>
      <w:bCs/>
      <w:sz w:val="20"/>
      <w:shd w:val="clear" w:color="auto" w:fill="D4D4D4"/>
    </w:rPr>
  </w:style>
  <w:style w:type="character" w:customStyle="1" w:styleId="hljs-code">
    <w:name w:val="hljs-code"/>
    <w:basedOn w:val="DefaultParagraphFont"/>
    <w:uiPriority w:val="1"/>
    <w:unhideWhenUsed/>
    <w:rsid w:val="00156816"/>
  </w:style>
  <w:style w:type="character" w:customStyle="1" w:styleId="hljs-code-slc">
    <w:name w:val="hljs-code-slc"/>
    <w:basedOn w:val="hljs-code"/>
    <w:uiPriority w:val="1"/>
    <w:unhideWhenUsed/>
    <w:rsid w:val="00156816"/>
    <w:rPr>
      <w:b/>
      <w:bCs/>
      <w:sz w:val="20"/>
      <w:shd w:val="clear" w:color="auto" w:fill="D4D4D4"/>
    </w:rPr>
  </w:style>
  <w:style w:type="character" w:customStyle="1" w:styleId="hljs-comment">
    <w:name w:val="hljs-comment"/>
    <w:basedOn w:val="DefaultParagraphFont"/>
    <w:uiPriority w:val="1"/>
    <w:unhideWhenUsed/>
    <w:rsid w:val="00156816"/>
    <w:rPr>
      <w:i/>
      <w:iCs/>
      <w:color w:val="A0A1A7"/>
    </w:rPr>
  </w:style>
  <w:style w:type="character" w:customStyle="1" w:styleId="hljs-comment-slc">
    <w:name w:val="hljs-comment-slc"/>
    <w:basedOn w:val="hljs-comment"/>
    <w:uiPriority w:val="1"/>
    <w:unhideWhenUsed/>
    <w:rsid w:val="00156816"/>
    <w:rPr>
      <w:b/>
      <w:bCs/>
      <w:i/>
      <w:iCs/>
      <w:color w:val="A0A1A7"/>
      <w:sz w:val="20"/>
      <w:shd w:val="clear" w:color="auto" w:fill="D4D4D4"/>
    </w:rPr>
  </w:style>
  <w:style w:type="paragraph" w:customStyle="1" w:styleId="hljs-con">
    <w:name w:val="hljs-con"/>
    <w:basedOn w:val="Normal"/>
    <w:uiPriority w:val="1"/>
    <w:unhideWhenUsed/>
    <w:rsid w:val="00156816"/>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156816"/>
    <w:rPr>
      <w:color w:val="F1FA8C"/>
    </w:rPr>
  </w:style>
  <w:style w:type="character" w:customStyle="1" w:styleId="hljs-con-addition-slc">
    <w:name w:val="hljs-con-addition-slc"/>
    <w:basedOn w:val="DefaultParagraphFont"/>
    <w:uiPriority w:val="1"/>
    <w:unhideWhenUsed/>
    <w:rsid w:val="00156816"/>
    <w:rPr>
      <w:b/>
      <w:bCs/>
      <w:color w:val="F1FA8C"/>
      <w:shd w:val="clear" w:color="auto" w:fill="44475A"/>
    </w:rPr>
  </w:style>
  <w:style w:type="character" w:customStyle="1" w:styleId="hljs-con-attr">
    <w:name w:val="hljs-con-attr"/>
    <w:basedOn w:val="DefaultParagraphFont"/>
    <w:uiPriority w:val="1"/>
    <w:unhideWhenUsed/>
    <w:rsid w:val="00156816"/>
    <w:rPr>
      <w:color w:val="F1FA8C"/>
    </w:rPr>
  </w:style>
  <w:style w:type="character" w:customStyle="1" w:styleId="hljs-con-attribute">
    <w:name w:val="hljs-con-attribute"/>
    <w:basedOn w:val="DefaultParagraphFont"/>
    <w:uiPriority w:val="1"/>
    <w:unhideWhenUsed/>
    <w:rsid w:val="00156816"/>
    <w:rPr>
      <w:color w:val="F8F8F2"/>
      <w:shd w:val="clear" w:color="auto" w:fill="282A36"/>
    </w:rPr>
  </w:style>
  <w:style w:type="character" w:customStyle="1" w:styleId="Heading1Char">
    <w:name w:val="Heading 1 Char"/>
    <w:basedOn w:val="DefaultParagraphFont"/>
    <w:link w:val="Heading1"/>
    <w:uiPriority w:val="9"/>
    <w:rsid w:val="00156816"/>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156816"/>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156816"/>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156816"/>
    <w:rPr>
      <w:rFonts w:asciiTheme="minorHAnsi" w:eastAsiaTheme="majorEastAsia" w:hAnsiTheme="minorHAnsi" w:cstheme="majorBidi"/>
      <w:i/>
      <w:iCs/>
      <w:color w:val="365F91" w:themeColor="accent1" w:themeShade="BF"/>
      <w:kern w:val="2"/>
      <w:lang w:val="en-US"/>
      <w14:ligatures w14:val="standardContextual"/>
    </w:rPr>
  </w:style>
  <w:style w:type="character" w:customStyle="1" w:styleId="Heading5Char">
    <w:name w:val="Heading 5 Char"/>
    <w:basedOn w:val="DefaultParagraphFont"/>
    <w:link w:val="Heading5"/>
    <w:uiPriority w:val="9"/>
    <w:rsid w:val="00156816"/>
    <w:rPr>
      <w:rFonts w:asciiTheme="minorHAnsi" w:eastAsiaTheme="majorEastAsia" w:hAnsiTheme="minorHAnsi" w:cstheme="majorBidi"/>
      <w:color w:val="365F91" w:themeColor="accent1" w:themeShade="BF"/>
      <w:kern w:val="2"/>
      <w:lang w:val="en-US"/>
      <w14:ligatures w14:val="standardContextual"/>
    </w:rPr>
  </w:style>
  <w:style w:type="character" w:customStyle="1" w:styleId="Heading6Char">
    <w:name w:val="Heading 6 Char"/>
    <w:basedOn w:val="DefaultParagraphFont"/>
    <w:link w:val="Heading6"/>
    <w:uiPriority w:val="9"/>
    <w:rsid w:val="00156816"/>
    <w:rPr>
      <w:rFonts w:asciiTheme="minorHAnsi" w:eastAsiaTheme="majorEastAsia" w:hAnsiTheme="minorHAnsi" w:cstheme="majorBidi"/>
      <w:i/>
      <w:iCs/>
      <w:color w:val="595959" w:themeColor="text1" w:themeTint="A6"/>
      <w:kern w:val="2"/>
      <w:lang w:val="en-US"/>
      <w14:ligatures w14:val="standardContextual"/>
    </w:rPr>
  </w:style>
  <w:style w:type="character" w:customStyle="1" w:styleId="hljs-con-attribute-slc">
    <w:name w:val="hljs-con-attribute-slc"/>
    <w:basedOn w:val="DefaultParagraphFont"/>
    <w:uiPriority w:val="1"/>
    <w:unhideWhenUsed/>
    <w:rsid w:val="00156816"/>
    <w:rPr>
      <w:b/>
      <w:bCs/>
      <w:color w:val="F8F8F2"/>
      <w:shd w:val="clear" w:color="auto" w:fill="44475A"/>
    </w:rPr>
  </w:style>
  <w:style w:type="character" w:customStyle="1" w:styleId="hljs-con-attr-slc">
    <w:name w:val="hljs-con-attr-slc"/>
    <w:basedOn w:val="DefaultParagraphFont"/>
    <w:uiPriority w:val="1"/>
    <w:unhideWhenUsed/>
    <w:rsid w:val="00156816"/>
    <w:rPr>
      <w:b/>
      <w:bCs/>
      <w:color w:val="F1FA8C"/>
      <w:shd w:val="clear" w:color="auto" w:fill="44475A"/>
    </w:rPr>
  </w:style>
  <w:style w:type="character" w:customStyle="1" w:styleId="hljs-con-builtin">
    <w:name w:val="hljs-con-built_in"/>
    <w:basedOn w:val="DefaultParagraphFont"/>
    <w:uiPriority w:val="1"/>
    <w:unhideWhenUsed/>
    <w:rsid w:val="00156816"/>
    <w:rPr>
      <w:color w:val="8BE9FD"/>
    </w:rPr>
  </w:style>
  <w:style w:type="character" w:customStyle="1" w:styleId="hljs-con-builtin-slc">
    <w:name w:val="hljs-con-built_in-slc"/>
    <w:basedOn w:val="DefaultParagraphFont"/>
    <w:uiPriority w:val="1"/>
    <w:unhideWhenUsed/>
    <w:rsid w:val="00156816"/>
    <w:rPr>
      <w:b/>
      <w:bCs/>
      <w:color w:val="8BE9FD"/>
      <w:shd w:val="clear" w:color="auto" w:fill="44475A"/>
    </w:rPr>
  </w:style>
  <w:style w:type="character" w:customStyle="1" w:styleId="hljs-con-builtin-name">
    <w:name w:val="hljs-con-builtin-name"/>
    <w:basedOn w:val="DefaultParagraphFont"/>
    <w:uiPriority w:val="1"/>
    <w:unhideWhenUsed/>
    <w:rsid w:val="00156816"/>
    <w:rPr>
      <w:color w:val="F8F8F2"/>
      <w:shd w:val="clear" w:color="auto" w:fill="282A36"/>
    </w:rPr>
  </w:style>
  <w:style w:type="character" w:customStyle="1" w:styleId="hljs-con-builtin-name-slc">
    <w:name w:val="hljs-con-builtin-name-slc"/>
    <w:basedOn w:val="DefaultParagraphFont"/>
    <w:uiPriority w:val="1"/>
    <w:unhideWhenUsed/>
    <w:rsid w:val="00156816"/>
    <w:rPr>
      <w:b/>
      <w:bCs/>
      <w:color w:val="F8F8F2"/>
      <w:shd w:val="clear" w:color="auto" w:fill="44475A"/>
    </w:rPr>
  </w:style>
  <w:style w:type="character" w:customStyle="1" w:styleId="hljs-con-bullet">
    <w:name w:val="hljs-con-bullet"/>
    <w:basedOn w:val="DefaultParagraphFont"/>
    <w:uiPriority w:val="1"/>
    <w:unhideWhenUsed/>
    <w:rsid w:val="00156816"/>
    <w:rPr>
      <w:color w:val="F1FA8C"/>
    </w:rPr>
  </w:style>
  <w:style w:type="character" w:customStyle="1" w:styleId="hljs-con-bullet-slc">
    <w:name w:val="hljs-con-bullet-slc"/>
    <w:basedOn w:val="DefaultParagraphFont"/>
    <w:uiPriority w:val="1"/>
    <w:unhideWhenUsed/>
    <w:rsid w:val="00156816"/>
    <w:rPr>
      <w:b/>
      <w:bCs/>
      <w:color w:val="F1FA8C"/>
      <w:shd w:val="clear" w:color="auto" w:fill="44475A"/>
    </w:rPr>
  </w:style>
  <w:style w:type="character" w:customStyle="1" w:styleId="hljs-con-class">
    <w:name w:val="hljs-con-class"/>
    <w:basedOn w:val="DefaultParagraphFont"/>
    <w:uiPriority w:val="1"/>
    <w:unhideWhenUsed/>
    <w:rsid w:val="00156816"/>
    <w:rPr>
      <w:color w:val="F8F8F2"/>
      <w:shd w:val="clear" w:color="auto" w:fill="282A36"/>
    </w:rPr>
  </w:style>
  <w:style w:type="character" w:customStyle="1" w:styleId="hljs-con-class-slc">
    <w:name w:val="hljs-con-class-slc"/>
    <w:basedOn w:val="DefaultParagraphFont"/>
    <w:uiPriority w:val="1"/>
    <w:unhideWhenUsed/>
    <w:rsid w:val="00156816"/>
    <w:rPr>
      <w:b/>
      <w:bCs/>
      <w:color w:val="F8F8F2"/>
      <w:shd w:val="clear" w:color="auto" w:fill="44475A"/>
    </w:rPr>
  </w:style>
  <w:style w:type="character" w:customStyle="1" w:styleId="hljs-con-code">
    <w:name w:val="hljs-con-code"/>
    <w:basedOn w:val="DefaultParagraphFont"/>
    <w:uiPriority w:val="1"/>
    <w:unhideWhenUsed/>
    <w:rsid w:val="00156816"/>
    <w:rPr>
      <w:color w:val="F8F8F2"/>
      <w:shd w:val="clear" w:color="auto" w:fill="282A36"/>
    </w:rPr>
  </w:style>
  <w:style w:type="character" w:customStyle="1" w:styleId="hljs-con-code-slc">
    <w:name w:val="hljs-con-code-slc"/>
    <w:basedOn w:val="DefaultParagraphFont"/>
    <w:uiPriority w:val="1"/>
    <w:unhideWhenUsed/>
    <w:rsid w:val="00156816"/>
    <w:rPr>
      <w:b/>
      <w:bCs/>
      <w:color w:val="F8F8F2"/>
      <w:shd w:val="clear" w:color="auto" w:fill="44475A"/>
    </w:rPr>
  </w:style>
  <w:style w:type="character" w:customStyle="1" w:styleId="hljs-con-comment">
    <w:name w:val="hljs-con-comment"/>
    <w:basedOn w:val="DefaultParagraphFont"/>
    <w:uiPriority w:val="1"/>
    <w:unhideWhenUsed/>
    <w:rsid w:val="00156816"/>
    <w:rPr>
      <w:color w:val="6272A4"/>
    </w:rPr>
  </w:style>
  <w:style w:type="character" w:customStyle="1" w:styleId="hljs-con-comment-slc">
    <w:name w:val="hljs-con-comment-slc"/>
    <w:basedOn w:val="DefaultParagraphFont"/>
    <w:uiPriority w:val="1"/>
    <w:unhideWhenUsed/>
    <w:rsid w:val="00156816"/>
    <w:rPr>
      <w:b/>
      <w:bCs/>
      <w:color w:val="6272A4"/>
      <w:shd w:val="clear" w:color="auto" w:fill="44475A"/>
    </w:rPr>
  </w:style>
  <w:style w:type="character" w:customStyle="1" w:styleId="hljs-con-constructor">
    <w:name w:val="hljs-con-constructor"/>
    <w:basedOn w:val="DefaultParagraphFont"/>
    <w:uiPriority w:val="1"/>
    <w:unhideWhenUsed/>
    <w:rsid w:val="00156816"/>
    <w:rPr>
      <w:color w:val="F8F8F2"/>
      <w:shd w:val="clear" w:color="auto" w:fill="282A36"/>
    </w:rPr>
  </w:style>
  <w:style w:type="character" w:customStyle="1" w:styleId="hljs-con-constructor-slc">
    <w:name w:val="hljs-con-constructor-slc"/>
    <w:basedOn w:val="DefaultParagraphFont"/>
    <w:uiPriority w:val="1"/>
    <w:unhideWhenUsed/>
    <w:rsid w:val="00156816"/>
    <w:rPr>
      <w:b/>
      <w:bCs/>
      <w:color w:val="F8F8F2"/>
      <w:shd w:val="clear" w:color="auto" w:fill="44475A"/>
    </w:rPr>
  </w:style>
  <w:style w:type="character" w:customStyle="1" w:styleId="hljs-con-deletion">
    <w:name w:val="hljs-con-deletion"/>
    <w:basedOn w:val="DefaultParagraphFont"/>
    <w:uiPriority w:val="1"/>
    <w:unhideWhenUsed/>
    <w:rsid w:val="00156816"/>
    <w:rPr>
      <w:color w:val="6272A4"/>
    </w:rPr>
  </w:style>
  <w:style w:type="character" w:customStyle="1" w:styleId="hljs-con-deletion-slc">
    <w:name w:val="hljs-con-deletion-slc"/>
    <w:basedOn w:val="DefaultParagraphFont"/>
    <w:uiPriority w:val="1"/>
    <w:unhideWhenUsed/>
    <w:rsid w:val="00156816"/>
    <w:rPr>
      <w:b/>
      <w:bCs/>
      <w:color w:val="6272A4"/>
      <w:shd w:val="clear" w:color="auto" w:fill="44475A"/>
    </w:rPr>
  </w:style>
  <w:style w:type="character" w:customStyle="1" w:styleId="hljs-con-doctag">
    <w:name w:val="hljs-con-doctag"/>
    <w:basedOn w:val="DefaultParagraphFont"/>
    <w:uiPriority w:val="1"/>
    <w:unhideWhenUsed/>
    <w:rsid w:val="00156816"/>
    <w:rPr>
      <w:b/>
      <w:bCs/>
    </w:rPr>
  </w:style>
  <w:style w:type="character" w:customStyle="1" w:styleId="hljs-con-doctag-slc">
    <w:name w:val="hljs-con-doctag-slc"/>
    <w:basedOn w:val="DefaultParagraphFont"/>
    <w:uiPriority w:val="1"/>
    <w:unhideWhenUsed/>
    <w:rsid w:val="00156816"/>
    <w:rPr>
      <w:b/>
      <w:bCs/>
      <w:shd w:val="clear" w:color="auto" w:fill="44475A"/>
    </w:rPr>
  </w:style>
  <w:style w:type="character" w:customStyle="1" w:styleId="hljs-con-emphasis">
    <w:name w:val="hljs-con-emphasis"/>
    <w:basedOn w:val="DefaultParagraphFont"/>
    <w:uiPriority w:val="1"/>
    <w:unhideWhenUsed/>
    <w:rsid w:val="00156816"/>
    <w:rPr>
      <w:i/>
      <w:iCs/>
    </w:rPr>
  </w:style>
  <w:style w:type="character" w:customStyle="1" w:styleId="hljs-con-emphasis-slc">
    <w:name w:val="hljs-con-emphasis-slc"/>
    <w:basedOn w:val="DefaultParagraphFont"/>
    <w:uiPriority w:val="1"/>
    <w:unhideWhenUsed/>
    <w:rsid w:val="00156816"/>
    <w:rPr>
      <w:b/>
      <w:bCs/>
      <w:i/>
      <w:iCs/>
      <w:shd w:val="clear" w:color="auto" w:fill="44475A"/>
    </w:rPr>
  </w:style>
  <w:style w:type="character" w:customStyle="1" w:styleId="hljs-con-formula">
    <w:name w:val="hljs-con-formula"/>
    <w:basedOn w:val="DefaultParagraphFont"/>
    <w:uiPriority w:val="1"/>
    <w:unhideWhenUsed/>
    <w:rsid w:val="00156816"/>
    <w:rPr>
      <w:color w:val="F8F8F2"/>
      <w:shd w:val="clear" w:color="auto" w:fill="282A36"/>
    </w:rPr>
  </w:style>
  <w:style w:type="character" w:customStyle="1" w:styleId="hljs-con-formula-slc">
    <w:name w:val="hljs-con-formula-slc"/>
    <w:basedOn w:val="DefaultParagraphFont"/>
    <w:uiPriority w:val="1"/>
    <w:unhideWhenUsed/>
    <w:rsid w:val="00156816"/>
    <w:rPr>
      <w:b/>
      <w:bCs/>
      <w:color w:val="F8F8F2"/>
      <w:shd w:val="clear" w:color="auto" w:fill="44475A"/>
    </w:rPr>
  </w:style>
  <w:style w:type="character" w:customStyle="1" w:styleId="hljs-con-function">
    <w:name w:val="hljs-con-function"/>
    <w:basedOn w:val="DefaultParagraphFont"/>
    <w:uiPriority w:val="1"/>
    <w:unhideWhenUsed/>
    <w:rsid w:val="00156816"/>
    <w:rPr>
      <w:color w:val="F8F8F2"/>
      <w:shd w:val="clear" w:color="auto" w:fill="282A36"/>
    </w:rPr>
  </w:style>
  <w:style w:type="character" w:customStyle="1" w:styleId="hljs-con-function-slc">
    <w:name w:val="hljs-con-function-slc"/>
    <w:basedOn w:val="DefaultParagraphFont"/>
    <w:uiPriority w:val="1"/>
    <w:unhideWhenUsed/>
    <w:rsid w:val="00156816"/>
    <w:rPr>
      <w:b/>
      <w:bCs/>
      <w:color w:val="F8F8F2"/>
      <w:shd w:val="clear" w:color="auto" w:fill="44475A"/>
    </w:rPr>
  </w:style>
  <w:style w:type="character" w:customStyle="1" w:styleId="hljs-con-keyword">
    <w:name w:val="hljs-con-keyword"/>
    <w:basedOn w:val="DefaultParagraphFont"/>
    <w:uiPriority w:val="1"/>
    <w:unhideWhenUsed/>
    <w:rsid w:val="00156816"/>
    <w:rPr>
      <w:b/>
      <w:bCs/>
      <w:color w:val="FF79C6"/>
    </w:rPr>
  </w:style>
  <w:style w:type="character" w:customStyle="1" w:styleId="hljs-con-keyword-slc">
    <w:name w:val="hljs-con-keyword-slc"/>
    <w:basedOn w:val="DefaultParagraphFont"/>
    <w:uiPriority w:val="1"/>
    <w:unhideWhenUsed/>
    <w:rsid w:val="00156816"/>
    <w:rPr>
      <w:b/>
      <w:bCs/>
      <w:color w:val="FF79C6"/>
      <w:shd w:val="clear" w:color="auto" w:fill="44475A"/>
    </w:rPr>
  </w:style>
  <w:style w:type="character" w:customStyle="1" w:styleId="hljs-con-link">
    <w:name w:val="hljs-con-link"/>
    <w:basedOn w:val="DefaultParagraphFont"/>
    <w:uiPriority w:val="1"/>
    <w:unhideWhenUsed/>
    <w:rsid w:val="00156816"/>
    <w:rPr>
      <w:color w:val="8BE9FD"/>
    </w:rPr>
  </w:style>
  <w:style w:type="character" w:customStyle="1" w:styleId="hljs-con-link-slc">
    <w:name w:val="hljs-con-link-slc"/>
    <w:basedOn w:val="DefaultParagraphFont"/>
    <w:uiPriority w:val="1"/>
    <w:unhideWhenUsed/>
    <w:rsid w:val="00156816"/>
    <w:rPr>
      <w:b/>
      <w:bCs/>
      <w:color w:val="8BE9FD"/>
      <w:shd w:val="clear" w:color="auto" w:fill="44475A"/>
    </w:rPr>
  </w:style>
  <w:style w:type="character" w:customStyle="1" w:styleId="hljs-con-literal">
    <w:name w:val="hljs-con-literal"/>
    <w:basedOn w:val="DefaultParagraphFont"/>
    <w:uiPriority w:val="1"/>
    <w:unhideWhenUsed/>
    <w:rsid w:val="00156816"/>
    <w:rPr>
      <w:b/>
      <w:bCs/>
      <w:color w:val="BD93F9"/>
    </w:rPr>
  </w:style>
  <w:style w:type="character" w:customStyle="1" w:styleId="hljs-con-literal-slc">
    <w:name w:val="hljs-con-literal-slc"/>
    <w:basedOn w:val="DefaultParagraphFont"/>
    <w:uiPriority w:val="1"/>
    <w:unhideWhenUsed/>
    <w:rsid w:val="00156816"/>
    <w:rPr>
      <w:b/>
      <w:bCs/>
      <w:color w:val="BD93F9"/>
      <w:shd w:val="clear" w:color="auto" w:fill="44475A"/>
    </w:rPr>
  </w:style>
  <w:style w:type="character" w:customStyle="1" w:styleId="hljs-con-meta">
    <w:name w:val="hljs-con-meta"/>
    <w:basedOn w:val="DefaultParagraphFont"/>
    <w:uiPriority w:val="1"/>
    <w:unhideWhenUsed/>
    <w:rsid w:val="00156816"/>
    <w:rPr>
      <w:b/>
      <w:color w:val="50FA7B"/>
    </w:rPr>
  </w:style>
  <w:style w:type="character" w:customStyle="1" w:styleId="hljs-con-meta-keyword">
    <w:name w:val="hljs-con-meta-keyword"/>
    <w:basedOn w:val="DefaultParagraphFont"/>
    <w:uiPriority w:val="1"/>
    <w:unhideWhenUsed/>
    <w:rsid w:val="00156816"/>
    <w:rPr>
      <w:color w:val="F8F8F2"/>
      <w:shd w:val="clear" w:color="auto" w:fill="282A36"/>
    </w:rPr>
  </w:style>
  <w:style w:type="character" w:customStyle="1" w:styleId="hljs-con-meta-keyword-slc">
    <w:name w:val="hljs-con-meta-keyword-slc"/>
    <w:basedOn w:val="DefaultParagraphFont"/>
    <w:uiPriority w:val="1"/>
    <w:unhideWhenUsed/>
    <w:rsid w:val="00156816"/>
    <w:rPr>
      <w:b/>
      <w:bCs/>
      <w:color w:val="F8F8F2"/>
      <w:shd w:val="clear" w:color="auto" w:fill="44475A"/>
    </w:rPr>
  </w:style>
  <w:style w:type="character" w:customStyle="1" w:styleId="hljs-con-meta-slc">
    <w:name w:val="hljs-con-meta-slc"/>
    <w:basedOn w:val="DefaultParagraphFont"/>
    <w:uiPriority w:val="1"/>
    <w:unhideWhenUsed/>
    <w:rsid w:val="00156816"/>
    <w:rPr>
      <w:b/>
      <w:bCs/>
      <w:color w:val="50FA7B"/>
      <w:shd w:val="clear" w:color="auto" w:fill="44475A"/>
    </w:rPr>
  </w:style>
  <w:style w:type="character" w:customStyle="1" w:styleId="hljs-con-meta-string">
    <w:name w:val="hljs-con-meta-string"/>
    <w:basedOn w:val="DefaultParagraphFont"/>
    <w:uiPriority w:val="1"/>
    <w:unhideWhenUsed/>
    <w:rsid w:val="00156816"/>
    <w:rPr>
      <w:color w:val="F8F8F2"/>
      <w:shd w:val="clear" w:color="auto" w:fill="282A36"/>
    </w:rPr>
  </w:style>
  <w:style w:type="character" w:customStyle="1" w:styleId="hljs-con-meta-string-slc">
    <w:name w:val="hljs-con-meta-string-slc"/>
    <w:basedOn w:val="DefaultParagraphFont"/>
    <w:uiPriority w:val="1"/>
    <w:unhideWhenUsed/>
    <w:rsid w:val="00156816"/>
    <w:rPr>
      <w:b/>
      <w:bCs/>
      <w:color w:val="F8F8F2"/>
      <w:shd w:val="clear" w:color="auto" w:fill="44475A"/>
    </w:rPr>
  </w:style>
  <w:style w:type="character" w:customStyle="1" w:styleId="hljs-con-module">
    <w:name w:val="hljs-con-module"/>
    <w:basedOn w:val="DefaultParagraphFont"/>
    <w:uiPriority w:val="1"/>
    <w:unhideWhenUsed/>
    <w:rsid w:val="00156816"/>
    <w:rPr>
      <w:color w:val="F8F8F2"/>
      <w:shd w:val="clear" w:color="auto" w:fill="282A36"/>
    </w:rPr>
  </w:style>
  <w:style w:type="character" w:customStyle="1" w:styleId="hljs-con-module-access">
    <w:name w:val="hljs-con-module-access"/>
    <w:basedOn w:val="DefaultParagraphFont"/>
    <w:uiPriority w:val="1"/>
    <w:unhideWhenUsed/>
    <w:rsid w:val="00156816"/>
    <w:rPr>
      <w:color w:val="F8F8F2"/>
      <w:shd w:val="clear" w:color="auto" w:fill="282A36"/>
    </w:rPr>
  </w:style>
  <w:style w:type="character" w:customStyle="1" w:styleId="hljs-con-module-access-slc">
    <w:name w:val="hljs-con-module-access-slc"/>
    <w:basedOn w:val="DefaultParagraphFont"/>
    <w:uiPriority w:val="1"/>
    <w:unhideWhenUsed/>
    <w:rsid w:val="00156816"/>
    <w:rPr>
      <w:b/>
      <w:bCs/>
      <w:color w:val="F8F8F2"/>
      <w:shd w:val="clear" w:color="auto" w:fill="44475A"/>
    </w:rPr>
  </w:style>
  <w:style w:type="character" w:customStyle="1" w:styleId="hljs-con-module-slc">
    <w:name w:val="hljs-con-module-slc"/>
    <w:basedOn w:val="DefaultParagraphFont"/>
    <w:uiPriority w:val="1"/>
    <w:unhideWhenUsed/>
    <w:rsid w:val="00156816"/>
    <w:rPr>
      <w:b/>
      <w:bCs/>
      <w:color w:val="F8F8F2"/>
      <w:shd w:val="clear" w:color="auto" w:fill="44475A"/>
    </w:rPr>
  </w:style>
  <w:style w:type="character" w:customStyle="1" w:styleId="hljs-con-name">
    <w:name w:val="hljs-con-name"/>
    <w:basedOn w:val="DefaultParagraphFont"/>
    <w:uiPriority w:val="1"/>
    <w:unhideWhenUsed/>
    <w:rsid w:val="00156816"/>
    <w:rPr>
      <w:b/>
      <w:bCs/>
      <w:color w:val="F1FA8C"/>
    </w:rPr>
  </w:style>
  <w:style w:type="character" w:customStyle="1" w:styleId="hljs-con-name-slc">
    <w:name w:val="hljs-con-name-slc"/>
    <w:basedOn w:val="DefaultParagraphFont"/>
    <w:uiPriority w:val="1"/>
    <w:unhideWhenUsed/>
    <w:rsid w:val="00156816"/>
    <w:rPr>
      <w:b/>
      <w:bCs/>
      <w:color w:val="F1FA8C"/>
      <w:shd w:val="clear" w:color="auto" w:fill="44475A"/>
    </w:rPr>
  </w:style>
  <w:style w:type="character" w:customStyle="1" w:styleId="hljs-con-number">
    <w:name w:val="hljs-con-number"/>
    <w:basedOn w:val="DefaultParagraphFont"/>
    <w:uiPriority w:val="1"/>
    <w:unhideWhenUsed/>
    <w:rsid w:val="00156816"/>
    <w:rPr>
      <w:color w:val="BD93F9"/>
    </w:rPr>
  </w:style>
  <w:style w:type="character" w:customStyle="1" w:styleId="hljs-con-number-slc">
    <w:name w:val="hljs-con-number-slc"/>
    <w:basedOn w:val="DefaultParagraphFont"/>
    <w:uiPriority w:val="1"/>
    <w:unhideWhenUsed/>
    <w:rsid w:val="00156816"/>
    <w:rPr>
      <w:b/>
      <w:bCs/>
      <w:color w:val="BD93F9"/>
      <w:shd w:val="clear" w:color="auto" w:fill="44475A"/>
    </w:rPr>
  </w:style>
  <w:style w:type="character" w:customStyle="1" w:styleId="hljs-con-operator">
    <w:name w:val="hljs-con-operator"/>
    <w:basedOn w:val="DefaultParagraphFont"/>
    <w:uiPriority w:val="1"/>
    <w:unhideWhenUsed/>
    <w:rsid w:val="00156816"/>
    <w:rPr>
      <w:color w:val="F8F8F2"/>
      <w:shd w:val="clear" w:color="auto" w:fill="282A36"/>
    </w:rPr>
  </w:style>
  <w:style w:type="character" w:customStyle="1" w:styleId="hljs-con-operator-slc">
    <w:name w:val="hljs-con-operator-slc"/>
    <w:basedOn w:val="DefaultParagraphFont"/>
    <w:uiPriority w:val="1"/>
    <w:unhideWhenUsed/>
    <w:rsid w:val="00156816"/>
    <w:rPr>
      <w:b/>
      <w:bCs/>
      <w:color w:val="F8F8F2"/>
      <w:shd w:val="clear" w:color="auto" w:fill="44475A"/>
    </w:rPr>
  </w:style>
  <w:style w:type="character" w:customStyle="1" w:styleId="hljs-con-params">
    <w:name w:val="hljs-con-params"/>
    <w:basedOn w:val="DefaultParagraphFont"/>
    <w:uiPriority w:val="1"/>
    <w:unhideWhenUsed/>
    <w:rsid w:val="00156816"/>
    <w:rPr>
      <w:color w:val="F8F8F2"/>
      <w:shd w:val="clear" w:color="auto" w:fill="282A36"/>
    </w:rPr>
  </w:style>
  <w:style w:type="character" w:customStyle="1" w:styleId="hljs-con-params-slc">
    <w:name w:val="hljs-con-params-slc"/>
    <w:basedOn w:val="DefaultParagraphFont"/>
    <w:uiPriority w:val="1"/>
    <w:unhideWhenUsed/>
    <w:rsid w:val="00156816"/>
    <w:rPr>
      <w:b/>
      <w:bCs/>
      <w:color w:val="F8F8F2"/>
      <w:shd w:val="clear" w:color="auto" w:fill="44475A"/>
    </w:rPr>
  </w:style>
  <w:style w:type="character" w:customStyle="1" w:styleId="hljs-con-pattern-match">
    <w:name w:val="hljs-con-pattern-match"/>
    <w:basedOn w:val="DefaultParagraphFont"/>
    <w:uiPriority w:val="1"/>
    <w:unhideWhenUsed/>
    <w:rsid w:val="00156816"/>
    <w:rPr>
      <w:color w:val="F8F8F2"/>
      <w:shd w:val="clear" w:color="auto" w:fill="282A36"/>
    </w:rPr>
  </w:style>
  <w:style w:type="character" w:customStyle="1" w:styleId="hljs-con-pattern-match-slc">
    <w:name w:val="hljs-con-pattern-match-slc"/>
    <w:basedOn w:val="DefaultParagraphFont"/>
    <w:uiPriority w:val="1"/>
    <w:unhideWhenUsed/>
    <w:rsid w:val="00156816"/>
    <w:rPr>
      <w:b/>
      <w:bCs/>
      <w:color w:val="F8F8F2"/>
      <w:shd w:val="clear" w:color="auto" w:fill="44475A"/>
    </w:rPr>
  </w:style>
  <w:style w:type="character" w:customStyle="1" w:styleId="hljs-con-quote">
    <w:name w:val="hljs-con-quote"/>
    <w:basedOn w:val="DefaultParagraphFont"/>
    <w:uiPriority w:val="1"/>
    <w:unhideWhenUsed/>
    <w:rsid w:val="00156816"/>
    <w:rPr>
      <w:color w:val="6272A4"/>
    </w:rPr>
  </w:style>
  <w:style w:type="character" w:customStyle="1" w:styleId="hljs-con-quote-slc">
    <w:name w:val="hljs-con-quote-slc"/>
    <w:basedOn w:val="DefaultParagraphFont"/>
    <w:uiPriority w:val="1"/>
    <w:unhideWhenUsed/>
    <w:rsid w:val="00156816"/>
    <w:rPr>
      <w:b/>
      <w:bCs/>
      <w:color w:val="6272A4"/>
      <w:shd w:val="clear" w:color="auto" w:fill="44475A"/>
    </w:rPr>
  </w:style>
  <w:style w:type="character" w:customStyle="1" w:styleId="hljs-con-regexp">
    <w:name w:val="hljs-con-regexp"/>
    <w:basedOn w:val="DefaultParagraphFont"/>
    <w:uiPriority w:val="1"/>
    <w:unhideWhenUsed/>
    <w:rsid w:val="00156816"/>
    <w:rPr>
      <w:color w:val="F8F8F2"/>
      <w:shd w:val="clear" w:color="auto" w:fill="282A36"/>
    </w:rPr>
  </w:style>
  <w:style w:type="character" w:customStyle="1" w:styleId="hljs-con-regexp-slc">
    <w:name w:val="hljs-con-regexp-slc"/>
    <w:basedOn w:val="DefaultParagraphFont"/>
    <w:uiPriority w:val="1"/>
    <w:unhideWhenUsed/>
    <w:rsid w:val="00156816"/>
    <w:rPr>
      <w:b/>
      <w:bCs/>
      <w:color w:val="F8F8F2"/>
      <w:shd w:val="clear" w:color="auto" w:fill="44475A"/>
    </w:rPr>
  </w:style>
  <w:style w:type="character" w:customStyle="1" w:styleId="hljs-con-section">
    <w:name w:val="hljs-con-section"/>
    <w:basedOn w:val="DefaultParagraphFont"/>
    <w:uiPriority w:val="1"/>
    <w:unhideWhenUsed/>
    <w:rsid w:val="00156816"/>
    <w:rPr>
      <w:b/>
      <w:bCs/>
      <w:color w:val="8BE9FD"/>
    </w:rPr>
  </w:style>
  <w:style w:type="character" w:customStyle="1" w:styleId="hljs-con-section-slc">
    <w:name w:val="hljs-con-section-slc"/>
    <w:basedOn w:val="DefaultParagraphFont"/>
    <w:uiPriority w:val="1"/>
    <w:unhideWhenUsed/>
    <w:rsid w:val="00156816"/>
    <w:rPr>
      <w:b/>
      <w:bCs/>
      <w:color w:val="8BE9FD"/>
      <w:shd w:val="clear" w:color="auto" w:fill="44475A"/>
    </w:rPr>
  </w:style>
  <w:style w:type="character" w:customStyle="1" w:styleId="hljs-con-selector-attr">
    <w:name w:val="hljs-con-selector-attr"/>
    <w:basedOn w:val="DefaultParagraphFont"/>
    <w:uiPriority w:val="1"/>
    <w:unhideWhenUsed/>
    <w:rsid w:val="00156816"/>
    <w:rPr>
      <w:color w:val="F8F8F2"/>
      <w:shd w:val="clear" w:color="auto" w:fill="282A36"/>
    </w:rPr>
  </w:style>
  <w:style w:type="character" w:customStyle="1" w:styleId="hljs-con-selector-attr-slc">
    <w:name w:val="hljs-con-selector-attr-slc"/>
    <w:basedOn w:val="DefaultParagraphFont"/>
    <w:uiPriority w:val="1"/>
    <w:unhideWhenUsed/>
    <w:rsid w:val="00156816"/>
    <w:rPr>
      <w:b/>
      <w:bCs/>
      <w:color w:val="F8F8F2"/>
      <w:shd w:val="clear" w:color="auto" w:fill="44475A"/>
    </w:rPr>
  </w:style>
  <w:style w:type="character" w:customStyle="1" w:styleId="hljs-con-selector-class">
    <w:name w:val="hljs-con-selector-class"/>
    <w:basedOn w:val="DefaultParagraphFont"/>
    <w:uiPriority w:val="1"/>
    <w:unhideWhenUsed/>
    <w:rsid w:val="00156816"/>
    <w:rPr>
      <w:color w:val="F8F8F2"/>
      <w:shd w:val="clear" w:color="auto" w:fill="282A36"/>
    </w:rPr>
  </w:style>
  <w:style w:type="character" w:customStyle="1" w:styleId="hljs-con-selector-class-slc">
    <w:name w:val="hljs-con-selector-class-slc"/>
    <w:basedOn w:val="DefaultParagraphFont"/>
    <w:uiPriority w:val="1"/>
    <w:unhideWhenUsed/>
    <w:rsid w:val="00156816"/>
    <w:rPr>
      <w:b/>
      <w:bCs/>
      <w:color w:val="F8F8F2"/>
      <w:shd w:val="clear" w:color="auto" w:fill="44475A"/>
    </w:rPr>
  </w:style>
  <w:style w:type="character" w:customStyle="1" w:styleId="hljs-con-selector-id">
    <w:name w:val="hljs-con-selector-id"/>
    <w:basedOn w:val="DefaultParagraphFont"/>
    <w:uiPriority w:val="1"/>
    <w:unhideWhenUsed/>
    <w:rsid w:val="00156816"/>
    <w:rPr>
      <w:color w:val="F8F8F2"/>
      <w:shd w:val="clear" w:color="auto" w:fill="282A36"/>
    </w:rPr>
  </w:style>
  <w:style w:type="character" w:customStyle="1" w:styleId="hljs-con-selector-id-slc">
    <w:name w:val="hljs-con-selector-id-slc"/>
    <w:basedOn w:val="DefaultParagraphFont"/>
    <w:uiPriority w:val="1"/>
    <w:unhideWhenUsed/>
    <w:rsid w:val="00156816"/>
    <w:rPr>
      <w:b/>
      <w:bCs/>
      <w:color w:val="F8F8F2"/>
      <w:shd w:val="clear" w:color="auto" w:fill="44475A"/>
    </w:rPr>
  </w:style>
  <w:style w:type="character" w:customStyle="1" w:styleId="hljs-con-selector-pseudo">
    <w:name w:val="hljs-con-selector-pseudo"/>
    <w:basedOn w:val="DefaultParagraphFont"/>
    <w:uiPriority w:val="1"/>
    <w:unhideWhenUsed/>
    <w:rsid w:val="00156816"/>
    <w:rPr>
      <w:color w:val="F8F8F2"/>
      <w:shd w:val="clear" w:color="auto" w:fill="282A36"/>
    </w:rPr>
  </w:style>
  <w:style w:type="character" w:customStyle="1" w:styleId="hljs-con-selector-pseudo-slc">
    <w:name w:val="hljs-con-selector-pseudo-slc"/>
    <w:basedOn w:val="DefaultParagraphFont"/>
    <w:uiPriority w:val="1"/>
    <w:unhideWhenUsed/>
    <w:rsid w:val="00156816"/>
    <w:rPr>
      <w:b/>
      <w:bCs/>
      <w:color w:val="F8F8F2"/>
      <w:shd w:val="clear" w:color="auto" w:fill="44475A"/>
    </w:rPr>
  </w:style>
  <w:style w:type="character" w:customStyle="1" w:styleId="hljs-con-selector-tag">
    <w:name w:val="hljs-con-selector-tag"/>
    <w:basedOn w:val="DefaultParagraphFont"/>
    <w:uiPriority w:val="1"/>
    <w:unhideWhenUsed/>
    <w:rsid w:val="00156816"/>
    <w:rPr>
      <w:b/>
      <w:bCs/>
      <w:color w:val="8BE9FD"/>
    </w:rPr>
  </w:style>
  <w:style w:type="character" w:customStyle="1" w:styleId="hljs-con-selector-tag-slc">
    <w:name w:val="hljs-con-selector-tag-slc"/>
    <w:basedOn w:val="DefaultParagraphFont"/>
    <w:uiPriority w:val="1"/>
    <w:unhideWhenUsed/>
    <w:rsid w:val="00156816"/>
    <w:rPr>
      <w:b/>
      <w:bCs/>
      <w:color w:val="8BE9FD"/>
      <w:shd w:val="clear" w:color="auto" w:fill="44475A"/>
    </w:rPr>
  </w:style>
  <w:style w:type="character" w:customStyle="1" w:styleId="hljs-con-slc">
    <w:name w:val="hljs-con-slc"/>
    <w:basedOn w:val="DefaultParagraphFont"/>
    <w:uiPriority w:val="1"/>
    <w:unhideWhenUsed/>
    <w:rsid w:val="00156816"/>
    <w:rPr>
      <w:b/>
      <w:color w:val="F8F8F2"/>
      <w:bdr w:val="none" w:sz="0" w:space="0" w:color="auto"/>
      <w:shd w:val="clear" w:color="auto" w:fill="44475A"/>
    </w:rPr>
  </w:style>
  <w:style w:type="character" w:customStyle="1" w:styleId="hljs-con-string">
    <w:name w:val="hljs-con-string"/>
    <w:basedOn w:val="DefaultParagraphFont"/>
    <w:uiPriority w:val="1"/>
    <w:unhideWhenUsed/>
    <w:rsid w:val="00156816"/>
    <w:rPr>
      <w:color w:val="F1FA8C"/>
    </w:rPr>
  </w:style>
  <w:style w:type="character" w:customStyle="1" w:styleId="hljs-con-string-slc">
    <w:name w:val="hljs-con-string-slc"/>
    <w:basedOn w:val="DefaultParagraphFont"/>
    <w:uiPriority w:val="1"/>
    <w:unhideWhenUsed/>
    <w:rsid w:val="00156816"/>
    <w:rPr>
      <w:b/>
      <w:bCs/>
      <w:color w:val="F1FA8C"/>
      <w:shd w:val="clear" w:color="auto" w:fill="44475A"/>
    </w:rPr>
  </w:style>
  <w:style w:type="character" w:customStyle="1" w:styleId="hljs-con-strong">
    <w:name w:val="hljs-con-strong"/>
    <w:basedOn w:val="DefaultParagraphFont"/>
    <w:uiPriority w:val="1"/>
    <w:unhideWhenUsed/>
    <w:rsid w:val="00156816"/>
    <w:rPr>
      <w:b/>
      <w:bCs/>
    </w:rPr>
  </w:style>
  <w:style w:type="character" w:customStyle="1" w:styleId="hljs-con-strong-slc">
    <w:name w:val="hljs-con-strong-slc"/>
    <w:basedOn w:val="DefaultParagraphFont"/>
    <w:uiPriority w:val="1"/>
    <w:unhideWhenUsed/>
    <w:rsid w:val="00156816"/>
    <w:rPr>
      <w:b/>
      <w:bCs/>
      <w:shd w:val="clear" w:color="auto" w:fill="44475A"/>
    </w:rPr>
  </w:style>
  <w:style w:type="character" w:customStyle="1" w:styleId="hljs-constructor">
    <w:name w:val="hljs-constructor"/>
    <w:basedOn w:val="DefaultParagraphFont"/>
    <w:uiPriority w:val="1"/>
    <w:unhideWhenUsed/>
    <w:rsid w:val="00156816"/>
  </w:style>
  <w:style w:type="character" w:customStyle="1" w:styleId="hljs-constructor-slc">
    <w:name w:val="hljs-constructor-slc"/>
    <w:basedOn w:val="hljs-constructor"/>
    <w:uiPriority w:val="1"/>
    <w:unhideWhenUsed/>
    <w:rsid w:val="00156816"/>
    <w:rPr>
      <w:b/>
      <w:bCs/>
      <w:sz w:val="20"/>
      <w:shd w:val="clear" w:color="auto" w:fill="D4D4D4"/>
    </w:rPr>
  </w:style>
  <w:style w:type="character" w:customStyle="1" w:styleId="hljs-con-subst">
    <w:name w:val="hljs-con-subst"/>
    <w:basedOn w:val="DefaultParagraphFont"/>
    <w:uiPriority w:val="1"/>
    <w:unhideWhenUsed/>
    <w:rsid w:val="00156816"/>
    <w:rPr>
      <w:color w:val="F8F8F2"/>
    </w:rPr>
  </w:style>
  <w:style w:type="character" w:customStyle="1" w:styleId="hljs-con-subst-slc">
    <w:name w:val="hljs-con-subst-slc"/>
    <w:basedOn w:val="DefaultParagraphFont"/>
    <w:uiPriority w:val="1"/>
    <w:unhideWhenUsed/>
    <w:rsid w:val="00156816"/>
    <w:rPr>
      <w:b/>
      <w:bCs/>
      <w:color w:val="F8F8F2"/>
      <w:shd w:val="clear" w:color="auto" w:fill="44475A"/>
    </w:rPr>
  </w:style>
  <w:style w:type="character" w:customStyle="1" w:styleId="hljs-con-symbol">
    <w:name w:val="hljs-con-symbol"/>
    <w:basedOn w:val="DefaultParagraphFont"/>
    <w:uiPriority w:val="1"/>
    <w:unhideWhenUsed/>
    <w:rsid w:val="00156816"/>
    <w:rPr>
      <w:color w:val="F1FA8C"/>
    </w:rPr>
  </w:style>
  <w:style w:type="character" w:customStyle="1" w:styleId="hljs-con-symbol-slc">
    <w:name w:val="hljs-con-symbol-slc"/>
    <w:basedOn w:val="DefaultParagraphFont"/>
    <w:uiPriority w:val="1"/>
    <w:unhideWhenUsed/>
    <w:rsid w:val="00156816"/>
    <w:rPr>
      <w:b/>
      <w:bCs/>
      <w:color w:val="F1FA8C"/>
      <w:shd w:val="clear" w:color="auto" w:fill="44475A"/>
    </w:rPr>
  </w:style>
  <w:style w:type="character" w:customStyle="1" w:styleId="hljs-con-tag">
    <w:name w:val="hljs-con-tag"/>
    <w:basedOn w:val="DefaultParagraphFont"/>
    <w:uiPriority w:val="1"/>
    <w:unhideWhenUsed/>
    <w:rsid w:val="00156816"/>
    <w:rPr>
      <w:color w:val="F8F8F2"/>
      <w:shd w:val="clear" w:color="auto" w:fill="282A36"/>
    </w:rPr>
  </w:style>
  <w:style w:type="character" w:customStyle="1" w:styleId="hljs-con-tag-slc">
    <w:name w:val="hljs-con-tag-slc"/>
    <w:basedOn w:val="DefaultParagraphFont"/>
    <w:uiPriority w:val="1"/>
    <w:unhideWhenUsed/>
    <w:rsid w:val="00156816"/>
    <w:rPr>
      <w:b/>
      <w:bCs/>
      <w:color w:val="F8F8F2"/>
      <w:shd w:val="clear" w:color="auto" w:fill="44475A"/>
    </w:rPr>
  </w:style>
  <w:style w:type="character" w:customStyle="1" w:styleId="hljs-con-template-tag">
    <w:name w:val="hljs-con-template-tag"/>
    <w:basedOn w:val="DefaultParagraphFont"/>
    <w:uiPriority w:val="1"/>
    <w:unhideWhenUsed/>
    <w:rsid w:val="00156816"/>
    <w:rPr>
      <w:color w:val="F1FA8C"/>
    </w:rPr>
  </w:style>
  <w:style w:type="character" w:customStyle="1" w:styleId="hljs-con-template-tag-slc">
    <w:name w:val="hljs-con-template-tag-slc"/>
    <w:basedOn w:val="DefaultParagraphFont"/>
    <w:uiPriority w:val="1"/>
    <w:unhideWhenUsed/>
    <w:rsid w:val="00156816"/>
    <w:rPr>
      <w:b/>
      <w:bCs/>
      <w:color w:val="F1FA8C"/>
      <w:shd w:val="clear" w:color="auto" w:fill="44475A"/>
    </w:rPr>
  </w:style>
  <w:style w:type="character" w:customStyle="1" w:styleId="hljs-con-template-variable">
    <w:name w:val="hljs-con-template-variable"/>
    <w:basedOn w:val="DefaultParagraphFont"/>
    <w:uiPriority w:val="1"/>
    <w:unhideWhenUsed/>
    <w:rsid w:val="00156816"/>
    <w:rPr>
      <w:color w:val="F1FA8C"/>
    </w:rPr>
  </w:style>
  <w:style w:type="character" w:customStyle="1" w:styleId="hljs-con-template-variable-slc">
    <w:name w:val="hljs-con-template-variable-slc"/>
    <w:basedOn w:val="DefaultParagraphFont"/>
    <w:uiPriority w:val="1"/>
    <w:unhideWhenUsed/>
    <w:rsid w:val="00156816"/>
    <w:rPr>
      <w:b/>
      <w:bCs/>
      <w:color w:val="F1FA8C"/>
      <w:shd w:val="clear" w:color="auto" w:fill="44475A"/>
    </w:rPr>
  </w:style>
  <w:style w:type="character" w:customStyle="1" w:styleId="hljs-con-title">
    <w:name w:val="hljs-con-title"/>
    <w:basedOn w:val="DefaultParagraphFont"/>
    <w:uiPriority w:val="1"/>
    <w:unhideWhenUsed/>
    <w:rsid w:val="00156816"/>
    <w:rPr>
      <w:b/>
      <w:bCs/>
      <w:color w:val="50FA7B"/>
    </w:rPr>
  </w:style>
  <w:style w:type="character" w:customStyle="1" w:styleId="hljs-con-title-slc">
    <w:name w:val="hljs-con-title-slc"/>
    <w:basedOn w:val="DefaultParagraphFont"/>
    <w:uiPriority w:val="1"/>
    <w:unhideWhenUsed/>
    <w:rsid w:val="00156816"/>
    <w:rPr>
      <w:b/>
      <w:bCs/>
      <w:color w:val="50FA7B"/>
      <w:shd w:val="clear" w:color="auto" w:fill="44475A"/>
    </w:rPr>
  </w:style>
  <w:style w:type="character" w:customStyle="1" w:styleId="hljs-con-type">
    <w:name w:val="hljs-con-type"/>
    <w:basedOn w:val="DefaultParagraphFont"/>
    <w:uiPriority w:val="1"/>
    <w:unhideWhenUsed/>
    <w:rsid w:val="00156816"/>
    <w:rPr>
      <w:b/>
      <w:bCs/>
      <w:color w:val="F1FA8C"/>
    </w:rPr>
  </w:style>
  <w:style w:type="character" w:customStyle="1" w:styleId="hljs-con-type-slc">
    <w:name w:val="hljs-con-type-slc"/>
    <w:basedOn w:val="DefaultParagraphFont"/>
    <w:uiPriority w:val="1"/>
    <w:unhideWhenUsed/>
    <w:rsid w:val="00156816"/>
    <w:rPr>
      <w:b/>
      <w:bCs/>
      <w:color w:val="F1FA8C"/>
      <w:shd w:val="clear" w:color="auto" w:fill="44475A"/>
    </w:rPr>
  </w:style>
  <w:style w:type="character" w:customStyle="1" w:styleId="hljs-con-typing">
    <w:name w:val="hljs-con-typing"/>
    <w:basedOn w:val="DefaultParagraphFont"/>
    <w:uiPriority w:val="1"/>
    <w:unhideWhenUsed/>
    <w:rsid w:val="00156816"/>
    <w:rPr>
      <w:color w:val="F8F8F2"/>
      <w:shd w:val="clear" w:color="auto" w:fill="282A36"/>
    </w:rPr>
  </w:style>
  <w:style w:type="character" w:customStyle="1" w:styleId="hljs-con-typing-slc">
    <w:name w:val="hljs-con-typing-slc"/>
    <w:basedOn w:val="DefaultParagraphFont"/>
    <w:uiPriority w:val="1"/>
    <w:unhideWhenUsed/>
    <w:rsid w:val="00156816"/>
    <w:rPr>
      <w:b/>
      <w:bCs/>
      <w:color w:val="F8F8F2"/>
      <w:shd w:val="clear" w:color="auto" w:fill="44475A"/>
    </w:rPr>
  </w:style>
  <w:style w:type="character" w:customStyle="1" w:styleId="hljs-con-variable">
    <w:name w:val="hljs-con-variable"/>
    <w:basedOn w:val="DefaultParagraphFont"/>
    <w:uiPriority w:val="1"/>
    <w:unhideWhenUsed/>
    <w:rsid w:val="00156816"/>
    <w:rPr>
      <w:color w:val="F1FA8C"/>
    </w:rPr>
  </w:style>
  <w:style w:type="character" w:customStyle="1" w:styleId="hljs-con-variable-slc">
    <w:name w:val="hljs-con-variable-slc"/>
    <w:basedOn w:val="DefaultParagraphFont"/>
    <w:uiPriority w:val="1"/>
    <w:unhideWhenUsed/>
    <w:rsid w:val="00156816"/>
    <w:rPr>
      <w:b/>
      <w:bCs/>
      <w:color w:val="F1FA8C"/>
      <w:shd w:val="clear" w:color="auto" w:fill="44475A"/>
    </w:rPr>
  </w:style>
  <w:style w:type="character" w:customStyle="1" w:styleId="hljs-deletion">
    <w:name w:val="hljs-deletion"/>
    <w:basedOn w:val="DefaultParagraphFont"/>
    <w:uiPriority w:val="1"/>
    <w:unhideWhenUsed/>
    <w:rsid w:val="00156816"/>
    <w:rPr>
      <w:color w:val="E45649"/>
    </w:rPr>
  </w:style>
  <w:style w:type="character" w:customStyle="1" w:styleId="hljs-deletion-slc">
    <w:name w:val="hljs-deletion-slc"/>
    <w:basedOn w:val="hljs-deletion"/>
    <w:uiPriority w:val="1"/>
    <w:unhideWhenUsed/>
    <w:rsid w:val="00156816"/>
    <w:rPr>
      <w:b/>
      <w:bCs/>
      <w:color w:val="E45649"/>
      <w:sz w:val="20"/>
      <w:shd w:val="clear" w:color="auto" w:fill="D4D4D4"/>
    </w:rPr>
  </w:style>
  <w:style w:type="character" w:customStyle="1" w:styleId="hljs-doctag">
    <w:name w:val="hljs-doctag"/>
    <w:basedOn w:val="DefaultParagraphFont"/>
    <w:uiPriority w:val="1"/>
    <w:unhideWhenUsed/>
    <w:rsid w:val="00156816"/>
    <w:rPr>
      <w:color w:val="A626A4"/>
    </w:rPr>
  </w:style>
  <w:style w:type="character" w:customStyle="1" w:styleId="hljs-doctag-slc">
    <w:name w:val="hljs-doctag-slc"/>
    <w:basedOn w:val="hljs-doctag"/>
    <w:uiPriority w:val="1"/>
    <w:unhideWhenUsed/>
    <w:rsid w:val="00156816"/>
    <w:rPr>
      <w:b/>
      <w:bCs/>
      <w:color w:val="A626A4"/>
      <w:sz w:val="20"/>
      <w:shd w:val="clear" w:color="auto" w:fill="D4D4D4"/>
    </w:rPr>
  </w:style>
  <w:style w:type="character" w:customStyle="1" w:styleId="hljs-emphasis">
    <w:name w:val="hljs-emphasis"/>
    <w:basedOn w:val="DefaultParagraphFont"/>
    <w:uiPriority w:val="1"/>
    <w:unhideWhenUsed/>
    <w:rsid w:val="00156816"/>
    <w:rPr>
      <w:i/>
      <w:iCs/>
    </w:rPr>
  </w:style>
  <w:style w:type="character" w:customStyle="1" w:styleId="hljs-emphasis-slc">
    <w:name w:val="hljs-emphasis-slc"/>
    <w:basedOn w:val="hljs-emphasis"/>
    <w:uiPriority w:val="1"/>
    <w:unhideWhenUsed/>
    <w:rsid w:val="00156816"/>
    <w:rPr>
      <w:b/>
      <w:bCs/>
      <w:i/>
      <w:iCs/>
      <w:sz w:val="20"/>
      <w:shd w:val="clear" w:color="auto" w:fill="D4D4D4"/>
    </w:rPr>
  </w:style>
  <w:style w:type="character" w:customStyle="1" w:styleId="hljs-formula">
    <w:name w:val="hljs-formula"/>
    <w:basedOn w:val="DefaultParagraphFont"/>
    <w:uiPriority w:val="1"/>
    <w:unhideWhenUsed/>
    <w:rsid w:val="00156816"/>
    <w:rPr>
      <w:color w:val="A626A4"/>
    </w:rPr>
  </w:style>
  <w:style w:type="character" w:customStyle="1" w:styleId="hljs-formula-slc">
    <w:name w:val="hljs-formula-slc"/>
    <w:basedOn w:val="hljs-formula"/>
    <w:uiPriority w:val="1"/>
    <w:unhideWhenUsed/>
    <w:rsid w:val="00156816"/>
    <w:rPr>
      <w:b/>
      <w:bCs/>
      <w:color w:val="A626A4"/>
      <w:sz w:val="20"/>
      <w:shd w:val="clear" w:color="auto" w:fill="D4D4D4"/>
    </w:rPr>
  </w:style>
  <w:style w:type="character" w:customStyle="1" w:styleId="hljs-function">
    <w:name w:val="hljs-function"/>
    <w:basedOn w:val="DefaultParagraphFont"/>
    <w:uiPriority w:val="1"/>
    <w:unhideWhenUsed/>
    <w:rsid w:val="00156816"/>
  </w:style>
  <w:style w:type="character" w:customStyle="1" w:styleId="hljs-function-slc">
    <w:name w:val="hljs-function-slc"/>
    <w:basedOn w:val="hljs-function"/>
    <w:uiPriority w:val="1"/>
    <w:unhideWhenUsed/>
    <w:rsid w:val="00156816"/>
    <w:rPr>
      <w:b/>
      <w:bCs/>
      <w:sz w:val="20"/>
      <w:shd w:val="clear" w:color="auto" w:fill="D4D4D4"/>
    </w:rPr>
  </w:style>
  <w:style w:type="character" w:customStyle="1" w:styleId="hljs-keyword">
    <w:name w:val="hljs-keyword"/>
    <w:basedOn w:val="DefaultParagraphFont"/>
    <w:uiPriority w:val="1"/>
    <w:unhideWhenUsed/>
    <w:rsid w:val="00156816"/>
    <w:rPr>
      <w:color w:val="A626A4"/>
    </w:rPr>
  </w:style>
  <w:style w:type="character" w:customStyle="1" w:styleId="hljs-keyword-slc">
    <w:name w:val="hljs-keyword-slc"/>
    <w:basedOn w:val="hljs-keyword"/>
    <w:uiPriority w:val="1"/>
    <w:unhideWhenUsed/>
    <w:rsid w:val="00156816"/>
    <w:rPr>
      <w:b/>
      <w:bCs/>
      <w:color w:val="A626A4"/>
      <w:sz w:val="20"/>
      <w:shd w:val="clear" w:color="auto" w:fill="D4D4D4"/>
    </w:rPr>
  </w:style>
  <w:style w:type="character" w:customStyle="1" w:styleId="hljs-link">
    <w:name w:val="hljs-link"/>
    <w:basedOn w:val="DefaultParagraphFont"/>
    <w:uiPriority w:val="1"/>
    <w:unhideWhenUsed/>
    <w:rsid w:val="00156816"/>
    <w:rPr>
      <w:color w:val="4078F2"/>
      <w:u w:val="single"/>
    </w:rPr>
  </w:style>
  <w:style w:type="character" w:customStyle="1" w:styleId="hljs-link-slc">
    <w:name w:val="hljs-link-slc"/>
    <w:basedOn w:val="hljs-link"/>
    <w:uiPriority w:val="1"/>
    <w:unhideWhenUsed/>
    <w:rsid w:val="00156816"/>
    <w:rPr>
      <w:b/>
      <w:bCs/>
      <w:color w:val="4078F2"/>
      <w:sz w:val="20"/>
      <w:u w:val="single"/>
      <w:shd w:val="clear" w:color="auto" w:fill="D4D4D4"/>
    </w:rPr>
  </w:style>
  <w:style w:type="character" w:customStyle="1" w:styleId="hljs-literal">
    <w:name w:val="hljs-literal"/>
    <w:basedOn w:val="DefaultParagraphFont"/>
    <w:uiPriority w:val="1"/>
    <w:unhideWhenUsed/>
    <w:rsid w:val="00156816"/>
    <w:rPr>
      <w:color w:val="0184BB"/>
    </w:rPr>
  </w:style>
  <w:style w:type="character" w:customStyle="1" w:styleId="hljs-literal-slc">
    <w:name w:val="hljs-literal-slc"/>
    <w:basedOn w:val="hljs-literal"/>
    <w:uiPriority w:val="1"/>
    <w:unhideWhenUsed/>
    <w:rsid w:val="00156816"/>
    <w:rPr>
      <w:b/>
      <w:bCs/>
      <w:color w:val="0184BB"/>
      <w:sz w:val="20"/>
      <w:shd w:val="clear" w:color="auto" w:fill="D4D4D4"/>
    </w:rPr>
  </w:style>
  <w:style w:type="character" w:customStyle="1" w:styleId="hljs-meta">
    <w:name w:val="hljs-meta"/>
    <w:basedOn w:val="DefaultParagraphFont"/>
    <w:uiPriority w:val="1"/>
    <w:unhideWhenUsed/>
    <w:rsid w:val="00156816"/>
    <w:rPr>
      <w:color w:val="4078F2"/>
    </w:rPr>
  </w:style>
  <w:style w:type="character" w:customStyle="1" w:styleId="hljs-meta-keyword">
    <w:name w:val="hljs-meta-keyword"/>
    <w:basedOn w:val="DefaultParagraphFont"/>
    <w:uiPriority w:val="1"/>
    <w:unhideWhenUsed/>
    <w:rsid w:val="00156816"/>
  </w:style>
  <w:style w:type="character" w:customStyle="1" w:styleId="hljs-meta-keyword-slc">
    <w:name w:val="hljs-meta-keyword-slc"/>
    <w:basedOn w:val="hljs-meta-keyword"/>
    <w:uiPriority w:val="1"/>
    <w:unhideWhenUsed/>
    <w:rsid w:val="00156816"/>
    <w:rPr>
      <w:b/>
      <w:bCs/>
      <w:sz w:val="20"/>
      <w:shd w:val="clear" w:color="auto" w:fill="D4D4D4"/>
    </w:rPr>
  </w:style>
  <w:style w:type="character" w:customStyle="1" w:styleId="hljs-meta-slc">
    <w:name w:val="hljs-meta-slc"/>
    <w:basedOn w:val="hljs-meta"/>
    <w:uiPriority w:val="1"/>
    <w:unhideWhenUsed/>
    <w:rsid w:val="00156816"/>
    <w:rPr>
      <w:b/>
      <w:bCs/>
      <w:color w:val="4078F2"/>
      <w:sz w:val="20"/>
      <w:shd w:val="clear" w:color="auto" w:fill="D4D4D4"/>
    </w:rPr>
  </w:style>
  <w:style w:type="character" w:customStyle="1" w:styleId="hljs-meta-string">
    <w:name w:val="hljs-meta-string"/>
    <w:basedOn w:val="DefaultParagraphFont"/>
    <w:uiPriority w:val="1"/>
    <w:unhideWhenUsed/>
    <w:rsid w:val="00156816"/>
    <w:rPr>
      <w:color w:val="50A14F"/>
    </w:rPr>
  </w:style>
  <w:style w:type="character" w:customStyle="1" w:styleId="hljs-meta-string-slc">
    <w:name w:val="hljs-meta-string-slc"/>
    <w:basedOn w:val="hljs-meta-string"/>
    <w:uiPriority w:val="1"/>
    <w:unhideWhenUsed/>
    <w:rsid w:val="00156816"/>
    <w:rPr>
      <w:b/>
      <w:bCs/>
      <w:color w:val="50A14F"/>
      <w:sz w:val="20"/>
      <w:shd w:val="clear" w:color="auto" w:fill="D4D4D4"/>
    </w:rPr>
  </w:style>
  <w:style w:type="character" w:customStyle="1" w:styleId="hljs-module">
    <w:name w:val="hljs-module"/>
    <w:basedOn w:val="DefaultParagraphFont"/>
    <w:uiPriority w:val="1"/>
    <w:unhideWhenUsed/>
    <w:rsid w:val="00156816"/>
  </w:style>
  <w:style w:type="character" w:customStyle="1" w:styleId="hljs-module-access">
    <w:name w:val="hljs-module-access"/>
    <w:basedOn w:val="DefaultParagraphFont"/>
    <w:uiPriority w:val="1"/>
    <w:unhideWhenUsed/>
    <w:rsid w:val="00156816"/>
  </w:style>
  <w:style w:type="character" w:customStyle="1" w:styleId="hljs-module-access-slc">
    <w:name w:val="hljs-module-access-slc"/>
    <w:basedOn w:val="hljs-module-access"/>
    <w:uiPriority w:val="1"/>
    <w:unhideWhenUsed/>
    <w:rsid w:val="00156816"/>
    <w:rPr>
      <w:b/>
      <w:bCs/>
      <w:sz w:val="20"/>
      <w:shd w:val="clear" w:color="auto" w:fill="D4D4D4"/>
    </w:rPr>
  </w:style>
  <w:style w:type="character" w:customStyle="1" w:styleId="hljs-module-slc">
    <w:name w:val="hljs-module-slc"/>
    <w:basedOn w:val="hljs-module"/>
    <w:uiPriority w:val="1"/>
    <w:unhideWhenUsed/>
    <w:rsid w:val="00156816"/>
    <w:rPr>
      <w:b/>
      <w:bCs/>
      <w:sz w:val="20"/>
      <w:shd w:val="clear" w:color="auto" w:fill="D4D4D4"/>
    </w:rPr>
  </w:style>
  <w:style w:type="character" w:customStyle="1" w:styleId="hljs-name">
    <w:name w:val="hljs-name"/>
    <w:basedOn w:val="DefaultParagraphFont"/>
    <w:uiPriority w:val="1"/>
    <w:unhideWhenUsed/>
    <w:rsid w:val="00156816"/>
    <w:rPr>
      <w:color w:val="E45649"/>
    </w:rPr>
  </w:style>
  <w:style w:type="character" w:customStyle="1" w:styleId="hljs-name-slc">
    <w:name w:val="hljs-name-slc"/>
    <w:basedOn w:val="hljs-name"/>
    <w:uiPriority w:val="1"/>
    <w:unhideWhenUsed/>
    <w:rsid w:val="00156816"/>
    <w:rPr>
      <w:b/>
      <w:bCs/>
      <w:color w:val="E45649"/>
      <w:sz w:val="20"/>
      <w:shd w:val="clear" w:color="auto" w:fill="D4D4D4"/>
    </w:rPr>
  </w:style>
  <w:style w:type="character" w:customStyle="1" w:styleId="hljs-number">
    <w:name w:val="hljs-number"/>
    <w:basedOn w:val="DefaultParagraphFont"/>
    <w:unhideWhenUsed/>
    <w:rsid w:val="00156816"/>
    <w:rPr>
      <w:color w:val="986801"/>
    </w:rPr>
  </w:style>
  <w:style w:type="character" w:customStyle="1" w:styleId="hljs-number-slc">
    <w:name w:val="hljs-number-slc"/>
    <w:basedOn w:val="hljs-number"/>
    <w:uiPriority w:val="1"/>
    <w:unhideWhenUsed/>
    <w:rsid w:val="00156816"/>
    <w:rPr>
      <w:b/>
      <w:bCs/>
      <w:color w:val="986801"/>
      <w:sz w:val="20"/>
      <w:shd w:val="clear" w:color="auto" w:fill="D4D4D4"/>
    </w:rPr>
  </w:style>
  <w:style w:type="character" w:customStyle="1" w:styleId="hljs-operator">
    <w:name w:val="hljs-operator"/>
    <w:basedOn w:val="DefaultParagraphFont"/>
    <w:unhideWhenUsed/>
    <w:rsid w:val="00156816"/>
  </w:style>
  <w:style w:type="character" w:customStyle="1" w:styleId="hljs-operator-slc">
    <w:name w:val="hljs-operator-slc"/>
    <w:basedOn w:val="hljs-operator"/>
    <w:uiPriority w:val="1"/>
    <w:unhideWhenUsed/>
    <w:rsid w:val="00156816"/>
    <w:rPr>
      <w:b/>
      <w:bCs/>
      <w:sz w:val="20"/>
      <w:shd w:val="clear" w:color="auto" w:fill="D4D4D4"/>
    </w:rPr>
  </w:style>
  <w:style w:type="character" w:customStyle="1" w:styleId="hljs-params">
    <w:name w:val="hljs-params"/>
    <w:basedOn w:val="DefaultParagraphFont"/>
    <w:uiPriority w:val="1"/>
    <w:unhideWhenUsed/>
    <w:rsid w:val="00156816"/>
  </w:style>
  <w:style w:type="character" w:customStyle="1" w:styleId="hljs-params-slc">
    <w:name w:val="hljs-params-slc"/>
    <w:basedOn w:val="hljs-params"/>
    <w:uiPriority w:val="1"/>
    <w:unhideWhenUsed/>
    <w:rsid w:val="00156816"/>
    <w:rPr>
      <w:b/>
      <w:bCs/>
      <w:sz w:val="20"/>
      <w:shd w:val="clear" w:color="auto" w:fill="D4D4D4"/>
    </w:rPr>
  </w:style>
  <w:style w:type="character" w:customStyle="1" w:styleId="hljs-pattern-match">
    <w:name w:val="hljs-pattern-match"/>
    <w:basedOn w:val="DefaultParagraphFont"/>
    <w:uiPriority w:val="1"/>
    <w:unhideWhenUsed/>
    <w:rsid w:val="00156816"/>
  </w:style>
  <w:style w:type="character" w:customStyle="1" w:styleId="hljs-pattern-match-slc">
    <w:name w:val="hljs-pattern-match-slc"/>
    <w:basedOn w:val="hljs-pattern-match"/>
    <w:uiPriority w:val="1"/>
    <w:unhideWhenUsed/>
    <w:rsid w:val="00156816"/>
    <w:rPr>
      <w:b/>
      <w:bCs/>
      <w:sz w:val="20"/>
      <w:shd w:val="clear" w:color="auto" w:fill="D4D4D4"/>
    </w:rPr>
  </w:style>
  <w:style w:type="character" w:customStyle="1" w:styleId="hljs-quote">
    <w:name w:val="hljs-quote"/>
    <w:basedOn w:val="DefaultParagraphFont"/>
    <w:uiPriority w:val="1"/>
    <w:unhideWhenUsed/>
    <w:rsid w:val="00156816"/>
    <w:rPr>
      <w:i/>
      <w:iCs/>
      <w:color w:val="A0A1A7"/>
    </w:rPr>
  </w:style>
  <w:style w:type="character" w:customStyle="1" w:styleId="hljs-quote-slc">
    <w:name w:val="hljs-quote-slc"/>
    <w:basedOn w:val="hljs-quote"/>
    <w:uiPriority w:val="1"/>
    <w:unhideWhenUsed/>
    <w:rsid w:val="00156816"/>
    <w:rPr>
      <w:b/>
      <w:bCs/>
      <w:i/>
      <w:iCs/>
      <w:color w:val="A0A1A7"/>
      <w:sz w:val="20"/>
      <w:shd w:val="clear" w:color="auto" w:fill="D4D4D4"/>
    </w:rPr>
  </w:style>
  <w:style w:type="character" w:customStyle="1" w:styleId="hljs-regexp">
    <w:name w:val="hljs-regexp"/>
    <w:basedOn w:val="DefaultParagraphFont"/>
    <w:uiPriority w:val="1"/>
    <w:unhideWhenUsed/>
    <w:rsid w:val="00156816"/>
    <w:rPr>
      <w:color w:val="50A14F"/>
    </w:rPr>
  </w:style>
  <w:style w:type="character" w:customStyle="1" w:styleId="hljs-regexp-slc">
    <w:name w:val="hljs-regexp-slc"/>
    <w:basedOn w:val="hljs-regexp"/>
    <w:uiPriority w:val="1"/>
    <w:unhideWhenUsed/>
    <w:rsid w:val="00156816"/>
    <w:rPr>
      <w:b/>
      <w:bCs/>
      <w:color w:val="50A14F"/>
      <w:sz w:val="20"/>
      <w:shd w:val="clear" w:color="auto" w:fill="D4D4D4"/>
    </w:rPr>
  </w:style>
  <w:style w:type="character" w:customStyle="1" w:styleId="hljs-section">
    <w:name w:val="hljs-section"/>
    <w:basedOn w:val="DefaultParagraphFont"/>
    <w:uiPriority w:val="1"/>
    <w:unhideWhenUsed/>
    <w:rsid w:val="00156816"/>
    <w:rPr>
      <w:color w:val="E45649"/>
    </w:rPr>
  </w:style>
  <w:style w:type="character" w:customStyle="1" w:styleId="hljs-section-slc">
    <w:name w:val="hljs-section-slc"/>
    <w:basedOn w:val="hljs-section"/>
    <w:uiPriority w:val="1"/>
    <w:unhideWhenUsed/>
    <w:rsid w:val="00156816"/>
    <w:rPr>
      <w:b/>
      <w:bCs/>
      <w:color w:val="E45649"/>
      <w:sz w:val="20"/>
      <w:shd w:val="clear" w:color="auto" w:fill="D4D4D4"/>
    </w:rPr>
  </w:style>
  <w:style w:type="character" w:customStyle="1" w:styleId="hljs-selector-attr">
    <w:name w:val="hljs-selector-attr"/>
    <w:basedOn w:val="DefaultParagraphFont"/>
    <w:uiPriority w:val="1"/>
    <w:unhideWhenUsed/>
    <w:rsid w:val="00156816"/>
    <w:rPr>
      <w:color w:val="986801"/>
    </w:rPr>
  </w:style>
  <w:style w:type="character" w:customStyle="1" w:styleId="hljs-selector-attr-slc">
    <w:name w:val="hljs-selector-attr-slc"/>
    <w:basedOn w:val="hljs-selector-attr"/>
    <w:uiPriority w:val="1"/>
    <w:unhideWhenUsed/>
    <w:rsid w:val="00156816"/>
    <w:rPr>
      <w:b/>
      <w:bCs/>
      <w:color w:val="986801"/>
      <w:sz w:val="20"/>
      <w:shd w:val="clear" w:color="auto" w:fill="D4D4D4"/>
    </w:rPr>
  </w:style>
  <w:style w:type="character" w:customStyle="1" w:styleId="hljs-selector-class">
    <w:name w:val="hljs-selector-class"/>
    <w:basedOn w:val="DefaultParagraphFont"/>
    <w:uiPriority w:val="1"/>
    <w:unhideWhenUsed/>
    <w:rsid w:val="00156816"/>
    <w:rPr>
      <w:color w:val="986801"/>
    </w:rPr>
  </w:style>
  <w:style w:type="character" w:customStyle="1" w:styleId="hljs-selector-class-slc">
    <w:name w:val="hljs-selector-class-slc"/>
    <w:basedOn w:val="hljs-selector-class"/>
    <w:uiPriority w:val="1"/>
    <w:unhideWhenUsed/>
    <w:rsid w:val="00156816"/>
    <w:rPr>
      <w:b/>
      <w:bCs/>
      <w:color w:val="986801"/>
      <w:sz w:val="20"/>
      <w:shd w:val="clear" w:color="auto" w:fill="D4D4D4"/>
    </w:rPr>
  </w:style>
  <w:style w:type="character" w:customStyle="1" w:styleId="hljs-selector-id">
    <w:name w:val="hljs-selector-id"/>
    <w:basedOn w:val="DefaultParagraphFont"/>
    <w:uiPriority w:val="1"/>
    <w:unhideWhenUsed/>
    <w:rsid w:val="00156816"/>
    <w:rPr>
      <w:color w:val="4078F2"/>
    </w:rPr>
  </w:style>
  <w:style w:type="character" w:customStyle="1" w:styleId="hljs-selector-id-slc">
    <w:name w:val="hljs-selector-id-slc"/>
    <w:basedOn w:val="hljs-selector-id"/>
    <w:uiPriority w:val="1"/>
    <w:unhideWhenUsed/>
    <w:rsid w:val="00156816"/>
    <w:rPr>
      <w:b/>
      <w:bCs/>
      <w:color w:val="4078F2"/>
      <w:sz w:val="20"/>
      <w:shd w:val="clear" w:color="auto" w:fill="D4D4D4"/>
    </w:rPr>
  </w:style>
  <w:style w:type="character" w:customStyle="1" w:styleId="hljs-selector-pseudo">
    <w:name w:val="hljs-selector-pseudo"/>
    <w:basedOn w:val="DefaultParagraphFont"/>
    <w:uiPriority w:val="1"/>
    <w:unhideWhenUsed/>
    <w:rsid w:val="00156816"/>
    <w:rPr>
      <w:color w:val="986801"/>
    </w:rPr>
  </w:style>
  <w:style w:type="character" w:customStyle="1" w:styleId="hljs-selector-pseudo-slc">
    <w:name w:val="hljs-selector-pseudo-slc"/>
    <w:basedOn w:val="hljs-selector-pseudo"/>
    <w:uiPriority w:val="1"/>
    <w:unhideWhenUsed/>
    <w:rsid w:val="00156816"/>
    <w:rPr>
      <w:b/>
      <w:bCs/>
      <w:color w:val="986801"/>
      <w:sz w:val="20"/>
      <w:shd w:val="clear" w:color="auto" w:fill="D4D4D4"/>
    </w:rPr>
  </w:style>
  <w:style w:type="character" w:customStyle="1" w:styleId="hljs-selector-tag">
    <w:name w:val="hljs-selector-tag"/>
    <w:basedOn w:val="DefaultParagraphFont"/>
    <w:uiPriority w:val="1"/>
    <w:unhideWhenUsed/>
    <w:rsid w:val="00156816"/>
    <w:rPr>
      <w:color w:val="E45649"/>
    </w:rPr>
  </w:style>
  <w:style w:type="character" w:customStyle="1" w:styleId="hljs-selector-tag-slc">
    <w:name w:val="hljs-selector-tag-slc"/>
    <w:basedOn w:val="hljs-selector-tag"/>
    <w:uiPriority w:val="1"/>
    <w:unhideWhenUsed/>
    <w:rsid w:val="00156816"/>
    <w:rPr>
      <w:b/>
      <w:bCs/>
      <w:color w:val="E45649"/>
      <w:sz w:val="20"/>
      <w:shd w:val="clear" w:color="auto" w:fill="D4D4D4"/>
    </w:rPr>
  </w:style>
  <w:style w:type="character" w:customStyle="1" w:styleId="hljs-slc">
    <w:name w:val="hljs-slc"/>
    <w:basedOn w:val="DefaultParagraphFont"/>
    <w:uiPriority w:val="1"/>
    <w:unhideWhenUsed/>
    <w:rsid w:val="00156816"/>
    <w:rPr>
      <w:b/>
      <w:bCs/>
      <w:shd w:val="clear" w:color="auto" w:fill="D4D4D4"/>
      <w:lang w:val="en-IN"/>
    </w:rPr>
  </w:style>
  <w:style w:type="character" w:customStyle="1" w:styleId="hljs-string">
    <w:name w:val="hljs-string"/>
    <w:basedOn w:val="DefaultParagraphFont"/>
    <w:uiPriority w:val="1"/>
    <w:unhideWhenUsed/>
    <w:rsid w:val="00156816"/>
    <w:rPr>
      <w:color w:val="50A14F"/>
    </w:rPr>
  </w:style>
  <w:style w:type="character" w:customStyle="1" w:styleId="hljs-string-slc">
    <w:name w:val="hljs-string-slc"/>
    <w:basedOn w:val="hljs-string"/>
    <w:uiPriority w:val="1"/>
    <w:unhideWhenUsed/>
    <w:rsid w:val="00156816"/>
    <w:rPr>
      <w:b/>
      <w:bCs/>
      <w:color w:val="50A14F"/>
      <w:sz w:val="20"/>
      <w:shd w:val="clear" w:color="auto" w:fill="D4D4D4"/>
    </w:rPr>
  </w:style>
  <w:style w:type="character" w:customStyle="1" w:styleId="hljs-strong">
    <w:name w:val="hljs-strong"/>
    <w:basedOn w:val="DefaultParagraphFont"/>
    <w:uiPriority w:val="1"/>
    <w:unhideWhenUsed/>
    <w:rsid w:val="00156816"/>
    <w:rPr>
      <w:b/>
      <w:bCs/>
    </w:rPr>
  </w:style>
  <w:style w:type="character" w:customStyle="1" w:styleId="hljs-strong-slc">
    <w:name w:val="hljs-strong-slc"/>
    <w:basedOn w:val="hljs-strong"/>
    <w:uiPriority w:val="1"/>
    <w:unhideWhenUsed/>
    <w:rsid w:val="00156816"/>
    <w:rPr>
      <w:b/>
      <w:bCs/>
      <w:sz w:val="20"/>
      <w:shd w:val="clear" w:color="auto" w:fill="D4D4D4"/>
    </w:rPr>
  </w:style>
  <w:style w:type="character" w:customStyle="1" w:styleId="hljs-subst">
    <w:name w:val="hljs-subst"/>
    <w:basedOn w:val="DefaultParagraphFont"/>
    <w:uiPriority w:val="1"/>
    <w:unhideWhenUsed/>
    <w:rsid w:val="00156816"/>
    <w:rPr>
      <w:color w:val="E45649"/>
    </w:rPr>
  </w:style>
  <w:style w:type="character" w:customStyle="1" w:styleId="hljs-subst-slc">
    <w:name w:val="hljs-subst-slc"/>
    <w:basedOn w:val="hljs-subst"/>
    <w:uiPriority w:val="1"/>
    <w:unhideWhenUsed/>
    <w:rsid w:val="00156816"/>
    <w:rPr>
      <w:b/>
      <w:bCs/>
      <w:color w:val="E45649"/>
      <w:sz w:val="20"/>
      <w:shd w:val="clear" w:color="auto" w:fill="D4D4D4"/>
    </w:rPr>
  </w:style>
  <w:style w:type="character" w:customStyle="1" w:styleId="hljs-symbol">
    <w:name w:val="hljs-symbol"/>
    <w:basedOn w:val="DefaultParagraphFont"/>
    <w:uiPriority w:val="1"/>
    <w:unhideWhenUsed/>
    <w:rsid w:val="00156816"/>
    <w:rPr>
      <w:color w:val="4078F2"/>
    </w:rPr>
  </w:style>
  <w:style w:type="character" w:customStyle="1" w:styleId="hljs-symbol-slc">
    <w:name w:val="hljs-symbol-slc"/>
    <w:basedOn w:val="hljs-symbol"/>
    <w:uiPriority w:val="1"/>
    <w:unhideWhenUsed/>
    <w:rsid w:val="00156816"/>
    <w:rPr>
      <w:b/>
      <w:bCs/>
      <w:color w:val="4078F2"/>
      <w:sz w:val="20"/>
      <w:shd w:val="clear" w:color="auto" w:fill="D4D4D4"/>
    </w:rPr>
  </w:style>
  <w:style w:type="character" w:customStyle="1" w:styleId="hljs-tag">
    <w:name w:val="hljs-tag"/>
    <w:basedOn w:val="DefaultParagraphFont"/>
    <w:uiPriority w:val="1"/>
    <w:unhideWhenUsed/>
    <w:rsid w:val="00156816"/>
  </w:style>
  <w:style w:type="character" w:customStyle="1" w:styleId="hljs-tag-slc">
    <w:name w:val="hljs-tag-slc"/>
    <w:basedOn w:val="hljs-tag"/>
    <w:uiPriority w:val="1"/>
    <w:unhideWhenUsed/>
    <w:rsid w:val="00156816"/>
    <w:rPr>
      <w:b/>
      <w:bCs/>
      <w:sz w:val="20"/>
      <w:shd w:val="clear" w:color="auto" w:fill="D4D4D4"/>
    </w:rPr>
  </w:style>
  <w:style w:type="character" w:customStyle="1" w:styleId="hljs-template-tag">
    <w:name w:val="hljs-template-tag"/>
    <w:basedOn w:val="DefaultParagraphFont"/>
    <w:uiPriority w:val="1"/>
    <w:unhideWhenUsed/>
    <w:rsid w:val="00156816"/>
  </w:style>
  <w:style w:type="character" w:customStyle="1" w:styleId="hljs-template-tag-slc">
    <w:name w:val="hljs-template-tag-slc"/>
    <w:basedOn w:val="hljs-template-tag"/>
    <w:uiPriority w:val="1"/>
    <w:unhideWhenUsed/>
    <w:rsid w:val="00156816"/>
    <w:rPr>
      <w:b/>
      <w:bCs/>
      <w:sz w:val="20"/>
      <w:shd w:val="clear" w:color="auto" w:fill="D4D4D4"/>
    </w:rPr>
  </w:style>
  <w:style w:type="character" w:customStyle="1" w:styleId="hljs-template-variable">
    <w:name w:val="hljs-template-variable"/>
    <w:basedOn w:val="DefaultParagraphFont"/>
    <w:uiPriority w:val="1"/>
    <w:unhideWhenUsed/>
    <w:rsid w:val="00156816"/>
    <w:rPr>
      <w:color w:val="986801"/>
    </w:rPr>
  </w:style>
  <w:style w:type="character" w:customStyle="1" w:styleId="hljs-template-variable-slc">
    <w:name w:val="hljs-template-variable-slc"/>
    <w:basedOn w:val="hljs-template-variable"/>
    <w:uiPriority w:val="1"/>
    <w:unhideWhenUsed/>
    <w:rsid w:val="00156816"/>
    <w:rPr>
      <w:b/>
      <w:bCs/>
      <w:color w:val="986801"/>
      <w:sz w:val="20"/>
      <w:shd w:val="clear" w:color="auto" w:fill="D4D4D4"/>
    </w:rPr>
  </w:style>
  <w:style w:type="character" w:customStyle="1" w:styleId="hljs-title">
    <w:name w:val="hljs-title"/>
    <w:basedOn w:val="DefaultParagraphFont"/>
    <w:uiPriority w:val="1"/>
    <w:unhideWhenUsed/>
    <w:rsid w:val="00156816"/>
    <w:rPr>
      <w:color w:val="4078F2"/>
    </w:rPr>
  </w:style>
  <w:style w:type="character" w:customStyle="1" w:styleId="hljs-title-slc">
    <w:name w:val="hljs-title-slc"/>
    <w:basedOn w:val="hljs-title"/>
    <w:uiPriority w:val="1"/>
    <w:unhideWhenUsed/>
    <w:rsid w:val="00156816"/>
    <w:rPr>
      <w:b/>
      <w:bCs/>
      <w:color w:val="4078F2"/>
      <w:sz w:val="20"/>
      <w:shd w:val="clear" w:color="auto" w:fill="D4D4D4"/>
    </w:rPr>
  </w:style>
  <w:style w:type="character" w:customStyle="1" w:styleId="hljs-type">
    <w:name w:val="hljs-type"/>
    <w:basedOn w:val="DefaultParagraphFont"/>
    <w:uiPriority w:val="1"/>
    <w:unhideWhenUsed/>
    <w:rsid w:val="00156816"/>
    <w:rPr>
      <w:color w:val="986801"/>
    </w:rPr>
  </w:style>
  <w:style w:type="character" w:customStyle="1" w:styleId="hljs-type-slc">
    <w:name w:val="hljs-type-slc"/>
    <w:basedOn w:val="hljs-type"/>
    <w:uiPriority w:val="1"/>
    <w:unhideWhenUsed/>
    <w:rsid w:val="00156816"/>
    <w:rPr>
      <w:b/>
      <w:bCs/>
      <w:color w:val="986801"/>
      <w:sz w:val="20"/>
      <w:shd w:val="clear" w:color="auto" w:fill="D4D4D4"/>
    </w:rPr>
  </w:style>
  <w:style w:type="character" w:customStyle="1" w:styleId="hljs-typing">
    <w:name w:val="hljs-typing"/>
    <w:basedOn w:val="DefaultParagraphFont"/>
    <w:uiPriority w:val="1"/>
    <w:unhideWhenUsed/>
    <w:rsid w:val="00156816"/>
  </w:style>
  <w:style w:type="character" w:customStyle="1" w:styleId="hljs-typing-slc">
    <w:name w:val="hljs-typing-slc"/>
    <w:basedOn w:val="hljs-typing"/>
    <w:uiPriority w:val="1"/>
    <w:unhideWhenUsed/>
    <w:rsid w:val="00156816"/>
    <w:rPr>
      <w:b/>
      <w:bCs/>
      <w:sz w:val="20"/>
      <w:shd w:val="clear" w:color="auto" w:fill="D4D4D4"/>
    </w:rPr>
  </w:style>
  <w:style w:type="character" w:customStyle="1" w:styleId="hljs-variable">
    <w:name w:val="hljs-variable"/>
    <w:basedOn w:val="DefaultParagraphFont"/>
    <w:unhideWhenUsed/>
    <w:rsid w:val="00156816"/>
    <w:rPr>
      <w:color w:val="986801"/>
    </w:rPr>
  </w:style>
  <w:style w:type="character" w:customStyle="1" w:styleId="hljs-variable-slc">
    <w:name w:val="hljs-variable-slc"/>
    <w:basedOn w:val="hljs-variable"/>
    <w:uiPriority w:val="1"/>
    <w:unhideWhenUsed/>
    <w:rsid w:val="00156816"/>
    <w:rPr>
      <w:b/>
      <w:bCs/>
      <w:color w:val="986801"/>
      <w:sz w:val="20"/>
      <w:shd w:val="clear" w:color="auto" w:fill="D4D4D4"/>
    </w:rPr>
  </w:style>
  <w:style w:type="paragraph" w:customStyle="1" w:styleId="HS-ChapterNumber">
    <w:name w:val="HS - ChapterNumber"/>
    <w:next w:val="Normal"/>
    <w:rsid w:val="00156816"/>
    <w:pPr>
      <w:spacing w:after="450"/>
    </w:pPr>
    <w:rPr>
      <w:rFonts w:ascii="Jost* Medium" w:eastAsia="Times New Roman" w:hAnsi="Jost* Medium" w:cs="Arial"/>
      <w:bCs/>
      <w:color w:val="000000"/>
      <w:kern w:val="32"/>
      <w:sz w:val="168"/>
      <w:szCs w:val="32"/>
      <w:lang w:val="en-GB"/>
    </w:rPr>
  </w:style>
  <w:style w:type="paragraph" w:customStyle="1" w:styleId="HS-ChapterTitle">
    <w:name w:val="HS - ChapterTitle"/>
    <w:next w:val="P0-Paragraph"/>
    <w:rsid w:val="00156816"/>
    <w:pPr>
      <w:spacing w:after="720"/>
    </w:pPr>
    <w:rPr>
      <w:rFonts w:ascii="Jost* Medium" w:eastAsia="Times New Roman" w:hAnsi="Jost* Medium" w:cs="Arial"/>
      <w:bCs/>
      <w:color w:val="000000"/>
      <w:kern w:val="32"/>
      <w:sz w:val="56"/>
      <w:szCs w:val="32"/>
      <w:lang w:val="en-GB"/>
    </w:rPr>
  </w:style>
  <w:style w:type="paragraph" w:customStyle="1" w:styleId="HS-Heading1">
    <w:name w:val="HS - Heading 1"/>
    <w:next w:val="P0-Paragraph"/>
    <w:link w:val="HS-Heading1Char"/>
    <w:qFormat/>
    <w:rsid w:val="00156816"/>
    <w:pPr>
      <w:keepNext/>
      <w:spacing w:before="90" w:after="50"/>
      <w:outlineLvl w:val="0"/>
    </w:pPr>
    <w:rPr>
      <w:rFonts w:ascii="Jost*" w:eastAsia="Times New Roman" w:hAnsi="Jost*" w:cs="Times New Roman"/>
      <w:b/>
      <w:sz w:val="32"/>
      <w:lang w:val="en-US"/>
    </w:rPr>
  </w:style>
  <w:style w:type="character" w:customStyle="1" w:styleId="HS-Heading1Char">
    <w:name w:val="HS - Heading 1 Char"/>
    <w:basedOn w:val="DefaultParagraphFont"/>
    <w:link w:val="HS-Heading1"/>
    <w:rsid w:val="00156816"/>
    <w:rPr>
      <w:rFonts w:ascii="Jost*" w:eastAsia="Times New Roman" w:hAnsi="Jost*" w:cs="Times New Roman"/>
      <w:b/>
      <w:sz w:val="32"/>
      <w:lang w:val="en-US"/>
    </w:rPr>
  </w:style>
  <w:style w:type="paragraph" w:customStyle="1" w:styleId="HS-Heading2">
    <w:name w:val="HS - Heading 2"/>
    <w:basedOn w:val="HS-Heading1"/>
    <w:next w:val="P0-Paragraph"/>
    <w:rsid w:val="00156816"/>
    <w:pPr>
      <w:outlineLvl w:val="1"/>
    </w:pPr>
    <w:rPr>
      <w:sz w:val="28"/>
    </w:rPr>
  </w:style>
  <w:style w:type="paragraph" w:customStyle="1" w:styleId="HS-Heading3">
    <w:name w:val="HS - Heading 3"/>
    <w:basedOn w:val="HS-Heading1"/>
    <w:next w:val="P0-Paragraph"/>
    <w:rsid w:val="00156816"/>
    <w:pPr>
      <w:spacing w:before="72"/>
      <w:outlineLvl w:val="2"/>
    </w:pPr>
    <w:rPr>
      <w:sz w:val="26"/>
    </w:rPr>
  </w:style>
  <w:style w:type="paragraph" w:customStyle="1" w:styleId="HS-Heading4">
    <w:name w:val="HS - Heading 4"/>
    <w:basedOn w:val="HS-Heading1"/>
    <w:next w:val="P0-Paragraph"/>
    <w:rsid w:val="00156816"/>
    <w:pPr>
      <w:spacing w:before="72"/>
      <w:outlineLvl w:val="3"/>
    </w:pPr>
    <w:rPr>
      <w:sz w:val="24"/>
    </w:rPr>
  </w:style>
  <w:style w:type="paragraph" w:customStyle="1" w:styleId="HS-Heading5">
    <w:name w:val="HS - Heading 5"/>
    <w:basedOn w:val="HS-Heading1"/>
    <w:next w:val="P0-Paragraph"/>
    <w:rsid w:val="00156816"/>
    <w:pPr>
      <w:spacing w:before="50"/>
      <w:outlineLvl w:val="4"/>
    </w:pPr>
    <w:rPr>
      <w:rFonts w:ascii="Jost* Semi" w:hAnsi="Jost* Semi"/>
      <w:b w:val="0"/>
      <w:sz w:val="24"/>
    </w:rPr>
  </w:style>
  <w:style w:type="paragraph" w:customStyle="1" w:styleId="HS-Heading6">
    <w:name w:val="HS - Heading 6"/>
    <w:basedOn w:val="HS-Heading1"/>
    <w:next w:val="P0-Paragraph"/>
    <w:rsid w:val="00156816"/>
    <w:pPr>
      <w:spacing w:before="50"/>
      <w:outlineLvl w:val="5"/>
    </w:pPr>
    <w:rPr>
      <w:rFonts w:ascii="Jost* Semi" w:hAnsi="Jost* Semi"/>
      <w:b w:val="0"/>
      <w:sz w:val="24"/>
    </w:rPr>
  </w:style>
  <w:style w:type="paragraph" w:customStyle="1" w:styleId="HS-MainHeading">
    <w:name w:val="HS - MainHeading"/>
    <w:basedOn w:val="HS-ChapterTitle"/>
    <w:rsid w:val="00156816"/>
    <w:pPr>
      <w:spacing w:before="900"/>
      <w:jc w:val="right"/>
    </w:pPr>
    <w:rPr>
      <w:rFonts w:ascii="Jost* Semi" w:hAnsi="Jost* Semi"/>
    </w:rPr>
  </w:style>
  <w:style w:type="paragraph" w:customStyle="1" w:styleId="HS-PartNumber">
    <w:name w:val="HS - PartNumber"/>
    <w:basedOn w:val="HS-ChapterTitle"/>
    <w:next w:val="Normal"/>
    <w:rsid w:val="00156816"/>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156816"/>
    <w:rPr>
      <w:rFonts w:ascii="Jost*" w:hAnsi="Jost*"/>
      <w:sz w:val="72"/>
    </w:rPr>
  </w:style>
  <w:style w:type="paragraph" w:customStyle="1" w:styleId="I0-InfoBox">
    <w:name w:val="I0 - InfoBox"/>
    <w:basedOn w:val="P0-Paragraph"/>
    <w:link w:val="I0-InfoBoxChar"/>
    <w:qFormat/>
    <w:rsid w:val="00156816"/>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156816"/>
    <w:rPr>
      <w:rFonts w:ascii="Crimson Pro" w:eastAsia="Times New Roman" w:hAnsi="Crimson Pro" w:cs="Times New Roman"/>
      <w:sz w:val="20"/>
      <w:shd w:val="clear" w:color="auto" w:fill="FFFFFF"/>
      <w:lang w:val="en-US"/>
    </w:rPr>
  </w:style>
  <w:style w:type="paragraph" w:customStyle="1" w:styleId="I0-InfoBoxBullet">
    <w:name w:val="I0 - InfoBoxBullet"/>
    <w:basedOn w:val="I0-InfoBox"/>
    <w:qFormat/>
    <w:rsid w:val="00156816"/>
    <w:pPr>
      <w:numPr>
        <w:numId w:val="8"/>
      </w:numPr>
      <w:spacing w:after="0"/>
      <w:ind w:left="360"/>
      <w:contextualSpacing/>
    </w:pPr>
  </w:style>
  <w:style w:type="paragraph" w:customStyle="1" w:styleId="I0-InfoBoxFigure">
    <w:name w:val="I0 - InfoBoxFigure"/>
    <w:basedOn w:val="I0-InfoBox"/>
    <w:qFormat/>
    <w:rsid w:val="00156816"/>
    <w:pPr>
      <w:jc w:val="center"/>
    </w:pPr>
    <w:rPr>
      <w:sz w:val="16"/>
    </w:rPr>
  </w:style>
  <w:style w:type="paragraph" w:customStyle="1" w:styleId="I0-InfoBoxCaption">
    <w:name w:val="I0 - InfoBoxCaption"/>
    <w:basedOn w:val="I0-InfoBoxFigure"/>
    <w:rsid w:val="00156816"/>
  </w:style>
  <w:style w:type="paragraph" w:customStyle="1" w:styleId="I0-InfoBoxCenter">
    <w:name w:val="I0 - InfoBoxCenter"/>
    <w:basedOn w:val="I0-InfoBox"/>
    <w:rsid w:val="00156816"/>
    <w:pPr>
      <w:jc w:val="center"/>
    </w:pPr>
  </w:style>
  <w:style w:type="paragraph" w:customStyle="1" w:styleId="I0-InfoBoxCode">
    <w:name w:val="I0 - InfoBoxCode"/>
    <w:basedOn w:val="I0-InfoBox"/>
    <w:rsid w:val="00156816"/>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156816"/>
    <w:pPr>
      <w:shd w:val="clear" w:color="auto" w:fill="282A36"/>
    </w:pPr>
    <w:rPr>
      <w:color w:val="F8F8F2"/>
    </w:rPr>
  </w:style>
  <w:style w:type="paragraph" w:customStyle="1" w:styleId="I0-InfoBoxNumberedList">
    <w:name w:val="I0 - InfoBoxNumberedList"/>
    <w:basedOn w:val="I0-InfoBoxBullet"/>
    <w:rsid w:val="00156816"/>
    <w:pPr>
      <w:numPr>
        <w:numId w:val="1"/>
      </w:numPr>
      <w:ind w:left="360"/>
    </w:pPr>
  </w:style>
  <w:style w:type="paragraph" w:customStyle="1" w:styleId="L1-Bullet">
    <w:name w:val="L1 - Bullet"/>
    <w:basedOn w:val="P0-Paragraph"/>
    <w:autoRedefine/>
    <w:rsid w:val="00156816"/>
    <w:pPr>
      <w:numPr>
        <w:numId w:val="10"/>
      </w:numPr>
      <w:tabs>
        <w:tab w:val="left" w:pos="360"/>
      </w:tabs>
      <w:suppressAutoHyphens/>
      <w:spacing w:after="126"/>
      <w:ind w:left="990"/>
      <w:contextualSpacing/>
    </w:pPr>
  </w:style>
  <w:style w:type="paragraph" w:customStyle="1" w:styleId="L1-Alphabet">
    <w:name w:val="L1 - Alphabet"/>
    <w:basedOn w:val="L1-Bullet"/>
    <w:rsid w:val="00156816"/>
    <w:pPr>
      <w:numPr>
        <w:numId w:val="2"/>
      </w:numPr>
      <w:spacing w:after="2"/>
      <w:ind w:left="990"/>
    </w:pPr>
  </w:style>
  <w:style w:type="paragraph" w:customStyle="1" w:styleId="L1-Numbered">
    <w:name w:val="L1 - Numbered"/>
    <w:basedOn w:val="L1-Bullet"/>
    <w:rsid w:val="00156816"/>
    <w:pPr>
      <w:numPr>
        <w:numId w:val="3"/>
      </w:numPr>
      <w:ind w:left="990" w:hanging="360"/>
    </w:pPr>
  </w:style>
  <w:style w:type="paragraph" w:customStyle="1" w:styleId="L2-Bullet">
    <w:name w:val="L2 - Bullet"/>
    <w:basedOn w:val="L1-Bullet"/>
    <w:rsid w:val="00156816"/>
    <w:pPr>
      <w:ind w:left="1620"/>
    </w:pPr>
  </w:style>
  <w:style w:type="paragraph" w:customStyle="1" w:styleId="L2-Alphabet">
    <w:name w:val="L2 - Alphabet"/>
    <w:basedOn w:val="L2-Bullet"/>
    <w:qFormat/>
    <w:rsid w:val="00156816"/>
    <w:pPr>
      <w:numPr>
        <w:numId w:val="4"/>
      </w:numPr>
      <w:ind w:left="1620"/>
    </w:pPr>
    <w:rPr>
      <w:bCs/>
    </w:rPr>
  </w:style>
  <w:style w:type="paragraph" w:customStyle="1" w:styleId="L2-Numbered">
    <w:name w:val="L2 - Numbered"/>
    <w:basedOn w:val="L2-Bullet"/>
    <w:rsid w:val="00156816"/>
    <w:pPr>
      <w:numPr>
        <w:numId w:val="5"/>
      </w:numPr>
      <w:ind w:left="1620"/>
    </w:pPr>
  </w:style>
  <w:style w:type="paragraph" w:customStyle="1" w:styleId="L3-Bullet">
    <w:name w:val="L3 - Bullet"/>
    <w:basedOn w:val="L2-Bullet"/>
    <w:rsid w:val="00156816"/>
    <w:pPr>
      <w:ind w:left="2250"/>
    </w:pPr>
  </w:style>
  <w:style w:type="paragraph" w:customStyle="1" w:styleId="L3-Alphabet">
    <w:name w:val="L3 - Alphabet"/>
    <w:basedOn w:val="L3-Bullet"/>
    <w:rsid w:val="00156816"/>
    <w:pPr>
      <w:numPr>
        <w:numId w:val="6"/>
      </w:numPr>
      <w:ind w:left="2250"/>
    </w:pPr>
  </w:style>
  <w:style w:type="paragraph" w:customStyle="1" w:styleId="L3-Numbered">
    <w:name w:val="L3 - Numbered"/>
    <w:basedOn w:val="L3-Bullet"/>
    <w:rsid w:val="00156816"/>
    <w:pPr>
      <w:numPr>
        <w:numId w:val="7"/>
      </w:numPr>
      <w:ind w:left="2250"/>
    </w:pPr>
  </w:style>
  <w:style w:type="paragraph" w:customStyle="1" w:styleId="P0-ParagraphCenter">
    <w:name w:val="P0 - ParagraphCenter"/>
    <w:basedOn w:val="P0-Paragraph"/>
    <w:rsid w:val="00156816"/>
    <w:pPr>
      <w:jc w:val="center"/>
    </w:pPr>
  </w:style>
  <w:style w:type="paragraph" w:customStyle="1" w:styleId="P1-Paragraph">
    <w:name w:val="P1 - Paragraph"/>
    <w:basedOn w:val="L1-Bullet"/>
    <w:rsid w:val="00156816"/>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156816"/>
    <w:pPr>
      <w:ind w:left="634"/>
      <w:jc w:val="center"/>
    </w:pPr>
  </w:style>
  <w:style w:type="paragraph" w:customStyle="1" w:styleId="P2-Paragraph">
    <w:name w:val="P2 - Paragraph"/>
    <w:basedOn w:val="P1-Paragraph"/>
    <w:rsid w:val="00156816"/>
    <w:pPr>
      <w:ind w:left="1260"/>
    </w:pPr>
  </w:style>
  <w:style w:type="paragraph" w:customStyle="1" w:styleId="P2-ParagraphCenter">
    <w:name w:val="P2 - ParagraphCenter"/>
    <w:basedOn w:val="P2-Paragraph"/>
    <w:rsid w:val="00156816"/>
    <w:pPr>
      <w:ind w:left="1267"/>
      <w:jc w:val="center"/>
    </w:pPr>
  </w:style>
  <w:style w:type="paragraph" w:customStyle="1" w:styleId="QS-Quote">
    <w:name w:val="QS - Quote"/>
    <w:basedOn w:val="P0-Paragraph"/>
    <w:rsid w:val="00156816"/>
    <w:pPr>
      <w:shd w:val="clear" w:color="auto" w:fill="FFFF00"/>
      <w:spacing w:after="126"/>
      <w:ind w:left="540"/>
    </w:pPr>
    <w:rPr>
      <w:i/>
      <w:sz w:val="22"/>
    </w:rPr>
  </w:style>
  <w:style w:type="paragraph" w:customStyle="1" w:styleId="QS-Cite">
    <w:name w:val="QS - Cite"/>
    <w:basedOn w:val="QS-Quote"/>
    <w:next w:val="P0-Paragraph"/>
    <w:rsid w:val="00156816"/>
    <w:pPr>
      <w:ind w:left="547"/>
      <w:jc w:val="right"/>
    </w:pPr>
  </w:style>
  <w:style w:type="paragraph" w:customStyle="1" w:styleId="T0-TipBox">
    <w:name w:val="T0 - TipBox"/>
    <w:basedOn w:val="I0-InfoBox"/>
    <w:qFormat/>
    <w:rsid w:val="00156816"/>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156816"/>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156816"/>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156816"/>
  </w:style>
  <w:style w:type="paragraph" w:customStyle="1" w:styleId="T0-TipBoxCenter">
    <w:name w:val="T0 - TipBoxCenter"/>
    <w:basedOn w:val="T0-TipBox"/>
    <w:rsid w:val="00156816"/>
    <w:pPr>
      <w:jc w:val="center"/>
    </w:pPr>
  </w:style>
  <w:style w:type="paragraph" w:customStyle="1" w:styleId="T0-TipBoxCode">
    <w:name w:val="T0 - TipBoxCode"/>
    <w:basedOn w:val="I0-InfoBoxCode"/>
    <w:rsid w:val="00156816"/>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156816"/>
    <w:pPr>
      <w:shd w:val="clear" w:color="auto" w:fill="282A36"/>
    </w:pPr>
    <w:rPr>
      <w:color w:val="F8F8F2"/>
    </w:rPr>
  </w:style>
  <w:style w:type="paragraph" w:customStyle="1" w:styleId="T0-TipBoxNumberedList">
    <w:name w:val="T0 - TipBoxNumberedList"/>
    <w:basedOn w:val="T0-TipBoxBullet"/>
    <w:rsid w:val="00156816"/>
    <w:pPr>
      <w:numPr>
        <w:numId w:val="9"/>
      </w:numPr>
      <w:ind w:left="360"/>
    </w:pPr>
  </w:style>
  <w:style w:type="paragraph" w:customStyle="1" w:styleId="T0-Table">
    <w:name w:val="T0 - Table"/>
    <w:basedOn w:val="Normal"/>
    <w:rsid w:val="00156816"/>
    <w:pPr>
      <w:spacing w:after="126"/>
    </w:pPr>
    <w:rPr>
      <w:rFonts w:ascii="Crimson Pro" w:hAnsi="Crimson Pro" w:cs="Arial"/>
      <w:bCs/>
      <w:kern w:val="0"/>
      <w:sz w:val="20"/>
      <w14:ligatures w14:val="none"/>
    </w:rPr>
  </w:style>
  <w:style w:type="paragraph" w:customStyle="1" w:styleId="T0-TableBullet">
    <w:name w:val="T0 - TableBullet"/>
    <w:basedOn w:val="L1-Bullet"/>
    <w:qFormat/>
    <w:rsid w:val="00156816"/>
    <w:pPr>
      <w:spacing w:before="60" w:after="60"/>
      <w:ind w:left="432" w:right="72"/>
    </w:pPr>
    <w:rPr>
      <w:sz w:val="20"/>
      <w:lang w:eastAsia="ar-SA"/>
    </w:rPr>
  </w:style>
  <w:style w:type="paragraph" w:customStyle="1" w:styleId="T0-TableFigure">
    <w:name w:val="T0 - TableFigure"/>
    <w:basedOn w:val="T0-Table"/>
    <w:next w:val="Normal"/>
    <w:qFormat/>
    <w:rsid w:val="00156816"/>
    <w:pPr>
      <w:spacing w:before="120" w:after="120"/>
      <w:jc w:val="center"/>
    </w:pPr>
    <w:rPr>
      <w:sz w:val="16"/>
    </w:rPr>
  </w:style>
  <w:style w:type="paragraph" w:customStyle="1" w:styleId="T0-TableCaption">
    <w:name w:val="T0 - TableCaption"/>
    <w:basedOn w:val="T0-TableFigure"/>
    <w:next w:val="T0-Table"/>
    <w:rsid w:val="00156816"/>
  </w:style>
  <w:style w:type="paragraph" w:customStyle="1" w:styleId="T0-TableCenter">
    <w:name w:val="T0 - TableCenter"/>
    <w:basedOn w:val="T0-Table"/>
    <w:rsid w:val="00156816"/>
    <w:pPr>
      <w:jc w:val="center"/>
    </w:pPr>
  </w:style>
  <w:style w:type="paragraph" w:customStyle="1" w:styleId="T0-TableCode">
    <w:name w:val="T0 - TableCode"/>
    <w:basedOn w:val="T0-Table"/>
    <w:rsid w:val="00156816"/>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156816"/>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156816"/>
    <w:pPr>
      <w:numPr>
        <w:numId w:val="11"/>
      </w:numPr>
    </w:pPr>
  </w:style>
  <w:style w:type="paragraph" w:styleId="HTMLPreformatted">
    <w:name w:val="HTML Preformatted"/>
    <w:basedOn w:val="Normal"/>
    <w:link w:val="HTMLPreformattedChar"/>
    <w:uiPriority w:val="99"/>
    <w:semiHidden/>
    <w:unhideWhenUsed/>
    <w:rsid w:val="0015681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6816"/>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156816"/>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156816"/>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156816"/>
    <w:pPr>
      <w:ind w:left="720"/>
      <w:contextualSpacing/>
    </w:pPr>
  </w:style>
  <w:style w:type="paragraph" w:styleId="Quote">
    <w:name w:val="Quote"/>
    <w:basedOn w:val="Normal"/>
    <w:next w:val="Normal"/>
    <w:link w:val="QuoteChar"/>
    <w:uiPriority w:val="29"/>
    <w:qFormat/>
    <w:rsid w:val="00156816"/>
    <w:pPr>
      <w:spacing w:before="160"/>
      <w:jc w:val="center"/>
    </w:pPr>
    <w:rPr>
      <w:i/>
      <w:iCs/>
      <w:color w:val="404040" w:themeColor="text1" w:themeTint="BF"/>
    </w:rPr>
  </w:style>
  <w:style w:type="character" w:customStyle="1" w:styleId="QuoteChar">
    <w:name w:val="Quote Char"/>
    <w:basedOn w:val="DefaultParagraphFont"/>
    <w:link w:val="Quote"/>
    <w:uiPriority w:val="29"/>
    <w:rsid w:val="00156816"/>
    <w:rPr>
      <w:rFonts w:asciiTheme="minorHAnsi" w:eastAsiaTheme="minorHAnsi" w:hAnsiTheme="minorHAnsi" w:cstheme="minorBidi"/>
      <w:i/>
      <w:iCs/>
      <w:color w:val="404040" w:themeColor="text1" w:themeTint="BF"/>
      <w:kern w:val="2"/>
      <w:lang w:val="en-US"/>
      <w14:ligatures w14:val="standardContextual"/>
    </w:rPr>
  </w:style>
  <w:style w:type="paragraph" w:styleId="IntenseQuote">
    <w:name w:val="Intense Quote"/>
    <w:basedOn w:val="Normal"/>
    <w:next w:val="Normal"/>
    <w:link w:val="IntenseQuoteChar"/>
    <w:uiPriority w:val="30"/>
    <w:qFormat/>
    <w:rsid w:val="001568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6816"/>
    <w:rPr>
      <w:rFonts w:asciiTheme="minorHAnsi" w:eastAsiaTheme="minorHAnsi" w:hAnsiTheme="minorHAnsi" w:cstheme="minorBidi"/>
      <w:i/>
      <w:iCs/>
      <w:color w:val="365F91" w:themeColor="accent1" w:themeShade="BF"/>
      <w:kern w:val="2"/>
      <w:lang w:val="en-US"/>
      <w14:ligatures w14:val="standardContextual"/>
    </w:rPr>
  </w:style>
  <w:style w:type="character" w:styleId="IntenseEmphasis">
    <w:name w:val="Intense Emphasis"/>
    <w:basedOn w:val="DefaultParagraphFont"/>
    <w:uiPriority w:val="21"/>
    <w:qFormat/>
    <w:rsid w:val="00156816"/>
    <w:rPr>
      <w:i/>
      <w:iCs/>
      <w:color w:val="365F91" w:themeColor="accent1" w:themeShade="BF"/>
    </w:rPr>
  </w:style>
  <w:style w:type="character" w:styleId="IntenseReference">
    <w:name w:val="Intense Reference"/>
    <w:basedOn w:val="DefaultParagraphFont"/>
    <w:uiPriority w:val="32"/>
    <w:qFormat/>
    <w:rsid w:val="00156816"/>
    <w:rPr>
      <w:b/>
      <w:bCs/>
      <w:smallCaps/>
      <w:color w:val="365F91" w:themeColor="accent1" w:themeShade="BF"/>
      <w:spacing w:val="5"/>
    </w:rPr>
  </w:style>
  <w:style w:type="paragraph" w:styleId="NoSpacing">
    <w:name w:val="No Spacing"/>
    <w:uiPriority w:val="1"/>
    <w:qFormat/>
    <w:rsid w:val="00156816"/>
    <w:pPr>
      <w:spacing w:after="0"/>
    </w:pPr>
    <w:rPr>
      <w:rFonts w:asciiTheme="minorHAnsi" w:eastAsiaTheme="minorHAnsi" w:hAnsiTheme="minorHAnsi" w:cstheme="minorBidi"/>
      <w:kern w:val="2"/>
      <w:lang w:val="en-US"/>
      <w14:ligatures w14:val="standardContextual"/>
    </w:rPr>
  </w:style>
  <w:style w:type="paragraph" w:customStyle="1" w:styleId="EQ-Normal">
    <w:name w:val="EQ - Normal"/>
    <w:rsid w:val="00156816"/>
    <w:pPr>
      <w:spacing w:after="0" w:line="278" w:lineRule="auto"/>
    </w:pPr>
    <w:rPr>
      <w:rFonts w:ascii="Book Antiqua" w:eastAsia="Times New Roman" w:hAnsi="Book Antiqua" w:cs="Times New Roman"/>
      <w:sz w:val="19"/>
      <w:lang w:val="en-US"/>
    </w:rPr>
  </w:style>
  <w:style w:type="character" w:customStyle="1" w:styleId="EQ-Ruler">
    <w:name w:val="EQ - Ruler"/>
    <w:basedOn w:val="DefaultParagraphFont"/>
    <w:uiPriority w:val="1"/>
    <w:rsid w:val="00156816"/>
    <w:rPr>
      <w:rFonts w:ascii="Book Antiqua" w:hAnsi="Book Antiqua"/>
      <w:position w:val="490"/>
      <w:sz w:val="10"/>
    </w:rPr>
  </w:style>
  <w:style w:type="paragraph" w:customStyle="1" w:styleId="EQ-Small">
    <w:name w:val="EQ - Small"/>
    <w:rsid w:val="00156816"/>
    <w:pPr>
      <w:spacing w:after="0" w:line="278" w:lineRule="auto"/>
    </w:pPr>
    <w:rPr>
      <w:rFonts w:ascii="Book Antiqua" w:eastAsia="Times New Roman" w:hAnsi="Book Antiqua" w:cs="Times New Roman"/>
      <w:sz w:val="18"/>
      <w:lang w:val="en-US"/>
    </w:rPr>
  </w:style>
  <w:style w:type="character" w:styleId="PlaceholderText">
    <w:name w:val="Placeholder Text"/>
    <w:basedOn w:val="DefaultParagraphFont"/>
    <w:uiPriority w:val="99"/>
    <w:semiHidden/>
    <w:rsid w:val="00156816"/>
    <w:rPr>
      <w:color w:val="666666"/>
    </w:rPr>
  </w:style>
  <w:style w:type="character" w:styleId="CommentReference">
    <w:name w:val="annotation reference"/>
    <w:basedOn w:val="DefaultParagraphFont"/>
    <w:uiPriority w:val="99"/>
    <w:semiHidden/>
    <w:unhideWhenUsed/>
    <w:rsid w:val="00156816"/>
    <w:rPr>
      <w:sz w:val="16"/>
      <w:szCs w:val="16"/>
    </w:rPr>
  </w:style>
  <w:style w:type="paragraph" w:styleId="CommentText">
    <w:name w:val="annotation text"/>
    <w:basedOn w:val="Normal"/>
    <w:link w:val="CommentTextChar"/>
    <w:uiPriority w:val="99"/>
    <w:semiHidden/>
    <w:unhideWhenUsed/>
    <w:rsid w:val="00156816"/>
    <w:pPr>
      <w:spacing w:line="240" w:lineRule="auto"/>
    </w:pPr>
    <w:rPr>
      <w:sz w:val="20"/>
      <w:szCs w:val="20"/>
    </w:rPr>
  </w:style>
  <w:style w:type="character" w:customStyle="1" w:styleId="CommentTextChar">
    <w:name w:val="Comment Text Char"/>
    <w:basedOn w:val="DefaultParagraphFont"/>
    <w:link w:val="CommentText"/>
    <w:uiPriority w:val="99"/>
    <w:semiHidden/>
    <w:rsid w:val="00156816"/>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156816"/>
    <w:rPr>
      <w:b/>
      <w:bCs/>
    </w:rPr>
  </w:style>
  <w:style w:type="character" w:customStyle="1" w:styleId="CommentSubjectChar">
    <w:name w:val="Comment Subject Char"/>
    <w:basedOn w:val="CommentTextChar"/>
    <w:link w:val="CommentSubject"/>
    <w:uiPriority w:val="99"/>
    <w:semiHidden/>
    <w:rsid w:val="00156816"/>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156816"/>
    <w:rPr>
      <w:i w:val="0"/>
      <w:color w:val="000000" w:themeColor="text1"/>
    </w:rPr>
  </w:style>
  <w:style w:type="paragraph" w:customStyle="1" w:styleId="I1-InfoBox">
    <w:name w:val="I1 - InfoBox"/>
    <w:basedOn w:val="I0-InfoBox"/>
    <w:qFormat/>
    <w:rsid w:val="00156816"/>
    <w:pPr>
      <w:ind w:left="454"/>
    </w:pPr>
  </w:style>
  <w:style w:type="paragraph" w:customStyle="1" w:styleId="I1-InfoBoxBullet">
    <w:name w:val="I1 - InfoBoxBullet"/>
    <w:basedOn w:val="I0-InfoBoxBullet"/>
    <w:qFormat/>
    <w:rsid w:val="00156816"/>
    <w:pPr>
      <w:ind w:left="811" w:hanging="357"/>
    </w:pPr>
  </w:style>
  <w:style w:type="paragraph" w:customStyle="1" w:styleId="I1-InfoBoxCaption">
    <w:name w:val="I1 - InfoBoxCaption"/>
    <w:basedOn w:val="I0-InfoBoxCaption"/>
    <w:qFormat/>
    <w:rsid w:val="00156816"/>
    <w:pPr>
      <w:ind w:left="454"/>
    </w:pPr>
  </w:style>
  <w:style w:type="paragraph" w:customStyle="1" w:styleId="I1-InfoBoxCenter">
    <w:name w:val="I1 - InfoBoxCenter"/>
    <w:basedOn w:val="I0-InfoBoxCenter"/>
    <w:qFormat/>
    <w:rsid w:val="00156816"/>
    <w:pPr>
      <w:ind w:left="454"/>
    </w:pPr>
  </w:style>
  <w:style w:type="paragraph" w:customStyle="1" w:styleId="I1-InfoBoxCode">
    <w:name w:val="I1 - InfoBoxCode"/>
    <w:basedOn w:val="I0-InfoBoxCode"/>
    <w:qFormat/>
    <w:rsid w:val="00156816"/>
    <w:pPr>
      <w:ind w:left="454"/>
    </w:pPr>
  </w:style>
  <w:style w:type="paragraph" w:customStyle="1" w:styleId="I1-InfoBoxConsole">
    <w:name w:val="I1 - InfoBoxConsole"/>
    <w:basedOn w:val="I0-InfoBoxConsole"/>
    <w:qFormat/>
    <w:rsid w:val="00156816"/>
    <w:pPr>
      <w:ind w:left="454"/>
    </w:pPr>
  </w:style>
  <w:style w:type="paragraph" w:customStyle="1" w:styleId="I1-InfoBoxFigure">
    <w:name w:val="I1 - InfoBoxFigure"/>
    <w:basedOn w:val="I0-InfoBoxFigure"/>
    <w:qFormat/>
    <w:rsid w:val="00156816"/>
    <w:pPr>
      <w:ind w:left="454"/>
    </w:pPr>
  </w:style>
  <w:style w:type="paragraph" w:customStyle="1" w:styleId="I1-InfoBoxNumberedList">
    <w:name w:val="I1 - InfoBoxNumberedList"/>
    <w:basedOn w:val="I0-InfoBoxNumberedList"/>
    <w:qFormat/>
    <w:rsid w:val="00156816"/>
    <w:pPr>
      <w:ind w:left="811" w:hanging="357"/>
    </w:pPr>
  </w:style>
  <w:style w:type="paragraph" w:customStyle="1" w:styleId="I2-InfoBox">
    <w:name w:val="I2 - InfoBox"/>
    <w:basedOn w:val="I1-InfoBox"/>
    <w:qFormat/>
    <w:rsid w:val="00156816"/>
    <w:pPr>
      <w:ind w:left="794"/>
    </w:pPr>
  </w:style>
  <w:style w:type="paragraph" w:customStyle="1" w:styleId="I2-InfoBoxBullet">
    <w:name w:val="I2 - InfoBoxBullet"/>
    <w:basedOn w:val="I1-InfoBoxBullet"/>
    <w:qFormat/>
    <w:rsid w:val="00156816"/>
    <w:pPr>
      <w:ind w:left="1151"/>
    </w:pPr>
  </w:style>
  <w:style w:type="paragraph" w:customStyle="1" w:styleId="I2-InfoBoxCaption">
    <w:name w:val="I2 - InfoBoxCaption"/>
    <w:basedOn w:val="I1-InfoBoxCaption"/>
    <w:qFormat/>
    <w:rsid w:val="00156816"/>
    <w:pPr>
      <w:ind w:left="794"/>
    </w:pPr>
  </w:style>
  <w:style w:type="paragraph" w:customStyle="1" w:styleId="I2-InfoBoxCenter">
    <w:name w:val="I2 - InfoBoxCenter"/>
    <w:basedOn w:val="I1-InfoBoxCenter"/>
    <w:qFormat/>
    <w:rsid w:val="00156816"/>
    <w:pPr>
      <w:ind w:left="794"/>
    </w:pPr>
  </w:style>
  <w:style w:type="paragraph" w:customStyle="1" w:styleId="I2-InfoBoxCode">
    <w:name w:val="I2 - InfoBoxCode"/>
    <w:basedOn w:val="I1-InfoBoxCode"/>
    <w:qFormat/>
    <w:rsid w:val="00156816"/>
    <w:pPr>
      <w:ind w:left="794"/>
    </w:pPr>
  </w:style>
  <w:style w:type="paragraph" w:customStyle="1" w:styleId="I2-InfoBoxConsole">
    <w:name w:val="I2 - InfoBoxConsole"/>
    <w:basedOn w:val="I1-InfoBoxConsole"/>
    <w:qFormat/>
    <w:rsid w:val="00156816"/>
    <w:pPr>
      <w:ind w:left="794"/>
    </w:pPr>
  </w:style>
  <w:style w:type="paragraph" w:customStyle="1" w:styleId="I2-InfoBoxFigure">
    <w:name w:val="I2 - InfoBoxFigure"/>
    <w:basedOn w:val="I1-InfoBoxFigure"/>
    <w:qFormat/>
    <w:rsid w:val="00156816"/>
    <w:pPr>
      <w:ind w:left="794"/>
    </w:pPr>
  </w:style>
  <w:style w:type="paragraph" w:customStyle="1" w:styleId="I2-InfoBoxNumberedList">
    <w:name w:val="I2 - InfoBoxNumberedList"/>
    <w:basedOn w:val="I1-InfoBoxNumberedList"/>
    <w:qFormat/>
    <w:rsid w:val="00156816"/>
    <w:pPr>
      <w:ind w:left="1151"/>
    </w:pPr>
  </w:style>
  <w:style w:type="paragraph" w:customStyle="1" w:styleId="T1-TipBox">
    <w:name w:val="T1 - TipBox"/>
    <w:basedOn w:val="T0-TipBox"/>
    <w:qFormat/>
    <w:rsid w:val="00156816"/>
    <w:pPr>
      <w:ind w:left="454"/>
    </w:pPr>
  </w:style>
  <w:style w:type="paragraph" w:customStyle="1" w:styleId="T1-TipBoxBullet">
    <w:name w:val="T1 - TipBoxBullet"/>
    <w:basedOn w:val="T0-TipBoxBullet"/>
    <w:qFormat/>
    <w:rsid w:val="00156816"/>
    <w:pPr>
      <w:ind w:left="811" w:hanging="357"/>
    </w:pPr>
  </w:style>
  <w:style w:type="paragraph" w:customStyle="1" w:styleId="T1-TipBoxCaption">
    <w:name w:val="T1 - TipBoxCaption"/>
    <w:basedOn w:val="T0-TipBoxCaption"/>
    <w:qFormat/>
    <w:rsid w:val="00156816"/>
    <w:pPr>
      <w:ind w:left="454"/>
    </w:pPr>
  </w:style>
  <w:style w:type="paragraph" w:customStyle="1" w:styleId="T1-TipBoxCenter">
    <w:name w:val="T1 - TipBoxCenter"/>
    <w:basedOn w:val="T0-TipBoxCenter"/>
    <w:qFormat/>
    <w:rsid w:val="00156816"/>
    <w:pPr>
      <w:ind w:left="454"/>
    </w:pPr>
  </w:style>
  <w:style w:type="paragraph" w:customStyle="1" w:styleId="T1-TipBoxCode">
    <w:name w:val="T1 - TipBoxCode"/>
    <w:basedOn w:val="T0-TipBoxCode"/>
    <w:qFormat/>
    <w:rsid w:val="00156816"/>
    <w:pPr>
      <w:ind w:left="454"/>
    </w:pPr>
  </w:style>
  <w:style w:type="paragraph" w:customStyle="1" w:styleId="T1-TipBoxConsole">
    <w:name w:val="T1 - TipBoxConsole"/>
    <w:basedOn w:val="T0-TipBoxConsole"/>
    <w:qFormat/>
    <w:rsid w:val="00156816"/>
    <w:pPr>
      <w:ind w:left="454"/>
    </w:pPr>
  </w:style>
  <w:style w:type="paragraph" w:customStyle="1" w:styleId="T1-TipBoxFigure">
    <w:name w:val="T1 - TipBoxFigure"/>
    <w:basedOn w:val="T0-TipBoxFigure"/>
    <w:qFormat/>
    <w:rsid w:val="00156816"/>
    <w:pPr>
      <w:ind w:left="454"/>
    </w:pPr>
  </w:style>
  <w:style w:type="paragraph" w:customStyle="1" w:styleId="T1-TipBoxNumberedList">
    <w:name w:val="T1 - TipBoxNumberedList"/>
    <w:basedOn w:val="T0-TipBoxNumberedList"/>
    <w:qFormat/>
    <w:rsid w:val="00156816"/>
  </w:style>
  <w:style w:type="paragraph" w:customStyle="1" w:styleId="T2-TipBox">
    <w:name w:val="T2 - TipBox"/>
    <w:basedOn w:val="T1-TipBox"/>
    <w:qFormat/>
    <w:rsid w:val="00156816"/>
    <w:pPr>
      <w:ind w:left="794"/>
    </w:pPr>
  </w:style>
  <w:style w:type="paragraph" w:customStyle="1" w:styleId="T2-TipBoxBullet">
    <w:name w:val="T2 - TipBoxBullet"/>
    <w:basedOn w:val="T1-TipBoxBullet"/>
    <w:qFormat/>
    <w:rsid w:val="00156816"/>
    <w:pPr>
      <w:ind w:left="1151"/>
    </w:pPr>
  </w:style>
  <w:style w:type="paragraph" w:customStyle="1" w:styleId="T2-TipBoxCaption">
    <w:name w:val="T2 - TipBoxCaption"/>
    <w:basedOn w:val="T1-TipBoxCaption"/>
    <w:qFormat/>
    <w:rsid w:val="00156816"/>
    <w:pPr>
      <w:ind w:left="794"/>
    </w:pPr>
  </w:style>
  <w:style w:type="paragraph" w:customStyle="1" w:styleId="T2-TipBoxCenter">
    <w:name w:val="T2 - TipBoxCenter"/>
    <w:basedOn w:val="T1-TipBoxCenter"/>
    <w:qFormat/>
    <w:rsid w:val="00156816"/>
    <w:pPr>
      <w:ind w:left="794"/>
    </w:pPr>
  </w:style>
  <w:style w:type="paragraph" w:customStyle="1" w:styleId="T2-TipBoxCode">
    <w:name w:val="T2 - TipBoxCode"/>
    <w:basedOn w:val="T1-TipBoxCode"/>
    <w:qFormat/>
    <w:rsid w:val="00156816"/>
    <w:pPr>
      <w:ind w:left="794"/>
    </w:pPr>
  </w:style>
  <w:style w:type="paragraph" w:customStyle="1" w:styleId="T2-TipBoxConsole">
    <w:name w:val="T2 - TipBoxConsole"/>
    <w:basedOn w:val="T1-TipBoxConsole"/>
    <w:qFormat/>
    <w:rsid w:val="00156816"/>
    <w:pPr>
      <w:ind w:left="794"/>
    </w:pPr>
  </w:style>
  <w:style w:type="paragraph" w:customStyle="1" w:styleId="T2-TipBoxFigure">
    <w:name w:val="T2 - TipBoxFigure"/>
    <w:basedOn w:val="T1-TipBoxFigure"/>
    <w:qFormat/>
    <w:rsid w:val="00156816"/>
    <w:pPr>
      <w:ind w:left="794"/>
    </w:pPr>
  </w:style>
  <w:style w:type="paragraph" w:customStyle="1" w:styleId="T2-TipBoxNumberedList">
    <w:name w:val="T2 - TipBoxNumberedList"/>
    <w:basedOn w:val="T1-TipBoxNumberedList"/>
    <w:qFormat/>
    <w:rsid w:val="00156816"/>
    <w:pPr>
      <w:ind w:left="1151" w:hanging="357"/>
    </w:pPr>
  </w:style>
  <w:style w:type="paragraph" w:customStyle="1" w:styleId="T1-Table">
    <w:name w:val="T1 - Table"/>
    <w:basedOn w:val="T0-Table"/>
    <w:qFormat/>
    <w:rsid w:val="00156816"/>
    <w:pPr>
      <w:ind w:left="454"/>
    </w:pPr>
  </w:style>
  <w:style w:type="paragraph" w:customStyle="1" w:styleId="T1-TableBullet">
    <w:name w:val="T1 - TableBullet"/>
    <w:basedOn w:val="T0-TableBullet"/>
    <w:qFormat/>
    <w:rsid w:val="00156816"/>
    <w:pPr>
      <w:ind w:left="476" w:right="74" w:hanging="357"/>
    </w:pPr>
  </w:style>
  <w:style w:type="paragraph" w:customStyle="1" w:styleId="T1-TableCaption">
    <w:name w:val="T1 - TableCaption"/>
    <w:basedOn w:val="T0-TableCaption"/>
    <w:qFormat/>
    <w:rsid w:val="00156816"/>
    <w:pPr>
      <w:ind w:left="454"/>
    </w:pPr>
  </w:style>
  <w:style w:type="paragraph" w:customStyle="1" w:styleId="T1-TableCenter">
    <w:name w:val="T1 - TableCenter"/>
    <w:basedOn w:val="T0-TableCenter"/>
    <w:qFormat/>
    <w:rsid w:val="00156816"/>
    <w:pPr>
      <w:ind w:left="454"/>
    </w:pPr>
  </w:style>
  <w:style w:type="paragraph" w:customStyle="1" w:styleId="T1-TableFigure">
    <w:name w:val="T1 - TableFigure"/>
    <w:basedOn w:val="T0-TableFigure"/>
    <w:qFormat/>
    <w:rsid w:val="00156816"/>
    <w:pPr>
      <w:ind w:left="454"/>
    </w:pPr>
  </w:style>
  <w:style w:type="paragraph" w:customStyle="1" w:styleId="T1-TableNumberedList">
    <w:name w:val="T1 - TableNumberedList"/>
    <w:basedOn w:val="T0-TableNumberedList"/>
    <w:qFormat/>
    <w:rsid w:val="00156816"/>
    <w:pPr>
      <w:ind w:left="1242" w:right="74" w:hanging="357"/>
    </w:pPr>
  </w:style>
  <w:style w:type="paragraph" w:customStyle="1" w:styleId="T1-TableCode">
    <w:name w:val="T1 - TableCode"/>
    <w:basedOn w:val="T0-TableCode"/>
    <w:qFormat/>
    <w:rsid w:val="00156816"/>
    <w:pPr>
      <w:ind w:left="278" w:right="232"/>
    </w:pPr>
  </w:style>
  <w:style w:type="paragraph" w:customStyle="1" w:styleId="T1-TableConsole">
    <w:name w:val="T1 - TableConsole"/>
    <w:basedOn w:val="T0-TableConsole"/>
    <w:qFormat/>
    <w:rsid w:val="00156816"/>
    <w:pPr>
      <w:ind w:left="278" w:right="232"/>
    </w:pPr>
  </w:style>
  <w:style w:type="paragraph" w:customStyle="1" w:styleId="T2-Table">
    <w:name w:val="T2 - Table"/>
    <w:basedOn w:val="T0-Table"/>
    <w:qFormat/>
    <w:rsid w:val="00156816"/>
    <w:pPr>
      <w:ind w:left="794"/>
    </w:pPr>
  </w:style>
  <w:style w:type="paragraph" w:customStyle="1" w:styleId="T2-TableBullet">
    <w:name w:val="T2 - TableBullet"/>
    <w:basedOn w:val="T0-TableBullet"/>
    <w:qFormat/>
    <w:rsid w:val="00156816"/>
    <w:pPr>
      <w:ind w:left="1225" w:right="74" w:hanging="357"/>
    </w:pPr>
  </w:style>
  <w:style w:type="paragraph" w:customStyle="1" w:styleId="T2-TableCaption">
    <w:name w:val="T2 - TableCaption"/>
    <w:basedOn w:val="T0-TableCaption"/>
    <w:qFormat/>
    <w:rsid w:val="00156816"/>
    <w:pPr>
      <w:ind w:left="794"/>
    </w:pPr>
  </w:style>
  <w:style w:type="paragraph" w:customStyle="1" w:styleId="T2-TableCenter">
    <w:name w:val="T2 - TableCenter"/>
    <w:basedOn w:val="T0-TableCenter"/>
    <w:qFormat/>
    <w:rsid w:val="00156816"/>
    <w:pPr>
      <w:ind w:left="794"/>
    </w:pPr>
  </w:style>
  <w:style w:type="paragraph" w:customStyle="1" w:styleId="T2-TableCode">
    <w:name w:val="T2 - TableCode"/>
    <w:basedOn w:val="T0-TableCode"/>
    <w:qFormat/>
    <w:rsid w:val="00156816"/>
    <w:pPr>
      <w:ind w:left="856" w:right="232"/>
    </w:pPr>
  </w:style>
  <w:style w:type="paragraph" w:customStyle="1" w:styleId="T2-TableConsole">
    <w:name w:val="T2 - TableConsole"/>
    <w:basedOn w:val="T0-TableConsole"/>
    <w:qFormat/>
    <w:rsid w:val="00156816"/>
    <w:pPr>
      <w:ind w:left="856" w:right="232"/>
    </w:pPr>
  </w:style>
  <w:style w:type="paragraph" w:customStyle="1" w:styleId="T2-TableFigure">
    <w:name w:val="T2 - TableFigure"/>
    <w:basedOn w:val="T0-TipBoxFigure"/>
    <w:qFormat/>
    <w:rsid w:val="00156816"/>
    <w:pPr>
      <w:ind w:left="794"/>
    </w:pPr>
  </w:style>
  <w:style w:type="paragraph" w:customStyle="1" w:styleId="T2-TableNumberedList">
    <w:name w:val="T2 - TableNumberedList"/>
    <w:basedOn w:val="T0-TableNumberedList"/>
    <w:qFormat/>
    <w:rsid w:val="00156816"/>
    <w:pPr>
      <w:ind w:left="2149" w:right="74" w:hanging="357"/>
    </w:pPr>
  </w:style>
  <w:style w:type="paragraph" w:customStyle="1" w:styleId="FM-Dedication">
    <w:name w:val="FM - Dedication"/>
    <w:basedOn w:val="FM-CopyrightText"/>
    <w:qFormat/>
    <w:rsid w:val="00156816"/>
    <w:pPr>
      <w:jc w:val="center"/>
    </w:pPr>
    <w:rPr>
      <w:i/>
    </w:rPr>
  </w:style>
  <w:style w:type="character" w:customStyle="1" w:styleId="CS-ColumnHeader">
    <w:name w:val="CS - ColumnHeader"/>
    <w:basedOn w:val="CS-Keyword"/>
    <w:uiPriority w:val="1"/>
    <w:qFormat/>
    <w:rsid w:val="00156816"/>
    <w:rPr>
      <w:b/>
    </w:rPr>
  </w:style>
  <w:style w:type="character" w:customStyle="1" w:styleId="CS-RowHeader">
    <w:name w:val="CS - RowHeader"/>
    <w:basedOn w:val="CS-ColumnHeader"/>
    <w:uiPriority w:val="1"/>
    <w:qFormat/>
    <w:rsid w:val="00156816"/>
    <w:rPr>
      <w:b/>
    </w:rPr>
  </w:style>
  <w:style w:type="paragraph" w:customStyle="1" w:styleId="Important0-ImportantBoxBullet">
    <w:name w:val="Important0 - ImportantBoxBullet"/>
    <w:basedOn w:val="I0-InfoBoxBullet"/>
    <w:link w:val="Important0-ImportantBoxBulletChar"/>
    <w:rsid w:val="00156816"/>
  </w:style>
  <w:style w:type="character" w:customStyle="1" w:styleId="P0-ParagraphChar">
    <w:name w:val="P0 - Paragraph Char"/>
    <w:basedOn w:val="DefaultParagraphFont"/>
    <w:link w:val="P0-Paragraph"/>
    <w:rsid w:val="00156816"/>
    <w:rPr>
      <w:rFonts w:ascii="Crimson Pro" w:eastAsia="Times New Roman" w:hAnsi="Crimson Pro" w:cs="Times New Roman"/>
      <w:sz w:val="21"/>
      <w:lang w:val="en-US"/>
    </w:rPr>
  </w:style>
  <w:style w:type="character" w:customStyle="1" w:styleId="Important0-ImportantBoxBulletChar">
    <w:name w:val="Important0 - ImportantBoxBullet Char"/>
    <w:basedOn w:val="P0-ParagraphChar"/>
    <w:link w:val="Important0-ImportantBoxBullet"/>
    <w:rsid w:val="00156816"/>
    <w:rPr>
      <w:rFonts w:ascii="Crimson Pro" w:eastAsia="Times New Roman" w:hAnsi="Crimson Pro" w:cs="Times New Roman"/>
      <w:sz w:val="20"/>
      <w:shd w:val="clear" w:color="auto" w:fill="FFFFFF"/>
      <w:lang w:val="en-US"/>
    </w:rPr>
  </w:style>
  <w:style w:type="paragraph" w:customStyle="1" w:styleId="Important0-ImportantBoxCenter">
    <w:name w:val="Important0 - ImportantBoxCenter"/>
    <w:basedOn w:val="I0-InfoBoxCenter"/>
    <w:link w:val="Important0-ImportantBoxCenterChar"/>
    <w:rsid w:val="00156816"/>
  </w:style>
  <w:style w:type="character" w:customStyle="1" w:styleId="Important0-ImportantBoxCenterChar">
    <w:name w:val="Important0 - ImportantBoxCenter Char"/>
    <w:basedOn w:val="P0-ParagraphChar"/>
    <w:link w:val="Important0-ImportantBoxCenter"/>
    <w:rsid w:val="00156816"/>
    <w:rPr>
      <w:rFonts w:ascii="Crimson Pro" w:eastAsia="Times New Roman" w:hAnsi="Crimson Pro" w:cs="Times New Roman"/>
      <w:sz w:val="20"/>
      <w:shd w:val="clear" w:color="auto" w:fill="FFFFFF"/>
      <w:lang w:val="en-US"/>
    </w:rPr>
  </w:style>
  <w:style w:type="paragraph" w:customStyle="1" w:styleId="Important0-ImportantBoxFigure">
    <w:name w:val="Important0 - ImportantBoxFigure"/>
    <w:basedOn w:val="I0-InfoBoxFigure"/>
    <w:link w:val="Important0-ImportantBoxFigureChar"/>
    <w:rsid w:val="00156816"/>
  </w:style>
  <w:style w:type="character" w:customStyle="1" w:styleId="Important0-ImportantBoxFigureChar">
    <w:name w:val="Important0 - ImportantBoxFigure Char"/>
    <w:basedOn w:val="P0-ParagraphChar"/>
    <w:link w:val="Important0-ImportantBoxFigure"/>
    <w:rsid w:val="00156816"/>
    <w:rPr>
      <w:rFonts w:ascii="Crimson Pro" w:eastAsia="Times New Roman" w:hAnsi="Crimson Pro" w:cs="Times New Roman"/>
      <w:sz w:val="16"/>
      <w:shd w:val="clear" w:color="auto" w:fill="FFFFFF"/>
      <w:lang w:val="en-US"/>
    </w:rPr>
  </w:style>
  <w:style w:type="paragraph" w:customStyle="1" w:styleId="Important0-ImportantBoxCaption">
    <w:name w:val="Important0 - ImportantBoxCaption"/>
    <w:basedOn w:val="I0-InfoBoxCaption"/>
    <w:link w:val="Important0-ImportantBoxCaptionChar"/>
    <w:rsid w:val="00156816"/>
  </w:style>
  <w:style w:type="character" w:customStyle="1" w:styleId="Important0-ImportantBoxCaptionChar">
    <w:name w:val="Important0 - ImportantBoxCaption Char"/>
    <w:basedOn w:val="P0-ParagraphChar"/>
    <w:link w:val="Important0-ImportantBoxCaption"/>
    <w:rsid w:val="00156816"/>
    <w:rPr>
      <w:rFonts w:ascii="Crimson Pro" w:eastAsia="Times New Roman" w:hAnsi="Crimson Pro" w:cs="Times New Roman"/>
      <w:sz w:val="16"/>
      <w:shd w:val="clear" w:color="auto" w:fill="FFFFFF"/>
      <w:lang w:val="en-US"/>
    </w:rPr>
  </w:style>
  <w:style w:type="paragraph" w:customStyle="1" w:styleId="Important0-ImportantBox">
    <w:name w:val="Important0 - ImportantBox"/>
    <w:basedOn w:val="I0-InfoBox"/>
    <w:link w:val="Important0-ImportantBoxChar"/>
    <w:rsid w:val="00156816"/>
  </w:style>
  <w:style w:type="character" w:customStyle="1" w:styleId="Important0-ImportantBoxChar">
    <w:name w:val="Important0 - ImportantBox Char"/>
    <w:basedOn w:val="P0-ParagraphChar"/>
    <w:link w:val="Important0-ImportantBox"/>
    <w:rsid w:val="00156816"/>
    <w:rPr>
      <w:rFonts w:ascii="Crimson Pro" w:eastAsia="Times New Roman" w:hAnsi="Crimson Pro" w:cs="Times New Roman"/>
      <w:sz w:val="20"/>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156816"/>
  </w:style>
  <w:style w:type="character" w:customStyle="1" w:styleId="Important0-ImportantBoxNumberedListChar">
    <w:name w:val="Important0 - ImportantBoxNumberedList Char"/>
    <w:basedOn w:val="P0-ParagraphChar"/>
    <w:link w:val="Important0-ImportantBoxNumberedList"/>
    <w:rsid w:val="00156816"/>
    <w:rPr>
      <w:rFonts w:ascii="Crimson Pro" w:eastAsia="Times New Roman" w:hAnsi="Crimson Pro" w:cs="Times New Roman"/>
      <w:sz w:val="20"/>
      <w:shd w:val="clear" w:color="auto" w:fill="FFFFFF"/>
      <w:lang w:val="en-US"/>
    </w:rPr>
  </w:style>
  <w:style w:type="paragraph" w:customStyle="1" w:styleId="Important0-ImportantBoxCode">
    <w:name w:val="Important0 - ImportantBoxCode"/>
    <w:basedOn w:val="I0-InfoBoxCode"/>
    <w:link w:val="Important0-ImportantBoxCodeChar"/>
    <w:rsid w:val="00156816"/>
  </w:style>
  <w:style w:type="character" w:customStyle="1" w:styleId="Important0-ImportantBoxCodeChar">
    <w:name w:val="Important0 - ImportantBoxCode Char"/>
    <w:basedOn w:val="P0-ParagraphChar"/>
    <w:link w:val="Important0-ImportantBoxCode"/>
    <w:rsid w:val="00156816"/>
    <w:rPr>
      <w:rFonts w:ascii="Consolas" w:eastAsia="Times New Roman" w:hAnsi="Consolas" w:cs="Times New Roman"/>
      <w:color w:val="383A42"/>
      <w:sz w:val="18"/>
      <w:shd w:val="clear" w:color="auto" w:fill="FAFAFA"/>
      <w:lang w:val="en-US"/>
    </w:rPr>
  </w:style>
  <w:style w:type="paragraph" w:customStyle="1" w:styleId="Important0-ImportantBoxConsole">
    <w:name w:val="Important0 - ImportantBoxConsole"/>
    <w:basedOn w:val="I0-InfoBoxConsole"/>
    <w:link w:val="Important0-ImportantBoxConsoleChar"/>
    <w:rsid w:val="00156816"/>
  </w:style>
  <w:style w:type="character" w:customStyle="1" w:styleId="Important0-ImportantBoxConsoleChar">
    <w:name w:val="Important0 - ImportantBoxConsole Char"/>
    <w:basedOn w:val="P0-ParagraphChar"/>
    <w:link w:val="Important0-ImportantBoxConsole"/>
    <w:rsid w:val="00156816"/>
    <w:rPr>
      <w:rFonts w:ascii="Consolas" w:eastAsia="Times New Roman" w:hAnsi="Consolas" w:cs="Times New Roman"/>
      <w:color w:val="F8F8F2"/>
      <w:sz w:val="18"/>
      <w:shd w:val="clear" w:color="auto" w:fill="282A36"/>
      <w:lang w:val="en-US"/>
    </w:rPr>
  </w:style>
  <w:style w:type="paragraph" w:customStyle="1" w:styleId="Important1-ImportantBoxBullet">
    <w:name w:val="Important1 - ImportantBoxBullet"/>
    <w:basedOn w:val="I1-InfoBoxBullet"/>
    <w:link w:val="Important1-ImportantBoxBulletChar"/>
    <w:rsid w:val="00156816"/>
  </w:style>
  <w:style w:type="character" w:customStyle="1" w:styleId="Important1-ImportantBoxBulletChar">
    <w:name w:val="Important1 - ImportantBoxBullet Char"/>
    <w:basedOn w:val="P0-ParagraphChar"/>
    <w:link w:val="Important1-ImportantBoxBullet"/>
    <w:rsid w:val="00156816"/>
    <w:rPr>
      <w:rFonts w:ascii="Crimson Pro" w:eastAsia="Times New Roman" w:hAnsi="Crimson Pro" w:cs="Times New Roman"/>
      <w:sz w:val="20"/>
      <w:shd w:val="clear" w:color="auto" w:fill="FFFFFF"/>
      <w:lang w:val="en-US"/>
    </w:rPr>
  </w:style>
  <w:style w:type="paragraph" w:customStyle="1" w:styleId="Important1-ImportantBoxCenter">
    <w:name w:val="Important1 - ImportantBoxCenter"/>
    <w:basedOn w:val="I1-InfoBoxCenter"/>
    <w:link w:val="Important1-ImportantBoxCenterChar"/>
    <w:rsid w:val="00156816"/>
  </w:style>
  <w:style w:type="character" w:customStyle="1" w:styleId="Important1-ImportantBoxCenterChar">
    <w:name w:val="Important1 - ImportantBoxCenter Char"/>
    <w:basedOn w:val="P0-ParagraphChar"/>
    <w:link w:val="Important1-ImportantBoxCenter"/>
    <w:rsid w:val="00156816"/>
    <w:rPr>
      <w:rFonts w:ascii="Crimson Pro" w:eastAsia="Times New Roman" w:hAnsi="Crimson Pro" w:cs="Times New Roman"/>
      <w:sz w:val="20"/>
      <w:shd w:val="clear" w:color="auto" w:fill="FFFFFF"/>
      <w:lang w:val="en-US"/>
    </w:rPr>
  </w:style>
  <w:style w:type="paragraph" w:customStyle="1" w:styleId="Important1-ImportantBoxFigure">
    <w:name w:val="Important1 - ImportantBoxFigure"/>
    <w:basedOn w:val="I1-InfoBoxFigure"/>
    <w:link w:val="Important1-ImportantBoxFigureChar"/>
    <w:rsid w:val="00156816"/>
  </w:style>
  <w:style w:type="character" w:customStyle="1" w:styleId="Important1-ImportantBoxFigureChar">
    <w:name w:val="Important1 - ImportantBoxFigure Char"/>
    <w:basedOn w:val="P0-ParagraphChar"/>
    <w:link w:val="Important1-ImportantBoxFigure"/>
    <w:rsid w:val="00156816"/>
    <w:rPr>
      <w:rFonts w:ascii="Crimson Pro" w:eastAsia="Times New Roman" w:hAnsi="Crimson Pro" w:cs="Times New Roman"/>
      <w:sz w:val="16"/>
      <w:shd w:val="clear" w:color="auto" w:fill="FFFFFF"/>
      <w:lang w:val="en-US"/>
    </w:rPr>
  </w:style>
  <w:style w:type="paragraph" w:customStyle="1" w:styleId="Important1-ImportantBoxCaption">
    <w:name w:val="Important1 - ImportantBoxCaption"/>
    <w:basedOn w:val="I1-InfoBoxCaption"/>
    <w:link w:val="Important1-ImportantBoxCaptionChar"/>
    <w:rsid w:val="00156816"/>
  </w:style>
  <w:style w:type="character" w:customStyle="1" w:styleId="Important1-ImportantBoxCaptionChar">
    <w:name w:val="Important1 - ImportantBoxCaption Char"/>
    <w:basedOn w:val="P0-ParagraphChar"/>
    <w:link w:val="Important1-ImportantBoxCaption"/>
    <w:rsid w:val="00156816"/>
    <w:rPr>
      <w:rFonts w:ascii="Crimson Pro" w:eastAsia="Times New Roman" w:hAnsi="Crimson Pro" w:cs="Times New Roman"/>
      <w:sz w:val="16"/>
      <w:shd w:val="clear" w:color="auto" w:fill="FFFFFF"/>
      <w:lang w:val="en-US"/>
    </w:rPr>
  </w:style>
  <w:style w:type="paragraph" w:customStyle="1" w:styleId="Important1-ImportantBox">
    <w:name w:val="Important1 - ImportantBox"/>
    <w:basedOn w:val="I1-InfoBox"/>
    <w:link w:val="Important1-ImportantBoxChar"/>
    <w:rsid w:val="00156816"/>
  </w:style>
  <w:style w:type="character" w:customStyle="1" w:styleId="Important1-ImportantBoxChar">
    <w:name w:val="Important1 - ImportantBox Char"/>
    <w:basedOn w:val="P0-ParagraphChar"/>
    <w:link w:val="Important1-ImportantBox"/>
    <w:rsid w:val="00156816"/>
    <w:rPr>
      <w:rFonts w:ascii="Crimson Pro" w:eastAsia="Times New Roman" w:hAnsi="Crimson Pro" w:cs="Times New Roman"/>
      <w:sz w:val="20"/>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156816"/>
  </w:style>
  <w:style w:type="character" w:customStyle="1" w:styleId="Important1-ImportantBoxNumberedListChar">
    <w:name w:val="Important1 - ImportantBoxNumberedList Char"/>
    <w:basedOn w:val="P0-ParagraphChar"/>
    <w:link w:val="Important1-ImportantBoxNumberedList"/>
    <w:rsid w:val="00156816"/>
    <w:rPr>
      <w:rFonts w:ascii="Crimson Pro" w:eastAsia="Times New Roman" w:hAnsi="Crimson Pro" w:cs="Times New Roman"/>
      <w:sz w:val="20"/>
      <w:shd w:val="clear" w:color="auto" w:fill="FFFFFF"/>
      <w:lang w:val="en-US"/>
    </w:rPr>
  </w:style>
  <w:style w:type="paragraph" w:customStyle="1" w:styleId="Important1-ImportantBoxCode">
    <w:name w:val="Important1 - ImportantBoxCode"/>
    <w:basedOn w:val="I1-InfoBoxCode"/>
    <w:link w:val="Important1-ImportantBoxCodeChar"/>
    <w:rsid w:val="00156816"/>
  </w:style>
  <w:style w:type="character" w:customStyle="1" w:styleId="Important1-ImportantBoxCodeChar">
    <w:name w:val="Important1 - ImportantBoxCode Char"/>
    <w:basedOn w:val="P0-ParagraphChar"/>
    <w:link w:val="Important1-ImportantBoxCode"/>
    <w:rsid w:val="00156816"/>
    <w:rPr>
      <w:rFonts w:ascii="Consolas" w:eastAsia="Times New Roman" w:hAnsi="Consolas" w:cs="Times New Roman"/>
      <w:color w:val="383A42"/>
      <w:sz w:val="18"/>
      <w:shd w:val="clear" w:color="auto" w:fill="FAFAFA"/>
      <w:lang w:val="en-US"/>
    </w:rPr>
  </w:style>
  <w:style w:type="paragraph" w:customStyle="1" w:styleId="Important1-ImportantBoxConsole">
    <w:name w:val="Important1 - ImportantBoxConsole"/>
    <w:basedOn w:val="I1-InfoBoxConsole"/>
    <w:link w:val="Important1-ImportantBoxConsoleChar"/>
    <w:rsid w:val="00156816"/>
  </w:style>
  <w:style w:type="character" w:customStyle="1" w:styleId="Important1-ImportantBoxConsoleChar">
    <w:name w:val="Important1 - ImportantBoxConsole Char"/>
    <w:basedOn w:val="P0-ParagraphChar"/>
    <w:link w:val="Important1-ImportantBoxConsole"/>
    <w:rsid w:val="00156816"/>
    <w:rPr>
      <w:rFonts w:ascii="Consolas" w:eastAsia="Times New Roman" w:hAnsi="Consolas" w:cs="Times New Roman"/>
      <w:color w:val="F8F8F2"/>
      <w:sz w:val="18"/>
      <w:shd w:val="clear" w:color="auto" w:fill="282A36"/>
      <w:lang w:val="en-US"/>
    </w:rPr>
  </w:style>
  <w:style w:type="paragraph" w:customStyle="1" w:styleId="Important2-ImportantBoxBullet">
    <w:name w:val="Important2 - ImportantBoxBullet"/>
    <w:basedOn w:val="I2-InfoBoxBullet"/>
    <w:link w:val="Important2-ImportantBoxBulletChar"/>
    <w:rsid w:val="00156816"/>
  </w:style>
  <w:style w:type="character" w:customStyle="1" w:styleId="Important2-ImportantBoxBulletChar">
    <w:name w:val="Important2 - ImportantBoxBullet Char"/>
    <w:basedOn w:val="P0-ParagraphChar"/>
    <w:link w:val="Important2-ImportantBoxBullet"/>
    <w:rsid w:val="00156816"/>
    <w:rPr>
      <w:rFonts w:ascii="Crimson Pro" w:eastAsia="Times New Roman" w:hAnsi="Crimson Pro" w:cs="Times New Roman"/>
      <w:sz w:val="20"/>
      <w:shd w:val="clear" w:color="auto" w:fill="FFFFFF"/>
      <w:lang w:val="en-US"/>
    </w:rPr>
  </w:style>
  <w:style w:type="paragraph" w:customStyle="1" w:styleId="Important2-ImportantBoxCenter">
    <w:name w:val="Important2 - ImportantBoxCenter"/>
    <w:basedOn w:val="I2-InfoBoxCenter"/>
    <w:link w:val="Important2-ImportantBoxCenterChar"/>
    <w:rsid w:val="00156816"/>
  </w:style>
  <w:style w:type="character" w:customStyle="1" w:styleId="Important2-ImportantBoxCenterChar">
    <w:name w:val="Important2 - ImportantBoxCenter Char"/>
    <w:basedOn w:val="P0-ParagraphChar"/>
    <w:link w:val="Important2-ImportantBoxCenter"/>
    <w:rsid w:val="00156816"/>
    <w:rPr>
      <w:rFonts w:ascii="Crimson Pro" w:eastAsia="Times New Roman" w:hAnsi="Crimson Pro" w:cs="Times New Roman"/>
      <w:sz w:val="20"/>
      <w:shd w:val="clear" w:color="auto" w:fill="FFFFFF"/>
      <w:lang w:val="en-US"/>
    </w:rPr>
  </w:style>
  <w:style w:type="paragraph" w:customStyle="1" w:styleId="Important2-ImportantBoxFigure">
    <w:name w:val="Important2 - ImportantBoxFigure"/>
    <w:basedOn w:val="I2-InfoBoxFigure"/>
    <w:link w:val="Important2-ImportantBoxFigureChar"/>
    <w:rsid w:val="00156816"/>
  </w:style>
  <w:style w:type="character" w:customStyle="1" w:styleId="Important2-ImportantBoxFigureChar">
    <w:name w:val="Important2 - ImportantBoxFigure Char"/>
    <w:basedOn w:val="P0-ParagraphChar"/>
    <w:link w:val="Important2-ImportantBoxFigure"/>
    <w:rsid w:val="00156816"/>
    <w:rPr>
      <w:rFonts w:ascii="Crimson Pro" w:eastAsia="Times New Roman" w:hAnsi="Crimson Pro" w:cs="Times New Roman"/>
      <w:sz w:val="16"/>
      <w:shd w:val="clear" w:color="auto" w:fill="FFFFFF"/>
      <w:lang w:val="en-US"/>
    </w:rPr>
  </w:style>
  <w:style w:type="paragraph" w:customStyle="1" w:styleId="Important2-ImportantBoxCaption">
    <w:name w:val="Important2 - ImportantBoxCaption"/>
    <w:basedOn w:val="I2-InfoBoxCaption"/>
    <w:link w:val="Important2-ImportantBoxCaptionChar"/>
    <w:rsid w:val="00156816"/>
  </w:style>
  <w:style w:type="character" w:customStyle="1" w:styleId="Important2-ImportantBoxCaptionChar">
    <w:name w:val="Important2 - ImportantBoxCaption Char"/>
    <w:basedOn w:val="P0-ParagraphChar"/>
    <w:link w:val="Important2-ImportantBoxCaption"/>
    <w:rsid w:val="00156816"/>
    <w:rPr>
      <w:rFonts w:ascii="Crimson Pro" w:eastAsia="Times New Roman" w:hAnsi="Crimson Pro" w:cs="Times New Roman"/>
      <w:sz w:val="16"/>
      <w:shd w:val="clear" w:color="auto" w:fill="FFFFFF"/>
      <w:lang w:val="en-US"/>
    </w:rPr>
  </w:style>
  <w:style w:type="paragraph" w:customStyle="1" w:styleId="Important2-ImportantBox">
    <w:name w:val="Important2 - ImportantBox"/>
    <w:basedOn w:val="I2-InfoBox"/>
    <w:link w:val="Important2-ImportantBoxChar"/>
    <w:rsid w:val="00156816"/>
  </w:style>
  <w:style w:type="character" w:customStyle="1" w:styleId="Important2-ImportantBoxChar">
    <w:name w:val="Important2 - ImportantBox Char"/>
    <w:basedOn w:val="P0-ParagraphChar"/>
    <w:link w:val="Important2-ImportantBox"/>
    <w:rsid w:val="00156816"/>
    <w:rPr>
      <w:rFonts w:ascii="Crimson Pro" w:eastAsia="Times New Roman" w:hAnsi="Crimson Pro" w:cs="Times New Roman"/>
      <w:sz w:val="20"/>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156816"/>
  </w:style>
  <w:style w:type="character" w:customStyle="1" w:styleId="Important2-ImportantBoxNumberedListChar">
    <w:name w:val="Important2 - ImportantBoxNumberedList Char"/>
    <w:basedOn w:val="P0-ParagraphChar"/>
    <w:link w:val="Important2-ImportantBoxNumberedList"/>
    <w:rsid w:val="00156816"/>
    <w:rPr>
      <w:rFonts w:ascii="Crimson Pro" w:eastAsia="Times New Roman" w:hAnsi="Crimson Pro" w:cs="Times New Roman"/>
      <w:sz w:val="20"/>
      <w:shd w:val="clear" w:color="auto" w:fill="FFFFFF"/>
      <w:lang w:val="en-US"/>
    </w:rPr>
  </w:style>
  <w:style w:type="paragraph" w:customStyle="1" w:styleId="Important2-ImportantBoxCode">
    <w:name w:val="Important2 - ImportantBoxCode"/>
    <w:basedOn w:val="I2-InfoBoxCode"/>
    <w:link w:val="Important2-ImportantBoxCodeChar"/>
    <w:rsid w:val="00156816"/>
  </w:style>
  <w:style w:type="character" w:customStyle="1" w:styleId="Important2-ImportantBoxCodeChar">
    <w:name w:val="Important2 - ImportantBoxCode Char"/>
    <w:basedOn w:val="P0-ParagraphChar"/>
    <w:link w:val="Important2-ImportantBoxCode"/>
    <w:rsid w:val="00156816"/>
    <w:rPr>
      <w:rFonts w:ascii="Consolas" w:eastAsia="Times New Roman" w:hAnsi="Consolas" w:cs="Times New Roman"/>
      <w:color w:val="383A42"/>
      <w:sz w:val="18"/>
      <w:shd w:val="clear" w:color="auto" w:fill="FAFAFA"/>
      <w:lang w:val="en-US"/>
    </w:rPr>
  </w:style>
  <w:style w:type="paragraph" w:customStyle="1" w:styleId="Important2-ImportantBoxConsole">
    <w:name w:val="Important2 - ImportantBoxConsole"/>
    <w:basedOn w:val="I2-InfoBoxConsole"/>
    <w:link w:val="Important2-ImportantBoxConsoleChar"/>
    <w:rsid w:val="00156816"/>
  </w:style>
  <w:style w:type="character" w:customStyle="1" w:styleId="Important2-ImportantBoxConsoleChar">
    <w:name w:val="Important2 - ImportantBoxConsole Char"/>
    <w:basedOn w:val="P0-ParagraphChar"/>
    <w:link w:val="Important2-ImportantBoxConsole"/>
    <w:rsid w:val="00156816"/>
    <w:rPr>
      <w:rFonts w:ascii="Consolas" w:eastAsia="Times New Roman" w:hAnsi="Consolas" w:cs="Times New Roman"/>
      <w:color w:val="F8F8F2"/>
      <w:sz w:val="18"/>
      <w:shd w:val="clear" w:color="auto" w:fill="282A36"/>
      <w:lang w:val="en-US"/>
    </w:rPr>
  </w:style>
  <w:style w:type="paragraph" w:customStyle="1" w:styleId="Caution0-CautionBoxBullet">
    <w:name w:val="Caution0 - CautionBoxBullet"/>
    <w:basedOn w:val="I0-InfoBoxBullet"/>
    <w:link w:val="Caution0-CautionBoxBulletChar"/>
    <w:rsid w:val="00156816"/>
  </w:style>
  <w:style w:type="character" w:customStyle="1" w:styleId="Caution0-CautionBoxBulletChar">
    <w:name w:val="Caution0 - CautionBoxBullet Char"/>
    <w:basedOn w:val="P0-ParagraphChar"/>
    <w:link w:val="Caution0-CautionBoxBullet"/>
    <w:rsid w:val="00156816"/>
    <w:rPr>
      <w:rFonts w:ascii="Crimson Pro" w:eastAsia="Times New Roman" w:hAnsi="Crimson Pro" w:cs="Times New Roman"/>
      <w:sz w:val="20"/>
      <w:shd w:val="clear" w:color="auto" w:fill="FFFFFF"/>
      <w:lang w:val="en-US"/>
    </w:rPr>
  </w:style>
  <w:style w:type="paragraph" w:customStyle="1" w:styleId="Caution0-CautionBoxCenter">
    <w:name w:val="Caution0 - CautionBoxCenter"/>
    <w:basedOn w:val="I0-InfoBoxCenter"/>
    <w:link w:val="Caution0-CautionBoxCenterChar"/>
    <w:rsid w:val="00156816"/>
  </w:style>
  <w:style w:type="character" w:customStyle="1" w:styleId="Caution0-CautionBoxCenterChar">
    <w:name w:val="Caution0 - CautionBoxCenter Char"/>
    <w:basedOn w:val="P0-ParagraphChar"/>
    <w:link w:val="Caution0-CautionBoxCenter"/>
    <w:rsid w:val="00156816"/>
    <w:rPr>
      <w:rFonts w:ascii="Crimson Pro" w:eastAsia="Times New Roman" w:hAnsi="Crimson Pro" w:cs="Times New Roman"/>
      <w:sz w:val="20"/>
      <w:shd w:val="clear" w:color="auto" w:fill="FFFFFF"/>
      <w:lang w:val="en-US"/>
    </w:rPr>
  </w:style>
  <w:style w:type="paragraph" w:customStyle="1" w:styleId="Caution0-CautionBoxFigure">
    <w:name w:val="Caution0 - CautionBoxFigure"/>
    <w:basedOn w:val="I0-InfoBoxFigure"/>
    <w:link w:val="Caution0-CautionBoxFigureChar"/>
    <w:rsid w:val="00156816"/>
  </w:style>
  <w:style w:type="character" w:customStyle="1" w:styleId="Caution0-CautionBoxFigureChar">
    <w:name w:val="Caution0 - CautionBoxFigure Char"/>
    <w:basedOn w:val="P0-ParagraphChar"/>
    <w:link w:val="Caution0-CautionBoxFigure"/>
    <w:rsid w:val="00156816"/>
    <w:rPr>
      <w:rFonts w:ascii="Crimson Pro" w:eastAsia="Times New Roman" w:hAnsi="Crimson Pro" w:cs="Times New Roman"/>
      <w:sz w:val="16"/>
      <w:shd w:val="clear" w:color="auto" w:fill="FFFFFF"/>
      <w:lang w:val="en-US"/>
    </w:rPr>
  </w:style>
  <w:style w:type="paragraph" w:customStyle="1" w:styleId="Caution0-CautionBoxCaption">
    <w:name w:val="Caution0 - CautionBoxCaption"/>
    <w:basedOn w:val="I0-InfoBoxCaption"/>
    <w:link w:val="Caution0-CautionBoxCaptionChar"/>
    <w:rsid w:val="00156816"/>
  </w:style>
  <w:style w:type="character" w:customStyle="1" w:styleId="Caution0-CautionBoxCaptionChar">
    <w:name w:val="Caution0 - CautionBoxCaption Char"/>
    <w:basedOn w:val="P0-ParagraphChar"/>
    <w:link w:val="Caution0-CautionBoxCaption"/>
    <w:rsid w:val="00156816"/>
    <w:rPr>
      <w:rFonts w:ascii="Crimson Pro" w:eastAsia="Times New Roman" w:hAnsi="Crimson Pro" w:cs="Times New Roman"/>
      <w:sz w:val="16"/>
      <w:shd w:val="clear" w:color="auto" w:fill="FFFFFF"/>
      <w:lang w:val="en-US"/>
    </w:rPr>
  </w:style>
  <w:style w:type="paragraph" w:customStyle="1" w:styleId="Caution0-CautionBox">
    <w:name w:val="Caution0 - CautionBox"/>
    <w:basedOn w:val="I0-InfoBox"/>
    <w:link w:val="Caution0-CautionBoxChar"/>
    <w:rsid w:val="00156816"/>
  </w:style>
  <w:style w:type="character" w:customStyle="1" w:styleId="Caution0-CautionBoxChar">
    <w:name w:val="Caution0 - CautionBox Char"/>
    <w:basedOn w:val="P0-ParagraphChar"/>
    <w:link w:val="Caution0-CautionBox"/>
    <w:rsid w:val="00156816"/>
    <w:rPr>
      <w:rFonts w:ascii="Crimson Pro" w:eastAsia="Times New Roman" w:hAnsi="Crimson Pro" w:cs="Times New Roman"/>
      <w:sz w:val="20"/>
      <w:shd w:val="clear" w:color="auto" w:fill="FFFFFF"/>
      <w:lang w:val="en-US"/>
    </w:rPr>
  </w:style>
  <w:style w:type="paragraph" w:customStyle="1" w:styleId="Caution0-CautionBoxNumberedList">
    <w:name w:val="Caution0 - CautionBoxNumberedList"/>
    <w:basedOn w:val="I0-InfoBoxNumberedList"/>
    <w:link w:val="Caution0-CautionBoxNumberedListChar"/>
    <w:rsid w:val="00156816"/>
  </w:style>
  <w:style w:type="character" w:customStyle="1" w:styleId="Caution0-CautionBoxNumberedListChar">
    <w:name w:val="Caution0 - CautionBoxNumberedList Char"/>
    <w:basedOn w:val="P0-ParagraphChar"/>
    <w:link w:val="Caution0-CautionBoxNumberedList"/>
    <w:rsid w:val="00156816"/>
    <w:rPr>
      <w:rFonts w:ascii="Crimson Pro" w:eastAsia="Times New Roman" w:hAnsi="Crimson Pro" w:cs="Times New Roman"/>
      <w:sz w:val="20"/>
      <w:shd w:val="clear" w:color="auto" w:fill="FFFFFF"/>
      <w:lang w:val="en-US"/>
    </w:rPr>
  </w:style>
  <w:style w:type="paragraph" w:customStyle="1" w:styleId="Caution0-CautionBoxCode">
    <w:name w:val="Caution0 - CautionBoxCode"/>
    <w:basedOn w:val="I0-InfoBoxCode"/>
    <w:link w:val="Caution0-CautionBoxCodeChar"/>
    <w:rsid w:val="00156816"/>
  </w:style>
  <w:style w:type="character" w:customStyle="1" w:styleId="Caution0-CautionBoxCodeChar">
    <w:name w:val="Caution0 - CautionBoxCode Char"/>
    <w:basedOn w:val="P0-ParagraphChar"/>
    <w:link w:val="Caution0-CautionBoxCode"/>
    <w:rsid w:val="00156816"/>
    <w:rPr>
      <w:rFonts w:ascii="Consolas" w:eastAsia="Times New Roman" w:hAnsi="Consolas" w:cs="Times New Roman"/>
      <w:color w:val="383A42"/>
      <w:sz w:val="18"/>
      <w:shd w:val="clear" w:color="auto" w:fill="FAFAFA"/>
      <w:lang w:val="en-US"/>
    </w:rPr>
  </w:style>
  <w:style w:type="paragraph" w:customStyle="1" w:styleId="Caution0-CautionBoxConsole">
    <w:name w:val="Caution0 - CautionBoxConsole"/>
    <w:basedOn w:val="I0-InfoBoxConsole"/>
    <w:link w:val="Caution0-CautionBoxConsoleChar"/>
    <w:rsid w:val="00156816"/>
  </w:style>
  <w:style w:type="character" w:customStyle="1" w:styleId="Caution0-CautionBoxConsoleChar">
    <w:name w:val="Caution0 - CautionBoxConsole Char"/>
    <w:basedOn w:val="P0-ParagraphChar"/>
    <w:link w:val="Caution0-CautionBoxConsole"/>
    <w:rsid w:val="00156816"/>
    <w:rPr>
      <w:rFonts w:ascii="Consolas" w:eastAsia="Times New Roman" w:hAnsi="Consolas" w:cs="Times New Roman"/>
      <w:color w:val="F8F8F2"/>
      <w:sz w:val="18"/>
      <w:shd w:val="clear" w:color="auto" w:fill="282A36"/>
      <w:lang w:val="en-US"/>
    </w:rPr>
  </w:style>
  <w:style w:type="paragraph" w:customStyle="1" w:styleId="Caution1-CautionBoxBullet">
    <w:name w:val="Caution1 - CautionBoxBullet"/>
    <w:basedOn w:val="I1-InfoBoxBullet"/>
    <w:link w:val="Caution1-CautionBoxBulletChar"/>
    <w:rsid w:val="00156816"/>
  </w:style>
  <w:style w:type="character" w:customStyle="1" w:styleId="Caution1-CautionBoxBulletChar">
    <w:name w:val="Caution1 - CautionBoxBullet Char"/>
    <w:basedOn w:val="P0-ParagraphChar"/>
    <w:link w:val="Caution1-CautionBoxBullet"/>
    <w:rsid w:val="00156816"/>
    <w:rPr>
      <w:rFonts w:ascii="Crimson Pro" w:eastAsia="Times New Roman" w:hAnsi="Crimson Pro" w:cs="Times New Roman"/>
      <w:sz w:val="20"/>
      <w:shd w:val="clear" w:color="auto" w:fill="FFFFFF"/>
      <w:lang w:val="en-US"/>
    </w:rPr>
  </w:style>
  <w:style w:type="paragraph" w:customStyle="1" w:styleId="Caution1-CautionBoxCenter">
    <w:name w:val="Caution1 - CautionBoxCenter"/>
    <w:basedOn w:val="I1-InfoBoxCenter"/>
    <w:link w:val="Caution1-CautionBoxCenterChar"/>
    <w:rsid w:val="00156816"/>
  </w:style>
  <w:style w:type="character" w:customStyle="1" w:styleId="Caution1-CautionBoxCenterChar">
    <w:name w:val="Caution1 - CautionBoxCenter Char"/>
    <w:basedOn w:val="P0-ParagraphChar"/>
    <w:link w:val="Caution1-CautionBoxCenter"/>
    <w:rsid w:val="00156816"/>
    <w:rPr>
      <w:rFonts w:ascii="Crimson Pro" w:eastAsia="Times New Roman" w:hAnsi="Crimson Pro" w:cs="Times New Roman"/>
      <w:sz w:val="20"/>
      <w:shd w:val="clear" w:color="auto" w:fill="FFFFFF"/>
      <w:lang w:val="en-US"/>
    </w:rPr>
  </w:style>
  <w:style w:type="paragraph" w:customStyle="1" w:styleId="Caution1-CautionBoxFigure">
    <w:name w:val="Caution1 - CautionBoxFigure"/>
    <w:basedOn w:val="I1-InfoBoxFigure"/>
    <w:link w:val="Caution1-CautionBoxFigureChar"/>
    <w:rsid w:val="00156816"/>
  </w:style>
  <w:style w:type="character" w:customStyle="1" w:styleId="Caution1-CautionBoxFigureChar">
    <w:name w:val="Caution1 - CautionBoxFigure Char"/>
    <w:basedOn w:val="P0-ParagraphChar"/>
    <w:link w:val="Caution1-CautionBoxFigure"/>
    <w:rsid w:val="00156816"/>
    <w:rPr>
      <w:rFonts w:ascii="Crimson Pro" w:eastAsia="Times New Roman" w:hAnsi="Crimson Pro" w:cs="Times New Roman"/>
      <w:sz w:val="16"/>
      <w:shd w:val="clear" w:color="auto" w:fill="FFFFFF"/>
      <w:lang w:val="en-US"/>
    </w:rPr>
  </w:style>
  <w:style w:type="paragraph" w:customStyle="1" w:styleId="Caution1-CautionBoxCaption">
    <w:name w:val="Caution1 - CautionBoxCaption"/>
    <w:basedOn w:val="I1-InfoBoxCaption"/>
    <w:link w:val="Caution1-CautionBoxCaptionChar"/>
    <w:rsid w:val="00156816"/>
  </w:style>
  <w:style w:type="character" w:customStyle="1" w:styleId="Caution1-CautionBoxCaptionChar">
    <w:name w:val="Caution1 - CautionBoxCaption Char"/>
    <w:basedOn w:val="P0-ParagraphChar"/>
    <w:link w:val="Caution1-CautionBoxCaption"/>
    <w:rsid w:val="00156816"/>
    <w:rPr>
      <w:rFonts w:ascii="Crimson Pro" w:eastAsia="Times New Roman" w:hAnsi="Crimson Pro" w:cs="Times New Roman"/>
      <w:sz w:val="16"/>
      <w:shd w:val="clear" w:color="auto" w:fill="FFFFFF"/>
      <w:lang w:val="en-US"/>
    </w:rPr>
  </w:style>
  <w:style w:type="paragraph" w:customStyle="1" w:styleId="Caution1-CautionBox">
    <w:name w:val="Caution1 - CautionBox"/>
    <w:basedOn w:val="I1-InfoBox"/>
    <w:link w:val="Caution1-CautionBoxChar"/>
    <w:rsid w:val="00156816"/>
  </w:style>
  <w:style w:type="character" w:customStyle="1" w:styleId="Caution1-CautionBoxChar">
    <w:name w:val="Caution1 - CautionBox Char"/>
    <w:basedOn w:val="P0-ParagraphChar"/>
    <w:link w:val="Caution1-CautionBox"/>
    <w:rsid w:val="00156816"/>
    <w:rPr>
      <w:rFonts w:ascii="Crimson Pro" w:eastAsia="Times New Roman" w:hAnsi="Crimson Pro" w:cs="Times New Roman"/>
      <w:sz w:val="20"/>
      <w:shd w:val="clear" w:color="auto" w:fill="FFFFFF"/>
      <w:lang w:val="en-US"/>
    </w:rPr>
  </w:style>
  <w:style w:type="paragraph" w:customStyle="1" w:styleId="Caution1-CautionBoxNumberedList">
    <w:name w:val="Caution1 - CautionBoxNumberedList"/>
    <w:basedOn w:val="I1-InfoBoxNumberedList"/>
    <w:link w:val="Caution1-CautionBoxNumberedListChar"/>
    <w:rsid w:val="00156816"/>
  </w:style>
  <w:style w:type="character" w:customStyle="1" w:styleId="Caution1-CautionBoxNumberedListChar">
    <w:name w:val="Caution1 - CautionBoxNumberedList Char"/>
    <w:basedOn w:val="P0-ParagraphChar"/>
    <w:link w:val="Caution1-CautionBoxNumberedList"/>
    <w:rsid w:val="00156816"/>
    <w:rPr>
      <w:rFonts w:ascii="Crimson Pro" w:eastAsia="Times New Roman" w:hAnsi="Crimson Pro" w:cs="Times New Roman"/>
      <w:sz w:val="20"/>
      <w:shd w:val="clear" w:color="auto" w:fill="FFFFFF"/>
      <w:lang w:val="en-US"/>
    </w:rPr>
  </w:style>
  <w:style w:type="paragraph" w:customStyle="1" w:styleId="Caution1-CautionBoxCode">
    <w:name w:val="Caution1 - CautionBoxCode"/>
    <w:basedOn w:val="I1-InfoBoxCode"/>
    <w:link w:val="Caution1-CautionBoxCodeChar"/>
    <w:rsid w:val="00156816"/>
  </w:style>
  <w:style w:type="character" w:customStyle="1" w:styleId="Caution1-CautionBoxCodeChar">
    <w:name w:val="Caution1 - CautionBoxCode Char"/>
    <w:basedOn w:val="P0-ParagraphChar"/>
    <w:link w:val="Caution1-CautionBoxCode"/>
    <w:rsid w:val="00156816"/>
    <w:rPr>
      <w:rFonts w:ascii="Consolas" w:eastAsia="Times New Roman" w:hAnsi="Consolas" w:cs="Times New Roman"/>
      <w:color w:val="383A42"/>
      <w:sz w:val="18"/>
      <w:shd w:val="clear" w:color="auto" w:fill="FAFAFA"/>
      <w:lang w:val="en-US"/>
    </w:rPr>
  </w:style>
  <w:style w:type="paragraph" w:customStyle="1" w:styleId="Caution1-CautionBoxConsole">
    <w:name w:val="Caution1 - CautionBoxConsole"/>
    <w:basedOn w:val="I1-InfoBoxConsole"/>
    <w:link w:val="Caution1-CautionBoxConsoleChar"/>
    <w:rsid w:val="00156816"/>
  </w:style>
  <w:style w:type="character" w:customStyle="1" w:styleId="Caution1-CautionBoxConsoleChar">
    <w:name w:val="Caution1 - CautionBoxConsole Char"/>
    <w:basedOn w:val="P0-ParagraphChar"/>
    <w:link w:val="Caution1-CautionBoxConsole"/>
    <w:rsid w:val="00156816"/>
    <w:rPr>
      <w:rFonts w:ascii="Consolas" w:eastAsia="Times New Roman" w:hAnsi="Consolas" w:cs="Times New Roman"/>
      <w:color w:val="F8F8F2"/>
      <w:sz w:val="18"/>
      <w:shd w:val="clear" w:color="auto" w:fill="282A36"/>
      <w:lang w:val="en-US"/>
    </w:rPr>
  </w:style>
  <w:style w:type="paragraph" w:customStyle="1" w:styleId="Caution2-CautionBoxBullet">
    <w:name w:val="Caution2 - CautionBoxBullet"/>
    <w:basedOn w:val="I2-InfoBoxBullet"/>
    <w:link w:val="Caution2-CautionBoxBulletChar"/>
    <w:rsid w:val="00156816"/>
  </w:style>
  <w:style w:type="character" w:customStyle="1" w:styleId="Caution2-CautionBoxBulletChar">
    <w:name w:val="Caution2 - CautionBoxBullet Char"/>
    <w:basedOn w:val="P0-ParagraphChar"/>
    <w:link w:val="Caution2-CautionBoxBullet"/>
    <w:rsid w:val="00156816"/>
    <w:rPr>
      <w:rFonts w:ascii="Crimson Pro" w:eastAsia="Times New Roman" w:hAnsi="Crimson Pro" w:cs="Times New Roman"/>
      <w:sz w:val="20"/>
      <w:shd w:val="clear" w:color="auto" w:fill="FFFFFF"/>
      <w:lang w:val="en-US"/>
    </w:rPr>
  </w:style>
  <w:style w:type="paragraph" w:customStyle="1" w:styleId="Caution2-CautionBoxCenter">
    <w:name w:val="Caution2 - CautionBoxCenter"/>
    <w:basedOn w:val="I2-InfoBoxCenter"/>
    <w:link w:val="Caution2-CautionBoxCenterChar"/>
    <w:rsid w:val="00156816"/>
  </w:style>
  <w:style w:type="character" w:customStyle="1" w:styleId="Caution2-CautionBoxCenterChar">
    <w:name w:val="Caution2 - CautionBoxCenter Char"/>
    <w:basedOn w:val="P0-ParagraphChar"/>
    <w:link w:val="Caution2-CautionBoxCenter"/>
    <w:rsid w:val="00156816"/>
    <w:rPr>
      <w:rFonts w:ascii="Crimson Pro" w:eastAsia="Times New Roman" w:hAnsi="Crimson Pro" w:cs="Times New Roman"/>
      <w:sz w:val="20"/>
      <w:shd w:val="clear" w:color="auto" w:fill="FFFFFF"/>
      <w:lang w:val="en-US"/>
    </w:rPr>
  </w:style>
  <w:style w:type="paragraph" w:customStyle="1" w:styleId="Caution2-CautionBoxFigure">
    <w:name w:val="Caution2 - CautionBoxFigure"/>
    <w:basedOn w:val="I2-InfoBoxFigure"/>
    <w:link w:val="Caution2-CautionBoxFigureChar"/>
    <w:rsid w:val="00156816"/>
  </w:style>
  <w:style w:type="character" w:customStyle="1" w:styleId="Caution2-CautionBoxFigureChar">
    <w:name w:val="Caution2 - CautionBoxFigure Char"/>
    <w:basedOn w:val="P0-ParagraphChar"/>
    <w:link w:val="Caution2-CautionBoxFigure"/>
    <w:rsid w:val="00156816"/>
    <w:rPr>
      <w:rFonts w:ascii="Crimson Pro" w:eastAsia="Times New Roman" w:hAnsi="Crimson Pro" w:cs="Times New Roman"/>
      <w:sz w:val="16"/>
      <w:shd w:val="clear" w:color="auto" w:fill="FFFFFF"/>
      <w:lang w:val="en-US"/>
    </w:rPr>
  </w:style>
  <w:style w:type="paragraph" w:customStyle="1" w:styleId="Caution2-CautionBoxCaption">
    <w:name w:val="Caution2 - CautionBoxCaption"/>
    <w:basedOn w:val="I2-InfoBoxCaption"/>
    <w:link w:val="Caution2-CautionBoxCaptionChar"/>
    <w:rsid w:val="00156816"/>
  </w:style>
  <w:style w:type="character" w:customStyle="1" w:styleId="Caution2-CautionBoxCaptionChar">
    <w:name w:val="Caution2 - CautionBoxCaption Char"/>
    <w:basedOn w:val="P0-ParagraphChar"/>
    <w:link w:val="Caution2-CautionBoxCaption"/>
    <w:rsid w:val="00156816"/>
    <w:rPr>
      <w:rFonts w:ascii="Crimson Pro" w:eastAsia="Times New Roman" w:hAnsi="Crimson Pro" w:cs="Times New Roman"/>
      <w:sz w:val="16"/>
      <w:shd w:val="clear" w:color="auto" w:fill="FFFFFF"/>
      <w:lang w:val="en-US"/>
    </w:rPr>
  </w:style>
  <w:style w:type="paragraph" w:customStyle="1" w:styleId="Caution2-CautionBox">
    <w:name w:val="Caution2 - CautionBox"/>
    <w:basedOn w:val="I2-InfoBox"/>
    <w:link w:val="Caution2-CautionBoxChar"/>
    <w:rsid w:val="00156816"/>
  </w:style>
  <w:style w:type="character" w:customStyle="1" w:styleId="Caution2-CautionBoxChar">
    <w:name w:val="Caution2 - CautionBox Char"/>
    <w:basedOn w:val="P0-ParagraphChar"/>
    <w:link w:val="Caution2-CautionBox"/>
    <w:rsid w:val="00156816"/>
    <w:rPr>
      <w:rFonts w:ascii="Crimson Pro" w:eastAsia="Times New Roman" w:hAnsi="Crimson Pro" w:cs="Times New Roman"/>
      <w:sz w:val="20"/>
      <w:shd w:val="clear" w:color="auto" w:fill="FFFFFF"/>
      <w:lang w:val="en-US"/>
    </w:rPr>
  </w:style>
  <w:style w:type="paragraph" w:customStyle="1" w:styleId="Caution2-CautionBoxNumberedList">
    <w:name w:val="Caution2 - CautionBoxNumberedList"/>
    <w:basedOn w:val="I2-InfoBoxNumberedList"/>
    <w:link w:val="Caution2-CautionBoxNumberedListChar"/>
    <w:rsid w:val="00156816"/>
  </w:style>
  <w:style w:type="character" w:customStyle="1" w:styleId="Caution2-CautionBoxNumberedListChar">
    <w:name w:val="Caution2 - CautionBoxNumberedList Char"/>
    <w:basedOn w:val="P0-ParagraphChar"/>
    <w:link w:val="Caution2-CautionBoxNumberedList"/>
    <w:rsid w:val="00156816"/>
    <w:rPr>
      <w:rFonts w:ascii="Crimson Pro" w:eastAsia="Times New Roman" w:hAnsi="Crimson Pro" w:cs="Times New Roman"/>
      <w:sz w:val="20"/>
      <w:shd w:val="clear" w:color="auto" w:fill="FFFFFF"/>
      <w:lang w:val="en-US"/>
    </w:rPr>
  </w:style>
  <w:style w:type="paragraph" w:customStyle="1" w:styleId="Caution2-CautionBoxCode">
    <w:name w:val="Caution2 - CautionBoxCode"/>
    <w:basedOn w:val="I2-InfoBoxCode"/>
    <w:link w:val="Caution2-CautionBoxCodeChar"/>
    <w:rsid w:val="00156816"/>
  </w:style>
  <w:style w:type="character" w:customStyle="1" w:styleId="Caution2-CautionBoxCodeChar">
    <w:name w:val="Caution2 - CautionBoxCode Char"/>
    <w:basedOn w:val="P0-ParagraphChar"/>
    <w:link w:val="Caution2-CautionBoxCode"/>
    <w:rsid w:val="00156816"/>
    <w:rPr>
      <w:rFonts w:ascii="Consolas" w:eastAsia="Times New Roman" w:hAnsi="Consolas" w:cs="Times New Roman"/>
      <w:color w:val="383A42"/>
      <w:sz w:val="18"/>
      <w:shd w:val="clear" w:color="auto" w:fill="FAFAFA"/>
      <w:lang w:val="en-US"/>
    </w:rPr>
  </w:style>
  <w:style w:type="paragraph" w:customStyle="1" w:styleId="Caution2-CautionBoxConsole">
    <w:name w:val="Caution2 - CautionBoxConsole"/>
    <w:basedOn w:val="I2-InfoBoxConsole"/>
    <w:link w:val="Caution2-CautionBoxConsoleChar"/>
    <w:rsid w:val="00156816"/>
  </w:style>
  <w:style w:type="character" w:customStyle="1" w:styleId="Caution2-CautionBoxConsoleChar">
    <w:name w:val="Caution2 - CautionBoxConsole Char"/>
    <w:basedOn w:val="P0-ParagraphChar"/>
    <w:link w:val="Caution2-CautionBoxConsole"/>
    <w:rsid w:val="00156816"/>
    <w:rPr>
      <w:rFonts w:ascii="Consolas" w:eastAsia="Times New Roman" w:hAnsi="Consolas" w:cs="Times New Roman"/>
      <w:color w:val="F8F8F2"/>
      <w:sz w:val="18"/>
      <w:shd w:val="clear" w:color="auto" w:fill="282A36"/>
      <w:lang w:val="en-US"/>
    </w:rPr>
  </w:style>
  <w:style w:type="paragraph" w:customStyle="1" w:styleId="AIHelper0-AIHelperBoxBullet">
    <w:name w:val="AI Helper0 - AIHelperBoxBullet"/>
    <w:basedOn w:val="I0-InfoBoxBullet"/>
    <w:link w:val="AIHelper0-AIHelperBoxBulletChar"/>
    <w:rsid w:val="00156816"/>
  </w:style>
  <w:style w:type="character" w:customStyle="1" w:styleId="AIHelper0-AIHelperBoxBulletChar">
    <w:name w:val="AI Helper0 - AIHelperBoxBullet Char"/>
    <w:basedOn w:val="P0-ParagraphChar"/>
    <w:link w:val="AIHelper0-AIHelperBoxBullet"/>
    <w:rsid w:val="00156816"/>
    <w:rPr>
      <w:rFonts w:ascii="Crimson Pro" w:eastAsia="Times New Roman" w:hAnsi="Crimson Pro" w:cs="Times New Roman"/>
      <w:sz w:val="20"/>
      <w:shd w:val="clear" w:color="auto" w:fill="FFFFFF"/>
      <w:lang w:val="en-US"/>
    </w:rPr>
  </w:style>
  <w:style w:type="paragraph" w:customStyle="1" w:styleId="AIHelper0-AIHelperBoxCenter">
    <w:name w:val="AI Helper0 - AIHelperBoxCenter"/>
    <w:basedOn w:val="I0-InfoBoxCenter"/>
    <w:link w:val="AIHelper0-AIHelperBoxCenterChar"/>
    <w:rsid w:val="00156816"/>
  </w:style>
  <w:style w:type="character" w:customStyle="1" w:styleId="AIHelper0-AIHelperBoxCenterChar">
    <w:name w:val="AI Helper0 - AIHelperBoxCenter Char"/>
    <w:basedOn w:val="P0-ParagraphChar"/>
    <w:link w:val="AIHelper0-AIHelperBoxCenter"/>
    <w:rsid w:val="00156816"/>
    <w:rPr>
      <w:rFonts w:ascii="Crimson Pro" w:eastAsia="Times New Roman" w:hAnsi="Crimson Pro" w:cs="Times New Roman"/>
      <w:sz w:val="20"/>
      <w:shd w:val="clear" w:color="auto" w:fill="FFFFFF"/>
      <w:lang w:val="en-US"/>
    </w:rPr>
  </w:style>
  <w:style w:type="paragraph" w:customStyle="1" w:styleId="AIHelper0-AIHelperBoxFigure">
    <w:name w:val="AI Helper0 - AIHelperBoxFigure"/>
    <w:basedOn w:val="I0-InfoBoxFigure"/>
    <w:link w:val="AIHelper0-AIHelperBoxFigureChar"/>
    <w:rsid w:val="00156816"/>
  </w:style>
  <w:style w:type="character" w:customStyle="1" w:styleId="AIHelper0-AIHelperBoxFigureChar">
    <w:name w:val="AI Helper0 - AIHelperBoxFigure Char"/>
    <w:basedOn w:val="P0-ParagraphChar"/>
    <w:link w:val="AIHelper0-AIHelperBoxFigure"/>
    <w:rsid w:val="00156816"/>
    <w:rPr>
      <w:rFonts w:ascii="Crimson Pro" w:eastAsia="Times New Roman" w:hAnsi="Crimson Pro" w:cs="Times New Roman"/>
      <w:sz w:val="16"/>
      <w:shd w:val="clear" w:color="auto" w:fill="FFFFFF"/>
      <w:lang w:val="en-US"/>
    </w:rPr>
  </w:style>
  <w:style w:type="paragraph" w:customStyle="1" w:styleId="AIHelper0-AIHelperBoxCaption">
    <w:name w:val="AI Helper0 - AIHelperBoxCaption"/>
    <w:basedOn w:val="I0-InfoBoxCaption"/>
    <w:link w:val="AIHelper0-AIHelperBoxCaptionChar"/>
    <w:rsid w:val="00156816"/>
  </w:style>
  <w:style w:type="character" w:customStyle="1" w:styleId="AIHelper0-AIHelperBoxCaptionChar">
    <w:name w:val="AI Helper0 - AIHelperBoxCaption Char"/>
    <w:basedOn w:val="P0-ParagraphChar"/>
    <w:link w:val="AIHelper0-AIHelperBoxCaption"/>
    <w:rsid w:val="00156816"/>
    <w:rPr>
      <w:rFonts w:ascii="Crimson Pro" w:eastAsia="Times New Roman" w:hAnsi="Crimson Pro" w:cs="Times New Roman"/>
      <w:sz w:val="16"/>
      <w:shd w:val="clear" w:color="auto" w:fill="FFFFFF"/>
      <w:lang w:val="en-US"/>
    </w:rPr>
  </w:style>
  <w:style w:type="paragraph" w:customStyle="1" w:styleId="AIHelper0-AIHelperBox">
    <w:name w:val="AI Helper0 - AIHelperBox"/>
    <w:basedOn w:val="I0-InfoBox"/>
    <w:link w:val="AIHelper0-AIHelperBoxChar"/>
    <w:rsid w:val="00156816"/>
  </w:style>
  <w:style w:type="character" w:customStyle="1" w:styleId="AIHelper0-AIHelperBoxChar">
    <w:name w:val="AI Helper0 - AIHelperBox Char"/>
    <w:basedOn w:val="P0-ParagraphChar"/>
    <w:link w:val="AIHelper0-AIHelperBox"/>
    <w:rsid w:val="00156816"/>
    <w:rPr>
      <w:rFonts w:ascii="Crimson Pro" w:eastAsia="Times New Roman" w:hAnsi="Crimson Pro" w:cs="Times New Roman"/>
      <w:sz w:val="20"/>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156816"/>
  </w:style>
  <w:style w:type="character" w:customStyle="1" w:styleId="AIHelper0-AIHelperBoxNumberedListChar">
    <w:name w:val="AI Helper0 - AIHelperBoxNumberedList Char"/>
    <w:basedOn w:val="P0-ParagraphChar"/>
    <w:link w:val="AIHelper0-AIHelperBoxNumberedList"/>
    <w:rsid w:val="00156816"/>
    <w:rPr>
      <w:rFonts w:ascii="Crimson Pro" w:eastAsia="Times New Roman" w:hAnsi="Crimson Pro" w:cs="Times New Roman"/>
      <w:sz w:val="20"/>
      <w:shd w:val="clear" w:color="auto" w:fill="FFFFFF"/>
      <w:lang w:val="en-US"/>
    </w:rPr>
  </w:style>
  <w:style w:type="paragraph" w:customStyle="1" w:styleId="AIHelper0-AIHelperBoxCode">
    <w:name w:val="AI Helper0 - AIHelperBoxCode"/>
    <w:basedOn w:val="I0-InfoBoxCode"/>
    <w:link w:val="AIHelper0-AIHelperBoxCodeChar"/>
    <w:rsid w:val="00156816"/>
  </w:style>
  <w:style w:type="character" w:customStyle="1" w:styleId="AIHelper0-AIHelperBoxCodeChar">
    <w:name w:val="AI Helper0 - AIHelperBoxCode Char"/>
    <w:basedOn w:val="P0-ParagraphChar"/>
    <w:link w:val="AIHelper0-AIHelperBoxCode"/>
    <w:rsid w:val="00156816"/>
    <w:rPr>
      <w:rFonts w:ascii="Consolas" w:eastAsia="Times New Roman" w:hAnsi="Consolas" w:cs="Times New Roman"/>
      <w:color w:val="383A42"/>
      <w:sz w:val="18"/>
      <w:shd w:val="clear" w:color="auto" w:fill="FAFAFA"/>
      <w:lang w:val="en-US"/>
    </w:rPr>
  </w:style>
  <w:style w:type="paragraph" w:customStyle="1" w:styleId="AIHelper0-AIHelperBoxConsole">
    <w:name w:val="AI Helper0 - AIHelperBoxConsole"/>
    <w:basedOn w:val="I0-InfoBoxConsole"/>
    <w:link w:val="AIHelper0-AIHelperBoxConsoleChar"/>
    <w:rsid w:val="00156816"/>
  </w:style>
  <w:style w:type="character" w:customStyle="1" w:styleId="AIHelper0-AIHelperBoxConsoleChar">
    <w:name w:val="AI Helper0 - AIHelperBoxConsole Char"/>
    <w:basedOn w:val="P0-ParagraphChar"/>
    <w:link w:val="AIHelper0-AIHelperBoxConsole"/>
    <w:rsid w:val="00156816"/>
    <w:rPr>
      <w:rFonts w:ascii="Consolas" w:eastAsia="Times New Roman" w:hAnsi="Consolas" w:cs="Times New Roman"/>
      <w:color w:val="F8F8F2"/>
      <w:sz w:val="18"/>
      <w:shd w:val="clear" w:color="auto" w:fill="282A36"/>
      <w:lang w:val="en-US"/>
    </w:rPr>
  </w:style>
  <w:style w:type="paragraph" w:customStyle="1" w:styleId="AIHelper1-AIHelperBoxBullet">
    <w:name w:val="AI Helper1 - AIHelperBoxBullet"/>
    <w:basedOn w:val="I1-InfoBoxBullet"/>
    <w:link w:val="AIHelper1-AIHelperBoxBulletChar"/>
    <w:rsid w:val="00156816"/>
  </w:style>
  <w:style w:type="character" w:customStyle="1" w:styleId="AIHelper1-AIHelperBoxBulletChar">
    <w:name w:val="AI Helper1 - AIHelperBoxBullet Char"/>
    <w:basedOn w:val="P0-ParagraphChar"/>
    <w:link w:val="AIHelper1-AIHelperBoxBullet"/>
    <w:rsid w:val="00156816"/>
    <w:rPr>
      <w:rFonts w:ascii="Crimson Pro" w:eastAsia="Times New Roman" w:hAnsi="Crimson Pro" w:cs="Times New Roman"/>
      <w:sz w:val="20"/>
      <w:shd w:val="clear" w:color="auto" w:fill="FFFFFF"/>
      <w:lang w:val="en-US"/>
    </w:rPr>
  </w:style>
  <w:style w:type="paragraph" w:customStyle="1" w:styleId="AIHelper1-AIHelperBoxCenter">
    <w:name w:val="AI Helper1 - AIHelperBoxCenter"/>
    <w:basedOn w:val="I1-InfoBoxCenter"/>
    <w:link w:val="AIHelper1-AIHelperBoxCenterChar"/>
    <w:rsid w:val="00156816"/>
  </w:style>
  <w:style w:type="character" w:customStyle="1" w:styleId="AIHelper1-AIHelperBoxCenterChar">
    <w:name w:val="AI Helper1 - AIHelperBoxCenter Char"/>
    <w:basedOn w:val="P0-ParagraphChar"/>
    <w:link w:val="AIHelper1-AIHelperBoxCenter"/>
    <w:rsid w:val="00156816"/>
    <w:rPr>
      <w:rFonts w:ascii="Crimson Pro" w:eastAsia="Times New Roman" w:hAnsi="Crimson Pro" w:cs="Times New Roman"/>
      <w:sz w:val="20"/>
      <w:shd w:val="clear" w:color="auto" w:fill="FFFFFF"/>
      <w:lang w:val="en-US"/>
    </w:rPr>
  </w:style>
  <w:style w:type="paragraph" w:customStyle="1" w:styleId="AIHelper1-AIHelperBoxFigure">
    <w:name w:val="AI Helper1 - AIHelperBoxFigure"/>
    <w:basedOn w:val="I1-InfoBoxFigure"/>
    <w:link w:val="AIHelper1-AIHelperBoxFigureChar"/>
    <w:rsid w:val="00156816"/>
  </w:style>
  <w:style w:type="character" w:customStyle="1" w:styleId="AIHelper1-AIHelperBoxFigureChar">
    <w:name w:val="AI Helper1 - AIHelperBoxFigure Char"/>
    <w:basedOn w:val="P0-ParagraphChar"/>
    <w:link w:val="AIHelper1-AIHelperBoxFigure"/>
    <w:rsid w:val="00156816"/>
    <w:rPr>
      <w:rFonts w:ascii="Crimson Pro" w:eastAsia="Times New Roman" w:hAnsi="Crimson Pro" w:cs="Times New Roman"/>
      <w:sz w:val="16"/>
      <w:shd w:val="clear" w:color="auto" w:fill="FFFFFF"/>
      <w:lang w:val="en-US"/>
    </w:rPr>
  </w:style>
  <w:style w:type="paragraph" w:customStyle="1" w:styleId="AIHelper1-AIHelperBoxCaption">
    <w:name w:val="AI Helper1 - AIHelperBoxCaption"/>
    <w:basedOn w:val="I1-InfoBoxCaption"/>
    <w:link w:val="AIHelper1-AIHelperBoxCaptionChar"/>
    <w:rsid w:val="00156816"/>
  </w:style>
  <w:style w:type="character" w:customStyle="1" w:styleId="AIHelper1-AIHelperBoxCaptionChar">
    <w:name w:val="AI Helper1 - AIHelperBoxCaption Char"/>
    <w:basedOn w:val="P0-ParagraphChar"/>
    <w:link w:val="AIHelper1-AIHelperBoxCaption"/>
    <w:rsid w:val="00156816"/>
    <w:rPr>
      <w:rFonts w:ascii="Crimson Pro" w:eastAsia="Times New Roman" w:hAnsi="Crimson Pro" w:cs="Times New Roman"/>
      <w:sz w:val="16"/>
      <w:shd w:val="clear" w:color="auto" w:fill="FFFFFF"/>
      <w:lang w:val="en-US"/>
    </w:rPr>
  </w:style>
  <w:style w:type="paragraph" w:customStyle="1" w:styleId="AIHelper1-AIHelperBox">
    <w:name w:val="AI Helper1 - AIHelperBox"/>
    <w:basedOn w:val="I1-InfoBox"/>
    <w:link w:val="AIHelper1-AIHelperBoxChar"/>
    <w:rsid w:val="00156816"/>
  </w:style>
  <w:style w:type="character" w:customStyle="1" w:styleId="AIHelper1-AIHelperBoxChar">
    <w:name w:val="AI Helper1 - AIHelperBox Char"/>
    <w:basedOn w:val="P0-ParagraphChar"/>
    <w:link w:val="AIHelper1-AIHelperBox"/>
    <w:rsid w:val="00156816"/>
    <w:rPr>
      <w:rFonts w:ascii="Crimson Pro" w:eastAsia="Times New Roman" w:hAnsi="Crimson Pro" w:cs="Times New Roman"/>
      <w:sz w:val="20"/>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156816"/>
  </w:style>
  <w:style w:type="character" w:customStyle="1" w:styleId="AIHelper1-AIHelperBoxNumberedListChar">
    <w:name w:val="AI Helper1 - AIHelperBoxNumberedList Char"/>
    <w:basedOn w:val="P0-ParagraphChar"/>
    <w:link w:val="AIHelper1-AIHelperBoxNumberedList"/>
    <w:rsid w:val="00156816"/>
    <w:rPr>
      <w:rFonts w:ascii="Crimson Pro" w:eastAsia="Times New Roman" w:hAnsi="Crimson Pro" w:cs="Times New Roman"/>
      <w:sz w:val="20"/>
      <w:shd w:val="clear" w:color="auto" w:fill="FFFFFF"/>
      <w:lang w:val="en-US"/>
    </w:rPr>
  </w:style>
  <w:style w:type="paragraph" w:customStyle="1" w:styleId="AIHelper1-AIHelperBoxCode">
    <w:name w:val="AI Helper1 - AIHelperBoxCode"/>
    <w:basedOn w:val="I1-InfoBoxCode"/>
    <w:link w:val="AIHelper1-AIHelperBoxCodeChar"/>
    <w:rsid w:val="00156816"/>
  </w:style>
  <w:style w:type="character" w:customStyle="1" w:styleId="AIHelper1-AIHelperBoxCodeChar">
    <w:name w:val="AI Helper1 - AIHelperBoxCode Char"/>
    <w:basedOn w:val="P0-ParagraphChar"/>
    <w:link w:val="AIHelper1-AIHelperBoxCode"/>
    <w:rsid w:val="00156816"/>
    <w:rPr>
      <w:rFonts w:ascii="Consolas" w:eastAsia="Times New Roman" w:hAnsi="Consolas" w:cs="Times New Roman"/>
      <w:color w:val="383A42"/>
      <w:sz w:val="18"/>
      <w:shd w:val="clear" w:color="auto" w:fill="FAFAFA"/>
      <w:lang w:val="en-US"/>
    </w:rPr>
  </w:style>
  <w:style w:type="paragraph" w:customStyle="1" w:styleId="AIHelper1-AIHelperBoxConsole">
    <w:name w:val="AI Helper1 - AIHelperBoxConsole"/>
    <w:basedOn w:val="I1-InfoBoxConsole"/>
    <w:link w:val="AIHelper1-AIHelperBoxConsoleChar"/>
    <w:rsid w:val="00156816"/>
  </w:style>
  <w:style w:type="character" w:customStyle="1" w:styleId="AIHelper1-AIHelperBoxConsoleChar">
    <w:name w:val="AI Helper1 - AIHelperBoxConsole Char"/>
    <w:basedOn w:val="P0-ParagraphChar"/>
    <w:link w:val="AIHelper1-AIHelperBoxConsole"/>
    <w:rsid w:val="00156816"/>
    <w:rPr>
      <w:rFonts w:ascii="Consolas" w:eastAsia="Times New Roman" w:hAnsi="Consolas" w:cs="Times New Roman"/>
      <w:color w:val="F8F8F2"/>
      <w:sz w:val="18"/>
      <w:shd w:val="clear" w:color="auto" w:fill="282A36"/>
      <w:lang w:val="en-US"/>
    </w:rPr>
  </w:style>
  <w:style w:type="paragraph" w:customStyle="1" w:styleId="AIHelper2-AIHelperBoxBullet">
    <w:name w:val="AI Helper2 - AIHelperBoxBullet"/>
    <w:basedOn w:val="I2-InfoBoxBullet"/>
    <w:link w:val="AIHelper2-AIHelperBoxBulletChar"/>
    <w:rsid w:val="00156816"/>
  </w:style>
  <w:style w:type="character" w:customStyle="1" w:styleId="AIHelper2-AIHelperBoxBulletChar">
    <w:name w:val="AI Helper2 - AIHelperBoxBullet Char"/>
    <w:basedOn w:val="P0-ParagraphChar"/>
    <w:link w:val="AIHelper2-AIHelperBoxBullet"/>
    <w:rsid w:val="00156816"/>
    <w:rPr>
      <w:rFonts w:ascii="Crimson Pro" w:eastAsia="Times New Roman" w:hAnsi="Crimson Pro" w:cs="Times New Roman"/>
      <w:sz w:val="20"/>
      <w:shd w:val="clear" w:color="auto" w:fill="FFFFFF"/>
      <w:lang w:val="en-US"/>
    </w:rPr>
  </w:style>
  <w:style w:type="paragraph" w:customStyle="1" w:styleId="AIHelper2-AIHelperBoxCenter">
    <w:name w:val="AI Helper2 - AIHelperBoxCenter"/>
    <w:basedOn w:val="I2-InfoBoxCenter"/>
    <w:link w:val="AIHelper2-AIHelperBoxCenterChar"/>
    <w:rsid w:val="00156816"/>
  </w:style>
  <w:style w:type="character" w:customStyle="1" w:styleId="AIHelper2-AIHelperBoxCenterChar">
    <w:name w:val="AI Helper2 - AIHelperBoxCenter Char"/>
    <w:basedOn w:val="P0-ParagraphChar"/>
    <w:link w:val="AIHelper2-AIHelperBoxCenter"/>
    <w:rsid w:val="00156816"/>
    <w:rPr>
      <w:rFonts w:ascii="Crimson Pro" w:eastAsia="Times New Roman" w:hAnsi="Crimson Pro" w:cs="Times New Roman"/>
      <w:sz w:val="20"/>
      <w:shd w:val="clear" w:color="auto" w:fill="FFFFFF"/>
      <w:lang w:val="en-US"/>
    </w:rPr>
  </w:style>
  <w:style w:type="paragraph" w:customStyle="1" w:styleId="AIHelper2-AIHelperBoxFigure">
    <w:name w:val="AI Helper2 - AIHelperBoxFigure"/>
    <w:basedOn w:val="I2-InfoBoxFigure"/>
    <w:link w:val="AIHelper2-AIHelperBoxFigureChar"/>
    <w:rsid w:val="00156816"/>
  </w:style>
  <w:style w:type="character" w:customStyle="1" w:styleId="AIHelper2-AIHelperBoxFigureChar">
    <w:name w:val="AI Helper2 - AIHelperBoxFigure Char"/>
    <w:basedOn w:val="P0-ParagraphChar"/>
    <w:link w:val="AIHelper2-AIHelperBoxFigure"/>
    <w:rsid w:val="00156816"/>
    <w:rPr>
      <w:rFonts w:ascii="Crimson Pro" w:eastAsia="Times New Roman" w:hAnsi="Crimson Pro" w:cs="Times New Roman"/>
      <w:sz w:val="16"/>
      <w:shd w:val="clear" w:color="auto" w:fill="FFFFFF"/>
      <w:lang w:val="en-US"/>
    </w:rPr>
  </w:style>
  <w:style w:type="paragraph" w:customStyle="1" w:styleId="AIHelper2-AIHelperBoxCaption">
    <w:name w:val="AI Helper2 - AIHelperBoxCaption"/>
    <w:basedOn w:val="I2-InfoBoxCaption"/>
    <w:link w:val="AIHelper2-AIHelperBoxCaptionChar"/>
    <w:rsid w:val="00156816"/>
  </w:style>
  <w:style w:type="character" w:customStyle="1" w:styleId="AIHelper2-AIHelperBoxCaptionChar">
    <w:name w:val="AI Helper2 - AIHelperBoxCaption Char"/>
    <w:basedOn w:val="P0-ParagraphChar"/>
    <w:link w:val="AIHelper2-AIHelperBoxCaption"/>
    <w:rsid w:val="00156816"/>
    <w:rPr>
      <w:rFonts w:ascii="Crimson Pro" w:eastAsia="Times New Roman" w:hAnsi="Crimson Pro" w:cs="Times New Roman"/>
      <w:sz w:val="16"/>
      <w:shd w:val="clear" w:color="auto" w:fill="FFFFFF"/>
      <w:lang w:val="en-US"/>
    </w:rPr>
  </w:style>
  <w:style w:type="paragraph" w:customStyle="1" w:styleId="AIHelper2-AIHelperBox">
    <w:name w:val="AI Helper2 - AIHelperBox"/>
    <w:basedOn w:val="I2-InfoBox"/>
    <w:link w:val="AIHelper2-AIHelperBoxChar"/>
    <w:rsid w:val="00156816"/>
  </w:style>
  <w:style w:type="character" w:customStyle="1" w:styleId="AIHelper2-AIHelperBoxChar">
    <w:name w:val="AI Helper2 - AIHelperBox Char"/>
    <w:basedOn w:val="P0-ParagraphChar"/>
    <w:link w:val="AIHelper2-AIHelperBox"/>
    <w:rsid w:val="00156816"/>
    <w:rPr>
      <w:rFonts w:ascii="Crimson Pro" w:eastAsia="Times New Roman" w:hAnsi="Crimson Pro" w:cs="Times New Roman"/>
      <w:sz w:val="20"/>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156816"/>
  </w:style>
  <w:style w:type="character" w:customStyle="1" w:styleId="AIHelper2-AIHelperBoxNumberedListChar">
    <w:name w:val="AI Helper2 - AIHelperBoxNumberedList Char"/>
    <w:basedOn w:val="P0-ParagraphChar"/>
    <w:link w:val="AIHelper2-AIHelperBoxNumberedList"/>
    <w:rsid w:val="00156816"/>
    <w:rPr>
      <w:rFonts w:ascii="Crimson Pro" w:eastAsia="Times New Roman" w:hAnsi="Crimson Pro" w:cs="Times New Roman"/>
      <w:sz w:val="20"/>
      <w:shd w:val="clear" w:color="auto" w:fill="FFFFFF"/>
      <w:lang w:val="en-US"/>
    </w:rPr>
  </w:style>
  <w:style w:type="paragraph" w:customStyle="1" w:styleId="AIHelper2-AIHelperBoxCode">
    <w:name w:val="AI Helper2 - AIHelperBoxCode"/>
    <w:basedOn w:val="I2-InfoBoxCode"/>
    <w:link w:val="AIHelper2-AIHelperBoxCodeChar"/>
    <w:rsid w:val="00156816"/>
  </w:style>
  <w:style w:type="character" w:customStyle="1" w:styleId="AIHelper2-AIHelperBoxCodeChar">
    <w:name w:val="AI Helper2 - AIHelperBoxCode Char"/>
    <w:basedOn w:val="P0-ParagraphChar"/>
    <w:link w:val="AIHelper2-AIHelperBoxCode"/>
    <w:rsid w:val="00156816"/>
    <w:rPr>
      <w:rFonts w:ascii="Consolas" w:eastAsia="Times New Roman" w:hAnsi="Consolas" w:cs="Times New Roman"/>
      <w:color w:val="383A42"/>
      <w:sz w:val="18"/>
      <w:shd w:val="clear" w:color="auto" w:fill="FAFAFA"/>
      <w:lang w:val="en-US"/>
    </w:rPr>
  </w:style>
  <w:style w:type="paragraph" w:customStyle="1" w:styleId="AIHelper2-AIHelperBoxConsole">
    <w:name w:val="AI Helper2 - AIHelperBoxConsole"/>
    <w:basedOn w:val="I2-InfoBoxConsole"/>
    <w:link w:val="AIHelper2-AIHelperBoxConsoleChar"/>
    <w:rsid w:val="00156816"/>
  </w:style>
  <w:style w:type="character" w:customStyle="1" w:styleId="AIHelper2-AIHelperBoxConsoleChar">
    <w:name w:val="AI Helper2 - AIHelperBoxConsole Char"/>
    <w:basedOn w:val="P0-ParagraphChar"/>
    <w:link w:val="AIHelper2-AIHelperBoxConsole"/>
    <w:rsid w:val="00156816"/>
    <w:rPr>
      <w:rFonts w:ascii="Consolas" w:eastAsia="Times New Roman" w:hAnsi="Consolas" w:cs="Times New Roman"/>
      <w:color w:val="F8F8F2"/>
      <w:sz w:val="18"/>
      <w:shd w:val="clear" w:color="auto" w:fill="282A36"/>
      <w:lang w:val="en-US"/>
    </w:rPr>
  </w:style>
  <w:style w:type="paragraph" w:customStyle="1" w:styleId="L1-AlphabetCapital">
    <w:name w:val="L1 - AlphabetCapital"/>
    <w:basedOn w:val="L1-Alphabet"/>
    <w:qFormat/>
    <w:rsid w:val="00156816"/>
    <w:pPr>
      <w:numPr>
        <w:numId w:val="12"/>
      </w:numPr>
    </w:pPr>
  </w:style>
  <w:style w:type="paragraph" w:customStyle="1" w:styleId="L2-AlphabetCapital">
    <w:name w:val="L2 - AlphabetCapital"/>
    <w:basedOn w:val="L2-Alphabet"/>
    <w:qFormat/>
    <w:rsid w:val="00156816"/>
    <w:pPr>
      <w:numPr>
        <w:numId w:val="13"/>
      </w:numPr>
    </w:pPr>
  </w:style>
  <w:style w:type="paragraph" w:customStyle="1" w:styleId="L3-AlphabetCapital">
    <w:name w:val="L3 - AlphabetCapital"/>
    <w:basedOn w:val="L3-Alphabet"/>
    <w:qFormat/>
    <w:rsid w:val="00156816"/>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eNtQpMiVEPGlYIrSbDZTs63Slw==">CgMxLjAyDWgubWc0dnpxMGprOHgyDmguNWEyZnAzZWRyNHdzMg5oLm1wZXIxYjUyNnFuMDgAciExS095VjZMdXllX2Nsd29ldG91T2VjWUtKZTJmalBmbVE=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44</TotalTime>
  <Pages>65</Pages>
  <Words>26354</Words>
  <Characters>150223</Characters>
  <Application>Microsoft Office Word</Application>
  <DocSecurity>0</DocSecurity>
  <Lines>1251</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4</cp:revision>
  <dcterms:created xsi:type="dcterms:W3CDTF">2026-10-05T09:03:00Z</dcterms:created>
  <dcterms:modified xsi:type="dcterms:W3CDTF">2026-10-05T09:47:00Z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