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7809" w14:textId="2CE4EEBF" w:rsidR="004511A4" w:rsidRDefault="00BB42DA" w:rsidP="001F2699">
      <w:proofErr w:type="gramStart"/>
      <w:r>
        <w:t>First</w:t>
      </w:r>
      <w:proofErr w:type="gramEnd"/>
      <w:r>
        <w:t xml:space="preserve"> we start with the case of histograms. </w:t>
      </w:r>
      <w:r w:rsidR="00B659A0">
        <w:t xml:space="preserve">To tell Stata to produce histograms for different groups of people, we need to use the </w:t>
      </w:r>
      <w:proofErr w:type="gramStart"/>
      <w:r w:rsidR="00B659A0" w:rsidRPr="00B659A0">
        <w:rPr>
          <w:b/>
          <w:bCs/>
        </w:rPr>
        <w:t>by(</w:t>
      </w:r>
      <w:proofErr w:type="gramEnd"/>
      <w:r w:rsidR="00B659A0" w:rsidRPr="00B659A0">
        <w:rPr>
          <w:b/>
          <w:bCs/>
        </w:rPr>
        <w:t>)</w:t>
      </w:r>
      <w:r w:rsidR="00B659A0">
        <w:t xml:space="preserve"> option:</w:t>
      </w:r>
    </w:p>
    <w:p w14:paraId="75D24112" w14:textId="7460EC07" w:rsidR="00EA008C" w:rsidRDefault="00EA008C" w:rsidP="00EA008C">
      <w:pPr>
        <w:pStyle w:val="Quote"/>
      </w:pPr>
      <w:proofErr w:type="gramStart"/>
      <w:r w:rsidRPr="00EA008C">
        <w:t>histogram</w:t>
      </w:r>
      <w:proofErr w:type="gramEnd"/>
      <w:r w:rsidRPr="00EA008C">
        <w:t xml:space="preserve"> </w:t>
      </w:r>
      <w:proofErr w:type="spellStart"/>
      <w:r w:rsidRPr="00EA008C">
        <w:t>gpa</w:t>
      </w:r>
      <w:proofErr w:type="spellEnd"/>
      <w:r w:rsidRPr="00EA008C">
        <w:t>, percent by(gender)</w:t>
      </w:r>
    </w:p>
    <w:p w14:paraId="454BAF45" w14:textId="6FD6BD87" w:rsidR="00EA008C" w:rsidRDefault="00EA008C" w:rsidP="00EA008C">
      <w:pPr>
        <w:jc w:val="center"/>
      </w:pPr>
      <w:r w:rsidRPr="00EA008C">
        <w:rPr>
          <w:noProof/>
        </w:rPr>
        <w:drawing>
          <wp:inline distT="0" distB="0" distL="0" distR="0" wp14:anchorId="26704CFE" wp14:editId="30365227">
            <wp:extent cx="2514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C65A" w14:textId="188E0295" w:rsidR="00EA008C" w:rsidRDefault="000036E0" w:rsidP="00EA008C">
      <w:r>
        <w:t xml:space="preserve">The above command told Stata that we want a separate histogram for each group included in the variable </w:t>
      </w:r>
      <w:r w:rsidRPr="000036E0">
        <w:rPr>
          <w:i/>
          <w:iCs/>
        </w:rPr>
        <w:t>gender</w:t>
      </w:r>
      <w:r>
        <w:t xml:space="preserve">. Since in our dataset there are two such groups, males or females, Stata produces two histograms. </w:t>
      </w:r>
      <w:r w:rsidR="00494C0D">
        <w:t xml:space="preserve">There is also a note at the bottom telling us that the graphs </w:t>
      </w:r>
      <w:proofErr w:type="gramStart"/>
      <w:r w:rsidR="00494C0D">
        <w:t>are divided</w:t>
      </w:r>
      <w:proofErr w:type="gramEnd"/>
      <w:r w:rsidR="00494C0D">
        <w:t xml:space="preserve"> by gender. If you want to eliminate this note, you can do the following:</w:t>
      </w:r>
    </w:p>
    <w:p w14:paraId="1B05BCBD" w14:textId="4CAE1BA5" w:rsidR="00494C0D" w:rsidRDefault="00DE2E07" w:rsidP="00494C0D">
      <w:pPr>
        <w:pStyle w:val="Quote"/>
      </w:pPr>
      <w:proofErr w:type="gramStart"/>
      <w:r w:rsidRPr="00DE2E07">
        <w:t>histogram</w:t>
      </w:r>
      <w:proofErr w:type="gramEnd"/>
      <w:r w:rsidRPr="00DE2E07">
        <w:t xml:space="preserve"> </w:t>
      </w:r>
      <w:proofErr w:type="spellStart"/>
      <w:r w:rsidRPr="00DE2E07">
        <w:t>gpa</w:t>
      </w:r>
      <w:proofErr w:type="spellEnd"/>
      <w:r w:rsidRPr="00DE2E07">
        <w:t>, percent by(gender, note(""))</w:t>
      </w:r>
    </w:p>
    <w:p w14:paraId="3B7D5262" w14:textId="73CF51BA" w:rsidR="00494C0D" w:rsidRDefault="00DE2E07" w:rsidP="00494C0D">
      <w:pPr>
        <w:jc w:val="center"/>
      </w:pPr>
      <w:r w:rsidRPr="00DE2E07">
        <w:rPr>
          <w:noProof/>
        </w:rPr>
        <w:drawing>
          <wp:inline distT="0" distB="0" distL="0" distR="0" wp14:anchorId="098F3345" wp14:editId="39260E23">
            <wp:extent cx="2514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CC4B" w14:textId="6F71C8C9" w:rsidR="00494C0D" w:rsidRDefault="00870728" w:rsidP="00494C0D">
      <w:r>
        <w:t>As you can imagine, you customize the note by inserting whatever text you want inside the quotations.</w:t>
      </w:r>
      <w:r w:rsidR="007806B6">
        <w:t xml:space="preserve"> Looking at the two histograms, we see that the distribution for females is actually more to the right than that of males, indicating</w:t>
      </w:r>
      <w:r w:rsidR="00510A91">
        <w:t xml:space="preserve"> the females have a higher GPA. </w:t>
      </w:r>
      <w:r w:rsidR="00D41E0C">
        <w:t xml:space="preserve">We also see that a larger percent of female students score around the median in comparison to male students. </w:t>
      </w:r>
    </w:p>
    <w:p w14:paraId="7B30AFC4" w14:textId="2CD1EC2F" w:rsidR="00DE2E07" w:rsidRDefault="00DE2E07" w:rsidP="00494C0D">
      <w:r>
        <w:t>We can also divide the results based on the variable college:</w:t>
      </w:r>
    </w:p>
    <w:p w14:paraId="0C5E80EC" w14:textId="5D9F555A" w:rsidR="00DE2E07" w:rsidRDefault="00DE2E07" w:rsidP="00DE2E07">
      <w:pPr>
        <w:pStyle w:val="Quote"/>
      </w:pPr>
      <w:proofErr w:type="gramStart"/>
      <w:r w:rsidRPr="00DE2E07">
        <w:t>histogram</w:t>
      </w:r>
      <w:proofErr w:type="gramEnd"/>
      <w:r w:rsidRPr="00DE2E07">
        <w:t xml:space="preserve"> </w:t>
      </w:r>
      <w:proofErr w:type="spellStart"/>
      <w:r w:rsidRPr="00DE2E07">
        <w:t>gpa</w:t>
      </w:r>
      <w:proofErr w:type="spellEnd"/>
      <w:r w:rsidRPr="00DE2E07">
        <w:t xml:space="preserve">, </w:t>
      </w:r>
      <w:r w:rsidR="00F472E0">
        <w:t xml:space="preserve">percent </w:t>
      </w:r>
      <w:r w:rsidRPr="00DE2E07">
        <w:t>by(college)</w:t>
      </w:r>
    </w:p>
    <w:p w14:paraId="34E38150" w14:textId="6CF5C21E" w:rsidR="00DE2E07" w:rsidRDefault="00F43696" w:rsidP="00DE2E07">
      <w:pPr>
        <w:jc w:val="center"/>
      </w:pPr>
      <w:r w:rsidRPr="00F43696">
        <w:rPr>
          <w:noProof/>
        </w:rPr>
        <w:lastRenderedPageBreak/>
        <w:drawing>
          <wp:inline distT="0" distB="0" distL="0" distR="0" wp14:anchorId="18DF2BB0" wp14:editId="69AE9596">
            <wp:extent cx="2514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F4E8" w14:textId="0FFAE924" w:rsidR="00F43696" w:rsidRDefault="007043B1" w:rsidP="00F43696">
      <w:r>
        <w:t xml:space="preserve">What about the variable </w:t>
      </w:r>
      <w:r w:rsidRPr="002B438B">
        <w:rPr>
          <w:i/>
          <w:iCs/>
        </w:rPr>
        <w:t>engage</w:t>
      </w:r>
      <w:r>
        <w:t>? It would be interesting to compare males and females:</w:t>
      </w:r>
    </w:p>
    <w:p w14:paraId="27CED6CE" w14:textId="5376F061" w:rsidR="007043B1" w:rsidRDefault="007043B1" w:rsidP="007043B1">
      <w:pPr>
        <w:pStyle w:val="Quote"/>
      </w:pPr>
      <w:proofErr w:type="gramStart"/>
      <w:r w:rsidRPr="007043B1">
        <w:t>histogram</w:t>
      </w:r>
      <w:proofErr w:type="gramEnd"/>
      <w:r w:rsidRPr="007043B1">
        <w:t xml:space="preserve"> engage , percent discrete by(gender)</w:t>
      </w:r>
    </w:p>
    <w:p w14:paraId="14F09A0C" w14:textId="60481B13" w:rsidR="007043B1" w:rsidRDefault="007043B1" w:rsidP="007043B1">
      <w:pPr>
        <w:jc w:val="center"/>
      </w:pPr>
      <w:r w:rsidRPr="007043B1">
        <w:rPr>
          <w:noProof/>
        </w:rPr>
        <w:drawing>
          <wp:inline distT="0" distB="0" distL="0" distR="0" wp14:anchorId="3C0E858D" wp14:editId="00E72F6E">
            <wp:extent cx="2514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9EBD" w14:textId="75CD0783" w:rsidR="002B438B" w:rsidRDefault="002B438B" w:rsidP="002B438B">
      <w:r>
        <w:t xml:space="preserve">Notice that I used the </w:t>
      </w:r>
      <w:r w:rsidRPr="002B438B">
        <w:rPr>
          <w:b/>
          <w:bCs/>
        </w:rPr>
        <w:t>discrete</w:t>
      </w:r>
      <w:r>
        <w:t xml:space="preserve"> option. This is because the variable engage only takes on integer values. You can verify this if you execute the codebook command on it. As was mentioned in a previous lecture, when the variable takes only integer values, using the </w:t>
      </w:r>
      <w:r w:rsidRPr="00C52887">
        <w:rPr>
          <w:b/>
          <w:bCs/>
        </w:rPr>
        <w:t>discrete</w:t>
      </w:r>
      <w:r>
        <w:t xml:space="preserve"> option will result in Stata calculating the width of the bars in a more intuitive way and this will result in better graphs.</w:t>
      </w:r>
    </w:p>
    <w:p w14:paraId="55A61317" w14:textId="05FB04BD" w:rsidR="00096F68" w:rsidRDefault="00096F68" w:rsidP="002B438B">
      <w:proofErr w:type="gramStart"/>
      <w:r>
        <w:t>Looking at the figure,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is actually quite difficult to compare both of them. However, it would be easier to compare them if both plots were on the graph instead of being side-by-side. </w:t>
      </w:r>
      <w:r w:rsidR="00A70F52">
        <w:t xml:space="preserve">Using the </w:t>
      </w:r>
      <w:proofErr w:type="gramStart"/>
      <w:r w:rsidR="00A70F52">
        <w:t>by(</w:t>
      </w:r>
      <w:proofErr w:type="gramEnd"/>
      <w:r w:rsidR="00A70F52">
        <w:t xml:space="preserve">) option produces two separate graphs. Fortunately, there is a way to plot both on the same graph, but it requires using the </w:t>
      </w:r>
      <w:proofErr w:type="spellStart"/>
      <w:r w:rsidR="00A70F52" w:rsidRPr="00AD4745">
        <w:rPr>
          <w:b/>
          <w:bCs/>
        </w:rPr>
        <w:t>twoway</w:t>
      </w:r>
      <w:proofErr w:type="spellEnd"/>
      <w:r w:rsidR="00A70F52">
        <w:t xml:space="preserve"> command:</w:t>
      </w:r>
    </w:p>
    <w:p w14:paraId="09F17532" w14:textId="17D0E638" w:rsidR="00AD4745" w:rsidRDefault="00AD4745" w:rsidP="00AD4745">
      <w:pPr>
        <w:pStyle w:val="Quote"/>
      </w:pPr>
      <w:proofErr w:type="spellStart"/>
      <w:proofErr w:type="gramStart"/>
      <w:r w:rsidRPr="00AD4745">
        <w:t>twoway</w:t>
      </w:r>
      <w:proofErr w:type="spellEnd"/>
      <w:proofErr w:type="gramEnd"/>
      <w:r w:rsidRPr="00AD4745">
        <w:t xml:space="preserve"> (histogram engage if gender ==0 ) (histogram engage if gender == 1)</w:t>
      </w:r>
    </w:p>
    <w:p w14:paraId="441CBEC5" w14:textId="1B894430" w:rsidR="00AD4745" w:rsidRDefault="00AD4745" w:rsidP="00AD4745">
      <w:pPr>
        <w:jc w:val="center"/>
      </w:pPr>
      <w:r w:rsidRPr="00AD4745">
        <w:rPr>
          <w:noProof/>
        </w:rPr>
        <w:lastRenderedPageBreak/>
        <w:drawing>
          <wp:inline distT="0" distB="0" distL="0" distR="0" wp14:anchorId="01DFBB3A" wp14:editId="426953C0">
            <wp:extent cx="25146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17E2" w14:textId="612A7E92" w:rsidR="00140B3F" w:rsidRDefault="00B50489" w:rsidP="007B48B0">
      <w:r>
        <w:t xml:space="preserve">The </w:t>
      </w:r>
      <w:proofErr w:type="spellStart"/>
      <w:r w:rsidRPr="00B50489">
        <w:rPr>
          <w:b/>
          <w:bCs/>
        </w:rPr>
        <w:t>twoway</w:t>
      </w:r>
      <w:proofErr w:type="spellEnd"/>
      <w:r>
        <w:t xml:space="preserve"> command is very powerful and it is the most used command when it comes to data visualization. We </w:t>
      </w:r>
      <w:proofErr w:type="gramStart"/>
      <w:r>
        <w:t>hadn’t</w:t>
      </w:r>
      <w:proofErr w:type="gramEnd"/>
      <w:r>
        <w:t xml:space="preserve"> used it so far because there was no need. However, to create </w:t>
      </w:r>
      <w:proofErr w:type="gramStart"/>
      <w:r>
        <w:t>more complex graphs,</w:t>
      </w:r>
      <w:proofErr w:type="gramEnd"/>
      <w:r>
        <w:t xml:space="preserve"> we cannot keep ignoring it. Using this </w:t>
      </w:r>
      <w:proofErr w:type="gramStart"/>
      <w:r>
        <w:t>command</w:t>
      </w:r>
      <w:proofErr w:type="gramEnd"/>
      <w:r>
        <w:t xml:space="preserve"> we can plot as many graphs on the same axis. </w:t>
      </w:r>
      <w:r w:rsidR="001B212B">
        <w:t xml:space="preserve">This makes comparison easier. </w:t>
      </w:r>
      <w:r w:rsidR="008A565A">
        <w:t xml:space="preserve">We tell Stata what are the individual plots by including each in its own parentheses. In the same parenthesis, we are telling Stata to plot </w:t>
      </w:r>
      <w:r w:rsidR="00DE46CE">
        <w:t xml:space="preserve">the histogram of the variable </w:t>
      </w:r>
      <w:r w:rsidR="00DE46CE" w:rsidRPr="008C0595">
        <w:rPr>
          <w:i/>
          <w:iCs/>
        </w:rPr>
        <w:t>engage</w:t>
      </w:r>
      <w:r w:rsidR="00DE46CE">
        <w:t xml:space="preserve"> but only to include the observations where the value of gender is </w:t>
      </w:r>
      <w:proofErr w:type="gramStart"/>
      <w:r w:rsidR="00DE46CE">
        <w:t>0</w:t>
      </w:r>
      <w:proofErr w:type="gramEnd"/>
      <w:r w:rsidR="00DE46CE">
        <w:t xml:space="preserve">. In our dataset, a value of </w:t>
      </w:r>
      <w:proofErr w:type="gramStart"/>
      <w:r w:rsidR="00DE46CE">
        <w:t>0</w:t>
      </w:r>
      <w:proofErr w:type="gramEnd"/>
      <w:r w:rsidR="00DE46CE">
        <w:t xml:space="preserve"> for </w:t>
      </w:r>
      <w:r w:rsidR="00DE46CE" w:rsidRPr="008C0595">
        <w:rPr>
          <w:i/>
          <w:iCs/>
        </w:rPr>
        <w:t>gender</w:t>
      </w:r>
      <w:r w:rsidR="00DE46CE">
        <w:t xml:space="preserve"> means that the individual is a male. </w:t>
      </w:r>
      <w:r w:rsidR="008C0595">
        <w:t xml:space="preserve">The second plot included in the command tells Stata to create the histogram for observations where the value of </w:t>
      </w:r>
      <w:r w:rsidR="008C0595" w:rsidRPr="008C0595">
        <w:rPr>
          <w:i/>
          <w:iCs/>
        </w:rPr>
        <w:t>gender</w:t>
      </w:r>
      <w:r w:rsidR="008C0595">
        <w:t xml:space="preserve"> is </w:t>
      </w:r>
      <w:proofErr w:type="gramStart"/>
      <w:r w:rsidR="008C0595">
        <w:t>1</w:t>
      </w:r>
      <w:proofErr w:type="gramEnd"/>
      <w:r w:rsidR="008C0595">
        <w:t xml:space="preserve">. Unfortunately, the result is that one histogram was overlaid on top of the other, making the comparison very difficult, since we </w:t>
      </w:r>
      <w:proofErr w:type="gramStart"/>
      <w:r w:rsidR="008C0595">
        <w:t>can</w:t>
      </w:r>
      <w:r w:rsidR="00DC230F">
        <w:t>’t</w:t>
      </w:r>
      <w:proofErr w:type="gramEnd"/>
      <w:r w:rsidR="008C0595">
        <w:t xml:space="preserve"> see all aspects of both histograms. Again, Stata has an option to make our life easier. Instead of plotting the histogram, we can tell Stata to plot </w:t>
      </w:r>
      <w:r w:rsidR="00DC6244">
        <w:t xml:space="preserve">the kernel density estimates. </w:t>
      </w:r>
      <w:r w:rsidR="00140B3F">
        <w:t xml:space="preserve">All you need to know is </w:t>
      </w:r>
      <w:proofErr w:type="gramStart"/>
      <w:r w:rsidR="00140B3F">
        <w:t>that it is a graph that represents the histogram only using a line instead of the bars</w:t>
      </w:r>
      <w:proofErr w:type="gramEnd"/>
      <w:r w:rsidR="00140B3F">
        <w:t>:</w:t>
      </w:r>
    </w:p>
    <w:p w14:paraId="4AFC546E" w14:textId="77777777" w:rsidR="00CC2488" w:rsidRDefault="00CC2488" w:rsidP="00CC2488">
      <w:pPr>
        <w:pStyle w:val="Quote"/>
      </w:pPr>
      <w:proofErr w:type="spellStart"/>
      <w:proofErr w:type="gramStart"/>
      <w:r w:rsidRPr="00CC2488">
        <w:t>twoway</w:t>
      </w:r>
      <w:proofErr w:type="spellEnd"/>
      <w:proofErr w:type="gramEnd"/>
      <w:r w:rsidRPr="00CC2488">
        <w:t xml:space="preserve"> (</w:t>
      </w:r>
      <w:proofErr w:type="spellStart"/>
      <w:r w:rsidRPr="00CC2488">
        <w:t>kdensity</w:t>
      </w:r>
      <w:proofErr w:type="spellEnd"/>
      <w:r w:rsidRPr="00CC2488">
        <w:t xml:space="preserve"> engage if gender ==0 ) (</w:t>
      </w:r>
      <w:proofErr w:type="spellStart"/>
      <w:r w:rsidRPr="00CC2488">
        <w:t>kdensity</w:t>
      </w:r>
      <w:proofErr w:type="spellEnd"/>
      <w:r w:rsidRPr="00CC2488">
        <w:t xml:space="preserve"> engage if gender == 1)</w:t>
      </w:r>
    </w:p>
    <w:p w14:paraId="7C09AB1E" w14:textId="3A32D141" w:rsidR="00B50489" w:rsidRDefault="00CC2488" w:rsidP="00CC2488">
      <w:pPr>
        <w:jc w:val="center"/>
      </w:pPr>
      <w:r w:rsidRPr="00CC2488">
        <w:rPr>
          <w:noProof/>
        </w:rPr>
        <w:drawing>
          <wp:inline distT="0" distB="0" distL="0" distR="0" wp14:anchorId="3436CCC9" wp14:editId="4A227A47">
            <wp:extent cx="25146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7278" w14:textId="25D29745" w:rsidR="00CC2488" w:rsidRDefault="00CC2488" w:rsidP="00CC2488">
      <w:r>
        <w:t xml:space="preserve">We now have a much better graph that we can use to compare. </w:t>
      </w:r>
      <w:proofErr w:type="gramStart"/>
      <w:r w:rsidR="004C5069">
        <w:t>But</w:t>
      </w:r>
      <w:proofErr w:type="gramEnd"/>
      <w:r w:rsidR="004C5069">
        <w:t xml:space="preserve"> which of the graphs is for males and which is for females? </w:t>
      </w:r>
      <w:r w:rsidR="00065889">
        <w:t xml:space="preserve">The legend </w:t>
      </w:r>
      <w:proofErr w:type="gramStart"/>
      <w:r w:rsidR="00065889">
        <w:t>doesn’t</w:t>
      </w:r>
      <w:proofErr w:type="gramEnd"/>
      <w:r w:rsidR="00065889">
        <w:t xml:space="preserve"> really help us</w:t>
      </w:r>
      <w:r w:rsidR="00BA0D84">
        <w:t xml:space="preserve">. In our command, we specified the gender == </w:t>
      </w:r>
      <w:proofErr w:type="gramStart"/>
      <w:r w:rsidR="00BA0D84">
        <w:t>0</w:t>
      </w:r>
      <w:proofErr w:type="gramEnd"/>
      <w:r w:rsidR="00BA0D84">
        <w:t xml:space="preserve"> condition first, and this represent males, so the first graph in the legend (the blue one) is for males. </w:t>
      </w:r>
      <w:r w:rsidR="0012097F">
        <w:t xml:space="preserve">It would be better to have output that reflects this. This is accomplished by using the </w:t>
      </w:r>
      <w:proofErr w:type="gramStart"/>
      <w:r w:rsidR="0012097F" w:rsidRPr="0012097F">
        <w:rPr>
          <w:b/>
          <w:bCs/>
        </w:rPr>
        <w:t>legend(</w:t>
      </w:r>
      <w:proofErr w:type="gramEnd"/>
      <w:r w:rsidR="0012097F" w:rsidRPr="0012097F">
        <w:rPr>
          <w:b/>
          <w:bCs/>
        </w:rPr>
        <w:t>)</w:t>
      </w:r>
      <w:r w:rsidR="0012097F">
        <w:t xml:space="preserve"> option. This option allows us to control the text that appears in the legend, as well as many other things:</w:t>
      </w:r>
    </w:p>
    <w:p w14:paraId="1B01F3B5" w14:textId="5D7A1074" w:rsidR="0012097F" w:rsidRDefault="0012097F" w:rsidP="0012097F">
      <w:pPr>
        <w:pStyle w:val="Quote"/>
      </w:pPr>
      <w:proofErr w:type="spellStart"/>
      <w:proofErr w:type="gramStart"/>
      <w:r w:rsidRPr="0012097F">
        <w:lastRenderedPageBreak/>
        <w:t>twoway</w:t>
      </w:r>
      <w:proofErr w:type="spellEnd"/>
      <w:proofErr w:type="gramEnd"/>
      <w:r w:rsidRPr="0012097F">
        <w:t xml:space="preserve"> (</w:t>
      </w:r>
      <w:proofErr w:type="spellStart"/>
      <w:r w:rsidRPr="0012097F">
        <w:t>kdensity</w:t>
      </w:r>
      <w:proofErr w:type="spellEnd"/>
      <w:r w:rsidRPr="0012097F">
        <w:t xml:space="preserve"> engage if gender ==0 ) (</w:t>
      </w:r>
      <w:proofErr w:type="spellStart"/>
      <w:r w:rsidRPr="0012097F">
        <w:t>kdensity</w:t>
      </w:r>
      <w:proofErr w:type="spellEnd"/>
      <w:r w:rsidRPr="0012097F">
        <w:t xml:space="preserve"> engage if gender == 1), legend(label(1 "Males") label(2 "Females"))</w:t>
      </w:r>
    </w:p>
    <w:p w14:paraId="2ED6102D" w14:textId="3E8FEBA2" w:rsidR="0012097F" w:rsidRDefault="0012097F" w:rsidP="0012097F">
      <w:pPr>
        <w:jc w:val="center"/>
      </w:pPr>
      <w:r w:rsidRPr="0012097F">
        <w:rPr>
          <w:noProof/>
        </w:rPr>
        <w:drawing>
          <wp:inline distT="0" distB="0" distL="0" distR="0" wp14:anchorId="12855E8D" wp14:editId="5BE7F202">
            <wp:extent cx="25146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F83F6" w14:textId="1D63E855" w:rsidR="0012097F" w:rsidRDefault="0012097F" w:rsidP="0012097F">
      <w:r>
        <w:t xml:space="preserve">The command is longer than what we have been using so far but </w:t>
      </w:r>
      <w:proofErr w:type="gramStart"/>
      <w:r>
        <w:t>it’s</w:t>
      </w:r>
      <w:proofErr w:type="gramEnd"/>
      <w:r>
        <w:t xml:space="preserve"> actually simple. </w:t>
      </w:r>
      <w:r w:rsidR="00396E3C">
        <w:t xml:space="preserve">Using the </w:t>
      </w:r>
      <w:proofErr w:type="gramStart"/>
      <w:r w:rsidR="00396E3C" w:rsidRPr="006157F3">
        <w:rPr>
          <w:b/>
          <w:bCs/>
        </w:rPr>
        <w:t>legend(</w:t>
      </w:r>
      <w:proofErr w:type="gramEnd"/>
      <w:r w:rsidR="00396E3C" w:rsidRPr="006157F3">
        <w:rPr>
          <w:b/>
          <w:bCs/>
        </w:rPr>
        <w:t>)</w:t>
      </w:r>
      <w:r w:rsidR="00396E3C">
        <w:t xml:space="preserve"> option, we told Stata that it should label group 1 as “Males” and group 2 as “Females”. </w:t>
      </w:r>
    </w:p>
    <w:p w14:paraId="1CD4D14F" w14:textId="4D2E420D" w:rsidR="006157F3" w:rsidRDefault="006157F3" w:rsidP="0012097F">
      <w:r>
        <w:t xml:space="preserve">We are now capable of comparing the two distributions. </w:t>
      </w:r>
      <w:r w:rsidR="00A04A39">
        <w:t>What we notice is that the plot for females leans more tow</w:t>
      </w:r>
      <w:bookmarkStart w:id="0" w:name="_GoBack"/>
      <w:bookmarkEnd w:id="0"/>
      <w:r w:rsidR="00A04A39">
        <w:t xml:space="preserve">ards the left than that of males. This indicates that females report lower levels of engagement in academic misconduct than males. </w:t>
      </w:r>
    </w:p>
    <w:p w14:paraId="02A8C01F" w14:textId="50FE713B" w:rsidR="00747BCA" w:rsidRDefault="00747BCA" w:rsidP="0012097F">
      <w:r>
        <w:t xml:space="preserve">Let us produce the same graph but this time for the variable </w:t>
      </w:r>
      <w:r w:rsidRPr="004F7521">
        <w:rPr>
          <w:i/>
          <w:iCs/>
        </w:rPr>
        <w:t>think</w:t>
      </w:r>
      <w:r>
        <w:t>, which measures to what extent the student classifies certain acts as cheating:</w:t>
      </w:r>
    </w:p>
    <w:p w14:paraId="4C4AD7F9" w14:textId="6123FBFC" w:rsidR="00747BCA" w:rsidRDefault="00747BCA" w:rsidP="00747BCA">
      <w:pPr>
        <w:pStyle w:val="Quote"/>
      </w:pPr>
      <w:proofErr w:type="spellStart"/>
      <w:proofErr w:type="gramStart"/>
      <w:r w:rsidRPr="00747BCA">
        <w:t>twoway</w:t>
      </w:r>
      <w:proofErr w:type="spellEnd"/>
      <w:proofErr w:type="gramEnd"/>
      <w:r w:rsidRPr="00747BCA">
        <w:t xml:space="preserve"> (</w:t>
      </w:r>
      <w:proofErr w:type="spellStart"/>
      <w:r w:rsidRPr="00747BCA">
        <w:t>kdensity</w:t>
      </w:r>
      <w:proofErr w:type="spellEnd"/>
      <w:r w:rsidRPr="00747BCA">
        <w:t xml:space="preserve"> think if gender ==0 ) (</w:t>
      </w:r>
      <w:proofErr w:type="spellStart"/>
      <w:r w:rsidRPr="00747BCA">
        <w:t>kdensity</w:t>
      </w:r>
      <w:proofErr w:type="spellEnd"/>
      <w:r w:rsidRPr="00747BCA">
        <w:t xml:space="preserve"> think if gender == 1), legend(label(1 "Males") label(2 "Females"))</w:t>
      </w:r>
    </w:p>
    <w:p w14:paraId="3C86DB72" w14:textId="595B19C3" w:rsidR="00747BCA" w:rsidRDefault="00747BCA" w:rsidP="00747BCA">
      <w:pPr>
        <w:jc w:val="center"/>
      </w:pPr>
      <w:r w:rsidRPr="00747BCA">
        <w:rPr>
          <w:noProof/>
        </w:rPr>
        <w:drawing>
          <wp:inline distT="0" distB="0" distL="0" distR="0" wp14:anchorId="521490B7" wp14:editId="667C0A39">
            <wp:extent cx="25146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2297" w14:textId="77777777" w:rsidR="00BA70A4" w:rsidRDefault="007E5814" w:rsidP="00747BCA">
      <w:r>
        <w:t xml:space="preserve">We used the exact same command but instead of plotting </w:t>
      </w:r>
      <w:proofErr w:type="gramStart"/>
      <w:r w:rsidRPr="007E5814">
        <w:rPr>
          <w:i/>
          <w:iCs/>
        </w:rPr>
        <w:t>engage</w:t>
      </w:r>
      <w:proofErr w:type="gramEnd"/>
      <w:r>
        <w:t xml:space="preserve"> we plot </w:t>
      </w:r>
      <w:r w:rsidRPr="007E5814">
        <w:rPr>
          <w:i/>
          <w:iCs/>
        </w:rPr>
        <w:t>think</w:t>
      </w:r>
      <w:r>
        <w:t xml:space="preserve">. </w:t>
      </w:r>
      <w:r w:rsidR="007A62E6">
        <w:t xml:space="preserve">Unlike in the previous case, we </w:t>
      </w:r>
      <w:proofErr w:type="gramStart"/>
      <w:r w:rsidR="007A62E6">
        <w:t>don’t</w:t>
      </w:r>
      <w:proofErr w:type="gramEnd"/>
      <w:r w:rsidR="007A62E6">
        <w:t xml:space="preserve"> see much difference between males and females. However, the shape of the distribution </w:t>
      </w:r>
      <w:r w:rsidR="00A460B8">
        <w:t xml:space="preserve">of </w:t>
      </w:r>
      <w:r w:rsidR="00A460B8" w:rsidRPr="00A460B8">
        <w:rPr>
          <w:i/>
          <w:iCs/>
        </w:rPr>
        <w:t>think</w:t>
      </w:r>
      <w:r w:rsidR="00A460B8">
        <w:t xml:space="preserve"> </w:t>
      </w:r>
      <w:r w:rsidR="007A62E6">
        <w:t xml:space="preserve">is very different from the shape of the distribution of the variable </w:t>
      </w:r>
      <w:r w:rsidR="007A62E6" w:rsidRPr="007A62E6">
        <w:rPr>
          <w:i/>
          <w:iCs/>
        </w:rPr>
        <w:t>engage</w:t>
      </w:r>
      <w:r w:rsidR="007A62E6">
        <w:t>.</w:t>
      </w:r>
      <w:r w:rsidR="00820596">
        <w:t xml:space="preserve"> For </w:t>
      </w:r>
      <w:r w:rsidR="00820596" w:rsidRPr="00820596">
        <w:rPr>
          <w:i/>
          <w:iCs/>
        </w:rPr>
        <w:t>engage</w:t>
      </w:r>
      <w:r w:rsidR="00820596">
        <w:t xml:space="preserve">, we see that most students reported average levels of engagement. For </w:t>
      </w:r>
      <w:r w:rsidR="00820596" w:rsidRPr="00820596">
        <w:rPr>
          <w:i/>
          <w:iCs/>
        </w:rPr>
        <w:t>think</w:t>
      </w:r>
      <w:r w:rsidR="00820596">
        <w:t xml:space="preserve"> on the other hand, we saw that more students reported higher levels.</w:t>
      </w:r>
    </w:p>
    <w:p w14:paraId="4C9ECF4B" w14:textId="77777777" w:rsidR="00BA70A4" w:rsidRDefault="00BA70A4" w:rsidP="00747BCA">
      <w:r>
        <w:t xml:space="preserve">Let us now do the same for the variable </w:t>
      </w:r>
      <w:r w:rsidRPr="00BA70A4">
        <w:rPr>
          <w:i/>
          <w:iCs/>
        </w:rPr>
        <w:t>other</w:t>
      </w:r>
      <w:r>
        <w:t>:</w:t>
      </w:r>
    </w:p>
    <w:p w14:paraId="375DD454" w14:textId="77777777" w:rsidR="00BA70A4" w:rsidRDefault="00BA70A4" w:rsidP="00BA70A4">
      <w:pPr>
        <w:pStyle w:val="Quote"/>
      </w:pPr>
      <w:proofErr w:type="spellStart"/>
      <w:proofErr w:type="gramStart"/>
      <w:r w:rsidRPr="00BA70A4">
        <w:lastRenderedPageBreak/>
        <w:t>twoway</w:t>
      </w:r>
      <w:proofErr w:type="spellEnd"/>
      <w:proofErr w:type="gramEnd"/>
      <w:r w:rsidRPr="00BA70A4">
        <w:t xml:space="preserve"> (</w:t>
      </w:r>
      <w:proofErr w:type="spellStart"/>
      <w:r w:rsidRPr="00BA70A4">
        <w:t>kdensity</w:t>
      </w:r>
      <w:proofErr w:type="spellEnd"/>
      <w:r w:rsidRPr="00BA70A4">
        <w:t xml:space="preserve"> other if gender ==0 ) (</w:t>
      </w:r>
      <w:proofErr w:type="spellStart"/>
      <w:r w:rsidRPr="00BA70A4">
        <w:t>kdensity</w:t>
      </w:r>
      <w:proofErr w:type="spellEnd"/>
      <w:r w:rsidRPr="00BA70A4">
        <w:t xml:space="preserve"> other if gender == 1), legend(label(1 "Males") label(2 "Females"))</w:t>
      </w:r>
    </w:p>
    <w:p w14:paraId="16F82117" w14:textId="70CD831A" w:rsidR="00747BCA" w:rsidRDefault="00BA70A4" w:rsidP="00BA70A4">
      <w:pPr>
        <w:jc w:val="center"/>
      </w:pPr>
      <w:r w:rsidRPr="00BA70A4">
        <w:rPr>
          <w:noProof/>
        </w:rPr>
        <w:drawing>
          <wp:inline distT="0" distB="0" distL="0" distR="0" wp14:anchorId="399570EB" wp14:editId="041D1179">
            <wp:extent cx="25146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7A41" w14:textId="1684188D" w:rsidR="00A606BF" w:rsidRDefault="00A606BF" w:rsidP="00A606BF">
      <w:r>
        <w:t xml:space="preserve">This is a very interesting graph, especially when we compare it to the graphs for the variable </w:t>
      </w:r>
      <w:r w:rsidRPr="00A606BF">
        <w:rPr>
          <w:i/>
          <w:iCs/>
        </w:rPr>
        <w:t>engage</w:t>
      </w:r>
      <w:r>
        <w:t xml:space="preserve">. While the largest density for </w:t>
      </w:r>
      <w:r w:rsidRPr="00A606BF">
        <w:rPr>
          <w:i/>
          <w:iCs/>
        </w:rPr>
        <w:t>engage</w:t>
      </w:r>
      <w:r>
        <w:t xml:space="preserve"> was around the middle, the largest density for </w:t>
      </w:r>
      <w:r w:rsidRPr="00A606BF">
        <w:rPr>
          <w:i/>
          <w:iCs/>
        </w:rPr>
        <w:t>other</w:t>
      </w:r>
      <w:r>
        <w:t xml:space="preserve"> is at the far right. </w:t>
      </w:r>
      <w:r w:rsidR="00E95BB9">
        <w:t xml:space="preserve">What this indicates is that students </w:t>
      </w:r>
      <w:r w:rsidR="001C7AE5">
        <w:t xml:space="preserve">believe that other students cheat a lot while they report that they sometimes cheat. </w:t>
      </w:r>
      <w:r w:rsidR="008D6184">
        <w:t xml:space="preserve">The best way to understand this is to compare these two variables by using the same plot. However, this will be the goal of a future section. For now, we are only plotting the same variable but for different groups on </w:t>
      </w:r>
      <w:r w:rsidR="002C276E">
        <w:t xml:space="preserve">the same plot, but </w:t>
      </w:r>
      <w:proofErr w:type="gramStart"/>
      <w:r w:rsidR="002C276E">
        <w:t>as you can see, there is a picture that is starting to emerge</w:t>
      </w:r>
      <w:proofErr w:type="gramEnd"/>
      <w:r w:rsidR="002C276E">
        <w:t xml:space="preserve">. </w:t>
      </w:r>
      <w:r w:rsidR="00697D9A">
        <w:t xml:space="preserve">Females have higher GPAs, and they cheat less. Students report average levels of engaging in cheating but believe that other students engage a lot in cheating. </w:t>
      </w:r>
    </w:p>
    <w:sectPr w:rsidR="00A606B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4496F9F4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A6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5C35AFA7" w:rsidR="00584114" w:rsidRDefault="00FB511D" w:rsidP="0035183E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E81F9E">
      <w:t>3</w:t>
    </w:r>
    <w:r w:rsidR="00584114">
      <w:t>.</w:t>
    </w:r>
    <w:r w:rsidR="0035183E">
      <w:t>2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36E0"/>
    <w:rsid w:val="00005E62"/>
    <w:rsid w:val="000206BF"/>
    <w:rsid w:val="00060695"/>
    <w:rsid w:val="00065889"/>
    <w:rsid w:val="000910CA"/>
    <w:rsid w:val="00096F68"/>
    <w:rsid w:val="000A3DA1"/>
    <w:rsid w:val="000C07B3"/>
    <w:rsid w:val="0012097F"/>
    <w:rsid w:val="00127F69"/>
    <w:rsid w:val="00140B3F"/>
    <w:rsid w:val="00195C86"/>
    <w:rsid w:val="001A1C25"/>
    <w:rsid w:val="001B212B"/>
    <w:rsid w:val="001B43D9"/>
    <w:rsid w:val="001C7AE5"/>
    <w:rsid w:val="001E1FB5"/>
    <w:rsid w:val="001E7BA3"/>
    <w:rsid w:val="001F2699"/>
    <w:rsid w:val="001F442D"/>
    <w:rsid w:val="001F6A0C"/>
    <w:rsid w:val="00201B58"/>
    <w:rsid w:val="002156A7"/>
    <w:rsid w:val="00223F08"/>
    <w:rsid w:val="0024253D"/>
    <w:rsid w:val="00263A22"/>
    <w:rsid w:val="00276670"/>
    <w:rsid w:val="002B438B"/>
    <w:rsid w:val="002C276E"/>
    <w:rsid w:val="002C7F14"/>
    <w:rsid w:val="002D0706"/>
    <w:rsid w:val="002E1E1C"/>
    <w:rsid w:val="002E46B8"/>
    <w:rsid w:val="002E6486"/>
    <w:rsid w:val="002F1568"/>
    <w:rsid w:val="0030752C"/>
    <w:rsid w:val="00311865"/>
    <w:rsid w:val="00315F79"/>
    <w:rsid w:val="0035183E"/>
    <w:rsid w:val="00382B01"/>
    <w:rsid w:val="00383D17"/>
    <w:rsid w:val="00396E3C"/>
    <w:rsid w:val="003B2E47"/>
    <w:rsid w:val="003D1D30"/>
    <w:rsid w:val="003D4741"/>
    <w:rsid w:val="003E57E0"/>
    <w:rsid w:val="003F3C7C"/>
    <w:rsid w:val="003F7A6D"/>
    <w:rsid w:val="0042319F"/>
    <w:rsid w:val="00445F93"/>
    <w:rsid w:val="004511A4"/>
    <w:rsid w:val="004531C2"/>
    <w:rsid w:val="0045382F"/>
    <w:rsid w:val="00475E90"/>
    <w:rsid w:val="00494C0D"/>
    <w:rsid w:val="004B3C6C"/>
    <w:rsid w:val="004B3FE1"/>
    <w:rsid w:val="004C5069"/>
    <w:rsid w:val="004F575E"/>
    <w:rsid w:val="004F7521"/>
    <w:rsid w:val="00510A91"/>
    <w:rsid w:val="005214E2"/>
    <w:rsid w:val="00530D56"/>
    <w:rsid w:val="00543534"/>
    <w:rsid w:val="00543754"/>
    <w:rsid w:val="0056342A"/>
    <w:rsid w:val="00584114"/>
    <w:rsid w:val="00590C07"/>
    <w:rsid w:val="00590E08"/>
    <w:rsid w:val="00594306"/>
    <w:rsid w:val="006157F3"/>
    <w:rsid w:val="00616730"/>
    <w:rsid w:val="00647D42"/>
    <w:rsid w:val="0069261E"/>
    <w:rsid w:val="00697D9A"/>
    <w:rsid w:val="006D641A"/>
    <w:rsid w:val="007043B1"/>
    <w:rsid w:val="00747BCA"/>
    <w:rsid w:val="00753902"/>
    <w:rsid w:val="00757F2D"/>
    <w:rsid w:val="007806B6"/>
    <w:rsid w:val="007A62E6"/>
    <w:rsid w:val="007B48B0"/>
    <w:rsid w:val="007E5814"/>
    <w:rsid w:val="007F4968"/>
    <w:rsid w:val="007F6E30"/>
    <w:rsid w:val="0080627B"/>
    <w:rsid w:val="00813277"/>
    <w:rsid w:val="00820596"/>
    <w:rsid w:val="008252CA"/>
    <w:rsid w:val="00826874"/>
    <w:rsid w:val="00847A93"/>
    <w:rsid w:val="00866DE9"/>
    <w:rsid w:val="00870728"/>
    <w:rsid w:val="008707E6"/>
    <w:rsid w:val="008763F5"/>
    <w:rsid w:val="0089011B"/>
    <w:rsid w:val="00891270"/>
    <w:rsid w:val="00897A98"/>
    <w:rsid w:val="008A412E"/>
    <w:rsid w:val="008A565A"/>
    <w:rsid w:val="008B3944"/>
    <w:rsid w:val="008C0595"/>
    <w:rsid w:val="008C2A66"/>
    <w:rsid w:val="008C7756"/>
    <w:rsid w:val="008D3118"/>
    <w:rsid w:val="008D6184"/>
    <w:rsid w:val="008F0481"/>
    <w:rsid w:val="008F5514"/>
    <w:rsid w:val="009014A4"/>
    <w:rsid w:val="00902518"/>
    <w:rsid w:val="00954CC5"/>
    <w:rsid w:val="009735A5"/>
    <w:rsid w:val="009814D8"/>
    <w:rsid w:val="009876AB"/>
    <w:rsid w:val="009A6132"/>
    <w:rsid w:val="009B2EC0"/>
    <w:rsid w:val="009E10B2"/>
    <w:rsid w:val="009F0869"/>
    <w:rsid w:val="00A04A39"/>
    <w:rsid w:val="00A06D7C"/>
    <w:rsid w:val="00A1426C"/>
    <w:rsid w:val="00A43536"/>
    <w:rsid w:val="00A460B8"/>
    <w:rsid w:val="00A566CA"/>
    <w:rsid w:val="00A606BF"/>
    <w:rsid w:val="00A70F52"/>
    <w:rsid w:val="00A76CEB"/>
    <w:rsid w:val="00A82699"/>
    <w:rsid w:val="00A86EC6"/>
    <w:rsid w:val="00A97BBA"/>
    <w:rsid w:val="00AB0E45"/>
    <w:rsid w:val="00AD0216"/>
    <w:rsid w:val="00AD4745"/>
    <w:rsid w:val="00AD5800"/>
    <w:rsid w:val="00B06D46"/>
    <w:rsid w:val="00B10DBC"/>
    <w:rsid w:val="00B408A4"/>
    <w:rsid w:val="00B41302"/>
    <w:rsid w:val="00B436AE"/>
    <w:rsid w:val="00B50489"/>
    <w:rsid w:val="00B5293F"/>
    <w:rsid w:val="00B659A0"/>
    <w:rsid w:val="00BA0D84"/>
    <w:rsid w:val="00BA70A4"/>
    <w:rsid w:val="00BB42DA"/>
    <w:rsid w:val="00BC3316"/>
    <w:rsid w:val="00BE719B"/>
    <w:rsid w:val="00C11E19"/>
    <w:rsid w:val="00C2086C"/>
    <w:rsid w:val="00C50B24"/>
    <w:rsid w:val="00C52887"/>
    <w:rsid w:val="00C602A3"/>
    <w:rsid w:val="00C76826"/>
    <w:rsid w:val="00C8289D"/>
    <w:rsid w:val="00C82BDC"/>
    <w:rsid w:val="00C837E7"/>
    <w:rsid w:val="00C91B82"/>
    <w:rsid w:val="00CB0C5D"/>
    <w:rsid w:val="00CB1B3C"/>
    <w:rsid w:val="00CC22F7"/>
    <w:rsid w:val="00CC2488"/>
    <w:rsid w:val="00CE7365"/>
    <w:rsid w:val="00CF79BE"/>
    <w:rsid w:val="00D05A3B"/>
    <w:rsid w:val="00D23310"/>
    <w:rsid w:val="00D3238F"/>
    <w:rsid w:val="00D41E0C"/>
    <w:rsid w:val="00D41E9C"/>
    <w:rsid w:val="00D54C4E"/>
    <w:rsid w:val="00D61371"/>
    <w:rsid w:val="00D9725E"/>
    <w:rsid w:val="00DC012E"/>
    <w:rsid w:val="00DC230F"/>
    <w:rsid w:val="00DC6244"/>
    <w:rsid w:val="00DC6CEF"/>
    <w:rsid w:val="00DE1D9A"/>
    <w:rsid w:val="00DE2E07"/>
    <w:rsid w:val="00DE46CE"/>
    <w:rsid w:val="00DF372A"/>
    <w:rsid w:val="00DF53D0"/>
    <w:rsid w:val="00E005F2"/>
    <w:rsid w:val="00E274FE"/>
    <w:rsid w:val="00E27ACE"/>
    <w:rsid w:val="00E37573"/>
    <w:rsid w:val="00E71F56"/>
    <w:rsid w:val="00E81F9E"/>
    <w:rsid w:val="00E95BB9"/>
    <w:rsid w:val="00EA008C"/>
    <w:rsid w:val="00EA6EF6"/>
    <w:rsid w:val="00ED78DF"/>
    <w:rsid w:val="00F10D5F"/>
    <w:rsid w:val="00F138A1"/>
    <w:rsid w:val="00F43696"/>
    <w:rsid w:val="00F472E0"/>
    <w:rsid w:val="00F60AFA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1048</Words>
  <Characters>4944</Characters>
  <Application>Microsoft Office Word</Application>
  <DocSecurity>0</DocSecurity>
  <Lines>82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196</cp:revision>
  <cp:lastPrinted>2019-01-06T06:06:00Z</cp:lastPrinted>
  <dcterms:created xsi:type="dcterms:W3CDTF">2018-12-05T10:34:00Z</dcterms:created>
  <dcterms:modified xsi:type="dcterms:W3CDTF">2019-01-06T06:06:00Z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