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041DB5" w14:textId="326A6549" w:rsidR="002B4272" w:rsidRDefault="00E45329" w:rsidP="006E56E3">
      <w:bookmarkStart w:id="0" w:name="_GoBack"/>
      <w:bookmarkEnd w:id="0"/>
      <w:r>
        <w:t>In this section, we will go over some specific options for bar charts</w:t>
      </w:r>
      <w:r w:rsidR="00E62BF6">
        <w:t>.</w:t>
      </w:r>
      <w:r w:rsidR="008E79A8">
        <w:t xml:space="preserve"> </w:t>
      </w:r>
      <w:r w:rsidR="002B4272">
        <w:t xml:space="preserve">To change the </w:t>
      </w:r>
      <w:r w:rsidR="006E56E3">
        <w:t xml:space="preserve">shape and </w:t>
      </w:r>
      <w:r w:rsidR="002B4272">
        <w:t xml:space="preserve">color of the </w:t>
      </w:r>
      <w:r w:rsidR="006E56E3">
        <w:t>markers</w:t>
      </w:r>
      <w:r w:rsidR="002B4272">
        <w:t xml:space="preserve">, we can use the </w:t>
      </w:r>
      <w:proofErr w:type="gramStart"/>
      <w:r w:rsidR="006E56E3">
        <w:rPr>
          <w:b/>
          <w:bCs/>
        </w:rPr>
        <w:t>marker</w:t>
      </w:r>
      <w:r w:rsidR="002B4272" w:rsidRPr="008A4DC5">
        <w:rPr>
          <w:b/>
          <w:bCs/>
        </w:rPr>
        <w:t>(</w:t>
      </w:r>
      <w:proofErr w:type="gramEnd"/>
      <w:r w:rsidR="002B4272" w:rsidRPr="008A4DC5">
        <w:rPr>
          <w:b/>
          <w:bCs/>
        </w:rPr>
        <w:t>)</w:t>
      </w:r>
      <w:r w:rsidR="002B4272">
        <w:t xml:space="preserve"> option together with many of the sub options that come with it:</w:t>
      </w:r>
    </w:p>
    <w:p w14:paraId="2359006E" w14:textId="2581D086" w:rsidR="002B54CC" w:rsidRDefault="006E56E3" w:rsidP="002B54CC">
      <w:pPr>
        <w:pStyle w:val="Quote"/>
      </w:pPr>
      <w:proofErr w:type="gramStart"/>
      <w:r w:rsidRPr="006E56E3">
        <w:t>graph</w:t>
      </w:r>
      <w:proofErr w:type="gramEnd"/>
      <w:r w:rsidRPr="006E56E3">
        <w:t xml:space="preserve"> dot </w:t>
      </w:r>
      <w:proofErr w:type="spellStart"/>
      <w:r w:rsidRPr="006E56E3">
        <w:t>gpa</w:t>
      </w:r>
      <w:proofErr w:type="spellEnd"/>
      <w:r w:rsidRPr="006E56E3">
        <w:t xml:space="preserve">, </w:t>
      </w:r>
      <w:proofErr w:type="spellStart"/>
      <w:r w:rsidRPr="006E56E3">
        <w:t>asyvar</w:t>
      </w:r>
      <w:proofErr w:type="spellEnd"/>
      <w:r w:rsidRPr="006E56E3">
        <w:t xml:space="preserve"> over(gender) over(college) marker(1, </w:t>
      </w:r>
      <w:proofErr w:type="spellStart"/>
      <w:r w:rsidRPr="006E56E3">
        <w:t>msymbol</w:t>
      </w:r>
      <w:proofErr w:type="spellEnd"/>
      <w:r w:rsidRPr="006E56E3">
        <w:t>(</w:t>
      </w:r>
      <w:proofErr w:type="spellStart"/>
      <w:r w:rsidRPr="006E56E3">
        <w:t>Th</w:t>
      </w:r>
      <w:proofErr w:type="spellEnd"/>
      <w:r w:rsidRPr="006E56E3">
        <w:t xml:space="preserve">) </w:t>
      </w:r>
      <w:proofErr w:type="spellStart"/>
      <w:r w:rsidRPr="006E56E3">
        <w:t>mcolor</w:t>
      </w:r>
      <w:proofErr w:type="spellEnd"/>
      <w:r w:rsidRPr="006E56E3">
        <w:t xml:space="preserve">(green) </w:t>
      </w:r>
      <w:proofErr w:type="spellStart"/>
      <w:r w:rsidRPr="006E56E3">
        <w:t>msize</w:t>
      </w:r>
      <w:proofErr w:type="spellEnd"/>
      <w:r w:rsidRPr="006E56E3">
        <w:t>(large))</w:t>
      </w:r>
    </w:p>
    <w:p w14:paraId="1D0038E8" w14:textId="34431B2A" w:rsidR="002B54CC" w:rsidRDefault="006E56E3" w:rsidP="002B54CC">
      <w:pPr>
        <w:jc w:val="center"/>
      </w:pPr>
      <w:r w:rsidRPr="006E56E3">
        <w:rPr>
          <w:noProof/>
        </w:rPr>
        <w:drawing>
          <wp:inline distT="0" distB="0" distL="0" distR="0" wp14:anchorId="54BC4FC4" wp14:editId="4A14C318">
            <wp:extent cx="25146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24B00727" w14:textId="2A9191C0" w:rsidR="00743AAD" w:rsidRDefault="0061312A" w:rsidP="006E56E3">
      <w:r>
        <w:t xml:space="preserve">The option </w:t>
      </w:r>
      <w:proofErr w:type="spellStart"/>
      <w:proofErr w:type="gramStart"/>
      <w:r w:rsidR="006E56E3">
        <w:rPr>
          <w:b/>
          <w:bCs/>
        </w:rPr>
        <w:t>m</w:t>
      </w:r>
      <w:r w:rsidRPr="002127FF">
        <w:rPr>
          <w:b/>
          <w:bCs/>
        </w:rPr>
        <w:t>color</w:t>
      </w:r>
      <w:proofErr w:type="spellEnd"/>
      <w:r w:rsidRPr="002127FF">
        <w:rPr>
          <w:b/>
          <w:bCs/>
        </w:rPr>
        <w:t>(</w:t>
      </w:r>
      <w:proofErr w:type="gramEnd"/>
      <w:r w:rsidRPr="002127FF">
        <w:rPr>
          <w:b/>
          <w:bCs/>
        </w:rPr>
        <w:t>)</w:t>
      </w:r>
      <w:r>
        <w:t xml:space="preserve"> specifies the color for the </w:t>
      </w:r>
      <w:r w:rsidR="006E56E3">
        <w:t xml:space="preserve">marker and the option </w:t>
      </w:r>
      <w:proofErr w:type="spellStart"/>
      <w:r w:rsidR="006E56E3">
        <w:rPr>
          <w:b/>
          <w:bCs/>
        </w:rPr>
        <w:t>msymbol</w:t>
      </w:r>
      <w:proofErr w:type="spellEnd"/>
      <w:r w:rsidR="006E56E3">
        <w:rPr>
          <w:b/>
          <w:bCs/>
        </w:rPr>
        <w:t>()</w:t>
      </w:r>
      <w:r w:rsidR="006E56E3">
        <w:t xml:space="preserve"> specifies the shape</w:t>
      </w:r>
      <w:r>
        <w:t xml:space="preserve">. </w:t>
      </w:r>
      <w:r w:rsidR="002127FF">
        <w:t>To see a list of the colors that you can specify, execute the following command:</w:t>
      </w:r>
    </w:p>
    <w:p w14:paraId="5A833461" w14:textId="57077D54" w:rsidR="002127FF" w:rsidRDefault="002127FF" w:rsidP="002127FF">
      <w:pPr>
        <w:pStyle w:val="Quote"/>
      </w:pPr>
      <w:proofErr w:type="gramStart"/>
      <w:r w:rsidRPr="002127FF">
        <w:t>graph</w:t>
      </w:r>
      <w:proofErr w:type="gramEnd"/>
      <w:r w:rsidRPr="002127FF">
        <w:t xml:space="preserve"> query </w:t>
      </w:r>
      <w:proofErr w:type="spellStart"/>
      <w:r w:rsidRPr="002127FF">
        <w:t>colorstyle</w:t>
      </w:r>
      <w:proofErr w:type="spellEnd"/>
    </w:p>
    <w:p w14:paraId="1FDCEFE1" w14:textId="0993EF48" w:rsidR="006E56E3" w:rsidRDefault="006E56E3" w:rsidP="0080088A">
      <w:r>
        <w:t>To see a list of symbols that you can specify, execute the following command:</w:t>
      </w:r>
    </w:p>
    <w:p w14:paraId="0B4F629E" w14:textId="4B70DDDC" w:rsidR="006E56E3" w:rsidRDefault="00C33273" w:rsidP="00C33273">
      <w:pPr>
        <w:pStyle w:val="Quote"/>
      </w:pPr>
      <w:proofErr w:type="gramStart"/>
      <w:r w:rsidRPr="00C33273">
        <w:t>help</w:t>
      </w:r>
      <w:proofErr w:type="gramEnd"/>
      <w:r w:rsidRPr="00C33273">
        <w:t xml:space="preserve"> </w:t>
      </w:r>
      <w:proofErr w:type="spellStart"/>
      <w:r w:rsidRPr="00C33273">
        <w:t>symbolstyle</w:t>
      </w:r>
      <w:proofErr w:type="spellEnd"/>
    </w:p>
    <w:p w14:paraId="555FE98A" w14:textId="675E9974" w:rsidR="002127FF" w:rsidRDefault="00657563" w:rsidP="00C33273">
      <w:r>
        <w:t xml:space="preserve">If we want to change the color of the female </w:t>
      </w:r>
      <w:r w:rsidR="00C33273">
        <w:t>dot</w:t>
      </w:r>
      <w:r>
        <w:t>, we would execute:</w:t>
      </w:r>
    </w:p>
    <w:p w14:paraId="51A6D5E6" w14:textId="7CD585CD" w:rsidR="00657563" w:rsidRDefault="00C33273" w:rsidP="00657563">
      <w:pPr>
        <w:pStyle w:val="Quote"/>
      </w:pPr>
      <w:r w:rsidRPr="00C33273">
        <w:t xml:space="preserve">graph dot </w:t>
      </w:r>
      <w:proofErr w:type="spellStart"/>
      <w:r w:rsidRPr="00C33273">
        <w:t>gpa</w:t>
      </w:r>
      <w:proofErr w:type="spellEnd"/>
      <w:r w:rsidRPr="00C33273">
        <w:t xml:space="preserve">, </w:t>
      </w:r>
      <w:proofErr w:type="spellStart"/>
      <w:r w:rsidRPr="00C33273">
        <w:t>asyvar</w:t>
      </w:r>
      <w:proofErr w:type="spellEnd"/>
      <w:r w:rsidRPr="00C33273">
        <w:t xml:space="preserve"> over(gender) over(college) marker(1, </w:t>
      </w:r>
      <w:proofErr w:type="spellStart"/>
      <w:r w:rsidRPr="00C33273">
        <w:t>msymbol</w:t>
      </w:r>
      <w:proofErr w:type="spellEnd"/>
      <w:r w:rsidRPr="00C33273">
        <w:t>(</w:t>
      </w:r>
      <w:proofErr w:type="spellStart"/>
      <w:r w:rsidRPr="00C33273">
        <w:t>Th</w:t>
      </w:r>
      <w:proofErr w:type="spellEnd"/>
      <w:r w:rsidRPr="00C33273">
        <w:t xml:space="preserve">) </w:t>
      </w:r>
      <w:proofErr w:type="spellStart"/>
      <w:r w:rsidRPr="00C33273">
        <w:t>mcolor</w:t>
      </w:r>
      <w:proofErr w:type="spellEnd"/>
      <w:r w:rsidRPr="00C33273">
        <w:t xml:space="preserve">(green) </w:t>
      </w:r>
      <w:proofErr w:type="spellStart"/>
      <w:r w:rsidRPr="00C33273">
        <w:t>msize</w:t>
      </w:r>
      <w:proofErr w:type="spellEnd"/>
      <w:r w:rsidRPr="00C33273">
        <w:t xml:space="preserve">(large)) marker(2, </w:t>
      </w:r>
      <w:proofErr w:type="spellStart"/>
      <w:r w:rsidRPr="00C33273">
        <w:t>msymbol</w:t>
      </w:r>
      <w:proofErr w:type="spellEnd"/>
      <w:r w:rsidRPr="00C33273">
        <w:t xml:space="preserve">(X) </w:t>
      </w:r>
      <w:proofErr w:type="spellStart"/>
      <w:r w:rsidRPr="00C33273">
        <w:t>mcolor</w:t>
      </w:r>
      <w:proofErr w:type="spellEnd"/>
      <w:r w:rsidRPr="00C33273">
        <w:t xml:space="preserve">(orange) </w:t>
      </w:r>
      <w:proofErr w:type="spellStart"/>
      <w:r w:rsidRPr="00C33273">
        <w:t>msize</w:t>
      </w:r>
      <w:proofErr w:type="spellEnd"/>
      <w:r w:rsidRPr="00C33273">
        <w:t>(</w:t>
      </w:r>
      <w:proofErr w:type="spellStart"/>
      <w:r w:rsidRPr="00C33273">
        <w:t>medsmall</w:t>
      </w:r>
      <w:proofErr w:type="spellEnd"/>
      <w:r w:rsidRPr="00C33273">
        <w:t>))</w:t>
      </w:r>
    </w:p>
    <w:p w14:paraId="3061088E" w14:textId="0C4625D4" w:rsidR="00657563" w:rsidRDefault="00C33273" w:rsidP="00657563">
      <w:pPr>
        <w:jc w:val="center"/>
      </w:pPr>
      <w:r w:rsidRPr="00C33273">
        <w:rPr>
          <w:noProof/>
        </w:rPr>
        <w:drawing>
          <wp:inline distT="0" distB="0" distL="0" distR="0" wp14:anchorId="326431E0" wp14:editId="379A3444">
            <wp:extent cx="2514600"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747AB15D" w14:textId="018CFED2" w:rsidR="00334DF5" w:rsidRDefault="00C946C0" w:rsidP="00C946C0">
      <w:r>
        <w:t xml:space="preserve">Not only can we change the color and shape of the markers, but we can also change the look of the horizontal dots that represent the grids. To do this, we will need to use the </w:t>
      </w:r>
      <w:proofErr w:type="gramStart"/>
      <w:r w:rsidRPr="00E71371">
        <w:rPr>
          <w:b/>
          <w:bCs/>
        </w:rPr>
        <w:t>dots(</w:t>
      </w:r>
      <w:proofErr w:type="gramEnd"/>
      <w:r w:rsidRPr="00E71371">
        <w:rPr>
          <w:b/>
          <w:bCs/>
        </w:rPr>
        <w:t>)</w:t>
      </w:r>
      <w:r>
        <w:t xml:space="preserve"> option along with the many sub options that come with it:</w:t>
      </w:r>
    </w:p>
    <w:p w14:paraId="191873B7" w14:textId="1A5BC929" w:rsidR="00E71371" w:rsidRDefault="00E71371" w:rsidP="00E71371">
      <w:pPr>
        <w:pStyle w:val="Quote"/>
      </w:pPr>
      <w:proofErr w:type="gramStart"/>
      <w:r w:rsidRPr="00E71371">
        <w:lastRenderedPageBreak/>
        <w:t>graph</w:t>
      </w:r>
      <w:proofErr w:type="gramEnd"/>
      <w:r w:rsidRPr="00E71371">
        <w:t xml:space="preserve"> dot </w:t>
      </w:r>
      <w:proofErr w:type="spellStart"/>
      <w:r w:rsidRPr="00E71371">
        <w:t>gpa</w:t>
      </w:r>
      <w:proofErr w:type="spellEnd"/>
      <w:r w:rsidRPr="00E71371">
        <w:t xml:space="preserve">, </w:t>
      </w:r>
      <w:proofErr w:type="spellStart"/>
      <w:r w:rsidRPr="00E71371">
        <w:t>asyvar</w:t>
      </w:r>
      <w:proofErr w:type="spellEnd"/>
      <w:r w:rsidRPr="00E71371">
        <w:t xml:space="preserve"> over(gender) over(college) dots(</w:t>
      </w:r>
      <w:proofErr w:type="spellStart"/>
      <w:r w:rsidRPr="00E71371">
        <w:t>msymbol</w:t>
      </w:r>
      <w:proofErr w:type="spellEnd"/>
      <w:r w:rsidRPr="00E71371">
        <w:t xml:space="preserve">(Oh) </w:t>
      </w:r>
      <w:proofErr w:type="spellStart"/>
      <w:r w:rsidRPr="00E71371">
        <w:t>msize</w:t>
      </w:r>
      <w:proofErr w:type="spellEnd"/>
      <w:r w:rsidRPr="00E71371">
        <w:t xml:space="preserve">(medium) </w:t>
      </w:r>
      <w:proofErr w:type="spellStart"/>
      <w:r w:rsidRPr="00E71371">
        <w:t>mcolor</w:t>
      </w:r>
      <w:proofErr w:type="spellEnd"/>
      <w:r w:rsidRPr="00E71371">
        <w:t>(sand))</w:t>
      </w:r>
    </w:p>
    <w:p w14:paraId="4E40D6DA" w14:textId="6F8F6C03" w:rsidR="00E71371" w:rsidRDefault="00E71371" w:rsidP="00E71371">
      <w:pPr>
        <w:jc w:val="center"/>
      </w:pPr>
      <w:r w:rsidRPr="00E71371">
        <w:rPr>
          <w:noProof/>
        </w:rPr>
        <w:drawing>
          <wp:inline distT="0" distB="0" distL="0" distR="0" wp14:anchorId="34595839" wp14:editId="52D7780A">
            <wp:extent cx="2514600"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6C2FA7A6" w14:textId="787F0A4C" w:rsidR="00E71371" w:rsidRDefault="00E71371" w:rsidP="00CA0D7D">
      <w:r>
        <w:t xml:space="preserve">We </w:t>
      </w:r>
      <w:r w:rsidR="00CA0D7D">
        <w:t>told</w:t>
      </w:r>
      <w:r>
        <w:t xml:space="preserve"> Stata </w:t>
      </w:r>
      <w:r w:rsidR="00CA0D7D">
        <w:t xml:space="preserve">that the dots should appear as hollow circles, that their size should be medium, and that their color should be sand. </w:t>
      </w:r>
    </w:p>
    <w:p w14:paraId="3CBB0C08" w14:textId="577CCC17" w:rsidR="00CB2D04" w:rsidRDefault="00CB2D04" w:rsidP="00CA0D7D">
      <w:r>
        <w:t>We can also tell Stata to use lines instead of dots:</w:t>
      </w:r>
    </w:p>
    <w:p w14:paraId="69AE638C" w14:textId="6ED4CBC7" w:rsidR="00CB2D04" w:rsidRDefault="00CB2D04" w:rsidP="00CB2D04">
      <w:pPr>
        <w:pStyle w:val="Quote"/>
      </w:pPr>
      <w:proofErr w:type="gramStart"/>
      <w:r w:rsidRPr="00CB2D04">
        <w:t>graph</w:t>
      </w:r>
      <w:proofErr w:type="gramEnd"/>
      <w:r w:rsidRPr="00CB2D04">
        <w:t xml:space="preserve"> dot </w:t>
      </w:r>
      <w:proofErr w:type="spellStart"/>
      <w:r w:rsidRPr="00CB2D04">
        <w:t>gpa</w:t>
      </w:r>
      <w:proofErr w:type="spellEnd"/>
      <w:r w:rsidRPr="00CB2D04">
        <w:t xml:space="preserve">, </w:t>
      </w:r>
      <w:proofErr w:type="spellStart"/>
      <w:r w:rsidRPr="00CB2D04">
        <w:t>asyvar</w:t>
      </w:r>
      <w:proofErr w:type="spellEnd"/>
      <w:r w:rsidRPr="00CB2D04">
        <w:t xml:space="preserve"> over(gender) over(college) </w:t>
      </w:r>
      <w:proofErr w:type="spellStart"/>
      <w:r w:rsidRPr="00CB2D04">
        <w:t>linetype</w:t>
      </w:r>
      <w:proofErr w:type="spellEnd"/>
      <w:r w:rsidRPr="00CB2D04">
        <w:t>(line) lines(</w:t>
      </w:r>
      <w:proofErr w:type="spellStart"/>
      <w:r w:rsidRPr="00CB2D04">
        <w:t>lwidth</w:t>
      </w:r>
      <w:proofErr w:type="spellEnd"/>
      <w:r w:rsidRPr="00CB2D04">
        <w:t xml:space="preserve">(thick) </w:t>
      </w:r>
      <w:proofErr w:type="spellStart"/>
      <w:r w:rsidRPr="00CB2D04">
        <w:t>lcolor</w:t>
      </w:r>
      <w:proofErr w:type="spellEnd"/>
      <w:r w:rsidRPr="00CB2D04">
        <w:t>(purple))</w:t>
      </w:r>
    </w:p>
    <w:p w14:paraId="749A7937" w14:textId="6C3E1BBD" w:rsidR="00CB2D04" w:rsidRDefault="00CB2D04" w:rsidP="00CB2D04">
      <w:pPr>
        <w:jc w:val="center"/>
      </w:pPr>
      <w:r w:rsidRPr="00CB2D04">
        <w:rPr>
          <w:noProof/>
        </w:rPr>
        <w:drawing>
          <wp:inline distT="0" distB="0" distL="0" distR="0" wp14:anchorId="5A153591" wp14:editId="00BAD05F">
            <wp:extent cx="2514600"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25BB1EB8" w14:textId="65C256C1" w:rsidR="00CB2D04" w:rsidRDefault="005D2238" w:rsidP="00CA0D7D">
      <w:r>
        <w:t xml:space="preserve">Here we specified the </w:t>
      </w:r>
      <w:proofErr w:type="spellStart"/>
      <w:proofErr w:type="gramStart"/>
      <w:r w:rsidRPr="005D2238">
        <w:rPr>
          <w:b/>
          <w:bCs/>
        </w:rPr>
        <w:t>linetype</w:t>
      </w:r>
      <w:proofErr w:type="spellEnd"/>
      <w:r w:rsidRPr="005D2238">
        <w:rPr>
          <w:b/>
          <w:bCs/>
        </w:rPr>
        <w:t>(</w:t>
      </w:r>
      <w:proofErr w:type="gramEnd"/>
      <w:r w:rsidRPr="005D2238">
        <w:rPr>
          <w:b/>
          <w:bCs/>
        </w:rPr>
        <w:t>line)</w:t>
      </w:r>
      <w:r>
        <w:t xml:space="preserve"> option to tell Stata to use lines instead of dots, and then we specified the look of the lines using the </w:t>
      </w:r>
      <w:r w:rsidRPr="005D2238">
        <w:rPr>
          <w:b/>
          <w:bCs/>
        </w:rPr>
        <w:t>lines()</w:t>
      </w:r>
      <w:r>
        <w:t xml:space="preserve"> option, where we specified that the lines should be purple and think. </w:t>
      </w:r>
    </w:p>
    <w:p w14:paraId="6B8726B7" w14:textId="45DFDCA2" w:rsidR="00197F61" w:rsidRDefault="00197F61" w:rsidP="00CA0D7D">
      <w:r>
        <w:t xml:space="preserve">We can also specify that rectangles </w:t>
      </w:r>
      <w:proofErr w:type="gramStart"/>
      <w:r>
        <w:t>be used</w:t>
      </w:r>
      <w:proofErr w:type="gramEnd"/>
      <w:r>
        <w:t xml:space="preserve"> instead of dots or lines:</w:t>
      </w:r>
    </w:p>
    <w:p w14:paraId="38201250" w14:textId="447764B3" w:rsidR="00197F61" w:rsidRDefault="00197F61" w:rsidP="00197F61">
      <w:pPr>
        <w:pStyle w:val="Quote"/>
      </w:pPr>
      <w:proofErr w:type="gramStart"/>
      <w:r w:rsidRPr="00197F61">
        <w:t>graph</w:t>
      </w:r>
      <w:proofErr w:type="gramEnd"/>
      <w:r w:rsidRPr="00197F61">
        <w:t xml:space="preserve"> dot </w:t>
      </w:r>
      <w:proofErr w:type="spellStart"/>
      <w:r w:rsidRPr="00197F61">
        <w:t>gpa</w:t>
      </w:r>
      <w:proofErr w:type="spellEnd"/>
      <w:r w:rsidRPr="00197F61">
        <w:t xml:space="preserve">, </w:t>
      </w:r>
      <w:proofErr w:type="spellStart"/>
      <w:r w:rsidRPr="00197F61">
        <w:t>asyvar</w:t>
      </w:r>
      <w:proofErr w:type="spellEnd"/>
      <w:r w:rsidRPr="00197F61">
        <w:t xml:space="preserve"> over(gender) over(college) </w:t>
      </w:r>
      <w:proofErr w:type="spellStart"/>
      <w:r w:rsidRPr="00197F61">
        <w:t>linetype</w:t>
      </w:r>
      <w:proofErr w:type="spellEnd"/>
      <w:r w:rsidRPr="00197F61">
        <w:t xml:space="preserve">(rectangle) </w:t>
      </w:r>
      <w:proofErr w:type="spellStart"/>
      <w:r w:rsidRPr="00197F61">
        <w:t>rwidth</w:t>
      </w:r>
      <w:proofErr w:type="spellEnd"/>
      <w:r w:rsidRPr="00197F61">
        <w:t>(4) rectangles(</w:t>
      </w:r>
      <w:proofErr w:type="spellStart"/>
      <w:r w:rsidRPr="00197F61">
        <w:t>fcolor</w:t>
      </w:r>
      <w:proofErr w:type="spellEnd"/>
      <w:r w:rsidRPr="00197F61">
        <w:t>(lavender))</w:t>
      </w:r>
    </w:p>
    <w:p w14:paraId="335EFE3F" w14:textId="5FDD225D" w:rsidR="00197F61" w:rsidRDefault="00197F61" w:rsidP="00197F61">
      <w:pPr>
        <w:jc w:val="center"/>
      </w:pPr>
      <w:r w:rsidRPr="00197F61">
        <w:rPr>
          <w:noProof/>
        </w:rPr>
        <w:lastRenderedPageBreak/>
        <w:drawing>
          <wp:inline distT="0" distB="0" distL="0" distR="0" wp14:anchorId="4165F177" wp14:editId="62B50EDE">
            <wp:extent cx="2514600"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417C3169" w14:textId="2AC901A9" w:rsidR="00197F61" w:rsidRDefault="00197F61" w:rsidP="00CA0D7D">
      <w:r>
        <w:t xml:space="preserve">Notice that unlike when we used lines, the width of the rectangle is set in an option by itself using the </w:t>
      </w:r>
      <w:proofErr w:type="spellStart"/>
      <w:proofErr w:type="gramStart"/>
      <w:r w:rsidRPr="00197F61">
        <w:rPr>
          <w:b/>
          <w:bCs/>
        </w:rPr>
        <w:t>rwidth</w:t>
      </w:r>
      <w:proofErr w:type="spellEnd"/>
      <w:r w:rsidRPr="00197F61">
        <w:rPr>
          <w:b/>
          <w:bCs/>
        </w:rPr>
        <w:t>(</w:t>
      </w:r>
      <w:proofErr w:type="gramEnd"/>
      <w:r w:rsidRPr="00197F61">
        <w:rPr>
          <w:b/>
          <w:bCs/>
        </w:rPr>
        <w:t>)</w:t>
      </w:r>
      <w:r>
        <w:t xml:space="preserve">, and not as part of the </w:t>
      </w:r>
      <w:r w:rsidRPr="00197F61">
        <w:rPr>
          <w:b/>
          <w:bCs/>
        </w:rPr>
        <w:t>rectangles()</w:t>
      </w:r>
      <w:r>
        <w:t xml:space="preserve"> option.</w:t>
      </w:r>
    </w:p>
    <w:p w14:paraId="11457243" w14:textId="77777777" w:rsidR="00C946C0" w:rsidRPr="00334DF5" w:rsidRDefault="00C946C0" w:rsidP="00C946C0"/>
    <w:sectPr w:rsidR="00C946C0" w:rsidRPr="00334DF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A19EA" w14:textId="77777777" w:rsidR="00584114" w:rsidRDefault="00584114" w:rsidP="00584114">
      <w:pPr>
        <w:spacing w:after="0" w:line="240" w:lineRule="auto"/>
      </w:pPr>
      <w:r>
        <w:separator/>
      </w:r>
    </w:p>
  </w:endnote>
  <w:endnote w:type="continuationSeparator" w:id="0">
    <w:p w14:paraId="16E43307" w14:textId="77777777" w:rsidR="00584114" w:rsidRDefault="00584114" w:rsidP="0058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628566"/>
      <w:docPartObj>
        <w:docPartGallery w:val="Page Numbers (Bottom of Page)"/>
        <w:docPartUnique/>
      </w:docPartObj>
    </w:sdtPr>
    <w:sdtEndPr>
      <w:rPr>
        <w:noProof/>
      </w:rPr>
    </w:sdtEndPr>
    <w:sdtContent>
      <w:p w14:paraId="7F1CE3FE" w14:textId="67F3B983" w:rsidR="00584114" w:rsidRDefault="00584114">
        <w:pPr>
          <w:pStyle w:val="Footer"/>
          <w:jc w:val="center"/>
        </w:pPr>
        <w:r>
          <w:fldChar w:fldCharType="begin"/>
        </w:r>
        <w:r>
          <w:instrText xml:space="preserve"> PAGE   \* MERGEFORMAT </w:instrText>
        </w:r>
        <w:r>
          <w:fldChar w:fldCharType="separate"/>
        </w:r>
        <w:r w:rsidR="00617C24">
          <w:rPr>
            <w:noProof/>
          </w:rPr>
          <w:t>3</w:t>
        </w:r>
        <w:r>
          <w:rPr>
            <w:noProof/>
          </w:rPr>
          <w:fldChar w:fldCharType="end"/>
        </w:r>
      </w:p>
    </w:sdtContent>
  </w:sdt>
  <w:p w14:paraId="3CD7E9D1" w14:textId="77777777" w:rsidR="00584114" w:rsidRDefault="00584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EA009" w14:textId="77777777" w:rsidR="00584114" w:rsidRDefault="00584114" w:rsidP="00584114">
      <w:pPr>
        <w:spacing w:after="0" w:line="240" w:lineRule="auto"/>
      </w:pPr>
      <w:r>
        <w:separator/>
      </w:r>
    </w:p>
  </w:footnote>
  <w:footnote w:type="continuationSeparator" w:id="0">
    <w:p w14:paraId="029B0409" w14:textId="77777777" w:rsidR="00584114" w:rsidRDefault="00584114" w:rsidP="00584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9963A" w14:textId="02449091" w:rsidR="00584114" w:rsidRDefault="00FB511D" w:rsidP="0042607E">
    <w:pPr>
      <w:pStyle w:val="Header"/>
    </w:pPr>
    <w:r>
      <w:t>Visualizing data in</w:t>
    </w:r>
    <w:r w:rsidR="00584114">
      <w:t xml:space="preserve"> Stata – Sect</w:t>
    </w:r>
    <w:r w:rsidR="009014A4">
      <w:t xml:space="preserve">ion </w:t>
    </w:r>
    <w:r w:rsidR="00344395">
      <w:t>5</w:t>
    </w:r>
    <w:r w:rsidR="00584114">
      <w:t>.</w:t>
    </w:r>
    <w:r w:rsidR="0042607E">
      <w:t>6</w:t>
    </w:r>
  </w:p>
  <w:p w14:paraId="03B0928C" w14:textId="0479BD4B" w:rsidR="00584114" w:rsidRDefault="00584114">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05E62"/>
    <w:rsid w:val="000206BF"/>
    <w:rsid w:val="00035E13"/>
    <w:rsid w:val="00053274"/>
    <w:rsid w:val="00056C2D"/>
    <w:rsid w:val="000734A2"/>
    <w:rsid w:val="000910CA"/>
    <w:rsid w:val="000A05A6"/>
    <w:rsid w:val="000A3DA1"/>
    <w:rsid w:val="000C07B3"/>
    <w:rsid w:val="000E46EB"/>
    <w:rsid w:val="001138AB"/>
    <w:rsid w:val="00120B03"/>
    <w:rsid w:val="00123B67"/>
    <w:rsid w:val="00127F69"/>
    <w:rsid w:val="00186506"/>
    <w:rsid w:val="00195C86"/>
    <w:rsid w:val="00197F61"/>
    <w:rsid w:val="001A1C25"/>
    <w:rsid w:val="001A4748"/>
    <w:rsid w:val="001B2BA9"/>
    <w:rsid w:val="001B43D9"/>
    <w:rsid w:val="001C3705"/>
    <w:rsid w:val="001E1FB5"/>
    <w:rsid w:val="001E4CFF"/>
    <w:rsid w:val="001E7BA3"/>
    <w:rsid w:val="001F2699"/>
    <w:rsid w:val="001F442D"/>
    <w:rsid w:val="001F6A0C"/>
    <w:rsid w:val="001F7BD2"/>
    <w:rsid w:val="00201B58"/>
    <w:rsid w:val="0020201D"/>
    <w:rsid w:val="002127FF"/>
    <w:rsid w:val="002156A7"/>
    <w:rsid w:val="00223F08"/>
    <w:rsid w:val="00237BC9"/>
    <w:rsid w:val="0024253D"/>
    <w:rsid w:val="00263A22"/>
    <w:rsid w:val="00276670"/>
    <w:rsid w:val="00282886"/>
    <w:rsid w:val="00286130"/>
    <w:rsid w:val="00295F5F"/>
    <w:rsid w:val="002B4272"/>
    <w:rsid w:val="002B42C1"/>
    <w:rsid w:val="002B54CC"/>
    <w:rsid w:val="002B6F6E"/>
    <w:rsid w:val="002C7F14"/>
    <w:rsid w:val="002D0706"/>
    <w:rsid w:val="002E1E1C"/>
    <w:rsid w:val="002E46B8"/>
    <w:rsid w:val="002E6486"/>
    <w:rsid w:val="002F1568"/>
    <w:rsid w:val="00304F89"/>
    <w:rsid w:val="0030752C"/>
    <w:rsid w:val="00311865"/>
    <w:rsid w:val="00315F79"/>
    <w:rsid w:val="00334DF5"/>
    <w:rsid w:val="00344395"/>
    <w:rsid w:val="003527C8"/>
    <w:rsid w:val="00382B01"/>
    <w:rsid w:val="00383D17"/>
    <w:rsid w:val="003A4FDC"/>
    <w:rsid w:val="003B2E47"/>
    <w:rsid w:val="003D1D30"/>
    <w:rsid w:val="003D4741"/>
    <w:rsid w:val="003E57E0"/>
    <w:rsid w:val="003F3C7C"/>
    <w:rsid w:val="0042319F"/>
    <w:rsid w:val="0042607E"/>
    <w:rsid w:val="004260A8"/>
    <w:rsid w:val="00430E59"/>
    <w:rsid w:val="00431F02"/>
    <w:rsid w:val="00445F93"/>
    <w:rsid w:val="004511A4"/>
    <w:rsid w:val="004531C2"/>
    <w:rsid w:val="0045382F"/>
    <w:rsid w:val="00470075"/>
    <w:rsid w:val="00475E90"/>
    <w:rsid w:val="004A5279"/>
    <w:rsid w:val="004B3C6C"/>
    <w:rsid w:val="004B3FE1"/>
    <w:rsid w:val="004E3536"/>
    <w:rsid w:val="004F575E"/>
    <w:rsid w:val="004F67CC"/>
    <w:rsid w:val="005214E2"/>
    <w:rsid w:val="00530D56"/>
    <w:rsid w:val="00543534"/>
    <w:rsid w:val="00543754"/>
    <w:rsid w:val="0056342A"/>
    <w:rsid w:val="00584114"/>
    <w:rsid w:val="005879EA"/>
    <w:rsid w:val="00590C07"/>
    <w:rsid w:val="00590E08"/>
    <w:rsid w:val="00594306"/>
    <w:rsid w:val="005A3165"/>
    <w:rsid w:val="005C2938"/>
    <w:rsid w:val="005C3B23"/>
    <w:rsid w:val="005D2238"/>
    <w:rsid w:val="0061312A"/>
    <w:rsid w:val="00616730"/>
    <w:rsid w:val="00617C24"/>
    <w:rsid w:val="00632A42"/>
    <w:rsid w:val="00634F97"/>
    <w:rsid w:val="0064024C"/>
    <w:rsid w:val="00647D42"/>
    <w:rsid w:val="00657563"/>
    <w:rsid w:val="006768F1"/>
    <w:rsid w:val="0069261E"/>
    <w:rsid w:val="006966BB"/>
    <w:rsid w:val="006D641A"/>
    <w:rsid w:val="006E362C"/>
    <w:rsid w:val="006E56E3"/>
    <w:rsid w:val="006E72BF"/>
    <w:rsid w:val="006F4E4C"/>
    <w:rsid w:val="006F544D"/>
    <w:rsid w:val="006F6DF3"/>
    <w:rsid w:val="00703F46"/>
    <w:rsid w:val="0071678C"/>
    <w:rsid w:val="00736374"/>
    <w:rsid w:val="007409CC"/>
    <w:rsid w:val="00743AAD"/>
    <w:rsid w:val="00753902"/>
    <w:rsid w:val="00757F2D"/>
    <w:rsid w:val="0076037B"/>
    <w:rsid w:val="00774164"/>
    <w:rsid w:val="00781ADE"/>
    <w:rsid w:val="00796CCE"/>
    <w:rsid w:val="007C5AD1"/>
    <w:rsid w:val="007E7BF9"/>
    <w:rsid w:val="007F4968"/>
    <w:rsid w:val="007F6E30"/>
    <w:rsid w:val="0080088A"/>
    <w:rsid w:val="0080627B"/>
    <w:rsid w:val="00813277"/>
    <w:rsid w:val="00813932"/>
    <w:rsid w:val="008252CA"/>
    <w:rsid w:val="00826874"/>
    <w:rsid w:val="00830073"/>
    <w:rsid w:val="00846E93"/>
    <w:rsid w:val="00847A93"/>
    <w:rsid w:val="0085316B"/>
    <w:rsid w:val="00866DE9"/>
    <w:rsid w:val="008707E6"/>
    <w:rsid w:val="008763F5"/>
    <w:rsid w:val="0089011B"/>
    <w:rsid w:val="00891270"/>
    <w:rsid w:val="00897A98"/>
    <w:rsid w:val="008A412E"/>
    <w:rsid w:val="008A4DC5"/>
    <w:rsid w:val="008B3944"/>
    <w:rsid w:val="008C2A66"/>
    <w:rsid w:val="008C7756"/>
    <w:rsid w:val="008D3118"/>
    <w:rsid w:val="008E79A8"/>
    <w:rsid w:val="008F0481"/>
    <w:rsid w:val="008F15DA"/>
    <w:rsid w:val="008F5514"/>
    <w:rsid w:val="009014A4"/>
    <w:rsid w:val="00902518"/>
    <w:rsid w:val="0094497A"/>
    <w:rsid w:val="00954CC5"/>
    <w:rsid w:val="009735A5"/>
    <w:rsid w:val="009814D8"/>
    <w:rsid w:val="0098403B"/>
    <w:rsid w:val="009876AB"/>
    <w:rsid w:val="00990486"/>
    <w:rsid w:val="009A6132"/>
    <w:rsid w:val="009B2EC0"/>
    <w:rsid w:val="009D4233"/>
    <w:rsid w:val="009E10B2"/>
    <w:rsid w:val="009F0869"/>
    <w:rsid w:val="00A06D7C"/>
    <w:rsid w:val="00A1426C"/>
    <w:rsid w:val="00A21115"/>
    <w:rsid w:val="00A2374F"/>
    <w:rsid w:val="00A43536"/>
    <w:rsid w:val="00A566CA"/>
    <w:rsid w:val="00A62F18"/>
    <w:rsid w:val="00A76CEB"/>
    <w:rsid w:val="00A82699"/>
    <w:rsid w:val="00A83771"/>
    <w:rsid w:val="00A86EC6"/>
    <w:rsid w:val="00A9360A"/>
    <w:rsid w:val="00A97BBA"/>
    <w:rsid w:val="00AB0E45"/>
    <w:rsid w:val="00AD0216"/>
    <w:rsid w:val="00AD5800"/>
    <w:rsid w:val="00AD7908"/>
    <w:rsid w:val="00AE5E95"/>
    <w:rsid w:val="00B06D46"/>
    <w:rsid w:val="00B10DBC"/>
    <w:rsid w:val="00B17E20"/>
    <w:rsid w:val="00B408A4"/>
    <w:rsid w:val="00B41302"/>
    <w:rsid w:val="00B436AE"/>
    <w:rsid w:val="00B45869"/>
    <w:rsid w:val="00B5293F"/>
    <w:rsid w:val="00B83F53"/>
    <w:rsid w:val="00BB0598"/>
    <w:rsid w:val="00BC1C77"/>
    <w:rsid w:val="00BC3316"/>
    <w:rsid w:val="00BD79C2"/>
    <w:rsid w:val="00BE719B"/>
    <w:rsid w:val="00C11E19"/>
    <w:rsid w:val="00C2086C"/>
    <w:rsid w:val="00C309E6"/>
    <w:rsid w:val="00C33273"/>
    <w:rsid w:val="00C42367"/>
    <w:rsid w:val="00C50B24"/>
    <w:rsid w:val="00C602A3"/>
    <w:rsid w:val="00C705FB"/>
    <w:rsid w:val="00C76826"/>
    <w:rsid w:val="00C8289D"/>
    <w:rsid w:val="00C82BDC"/>
    <w:rsid w:val="00C837E7"/>
    <w:rsid w:val="00C91B82"/>
    <w:rsid w:val="00C946C0"/>
    <w:rsid w:val="00CA0D7D"/>
    <w:rsid w:val="00CB0C5D"/>
    <w:rsid w:val="00CB1871"/>
    <w:rsid w:val="00CB1B3C"/>
    <w:rsid w:val="00CB2D04"/>
    <w:rsid w:val="00CB3A53"/>
    <w:rsid w:val="00CC22F7"/>
    <w:rsid w:val="00CE48D9"/>
    <w:rsid w:val="00CE7365"/>
    <w:rsid w:val="00CF73FC"/>
    <w:rsid w:val="00CF79BE"/>
    <w:rsid w:val="00D00C67"/>
    <w:rsid w:val="00D0557B"/>
    <w:rsid w:val="00D05A3B"/>
    <w:rsid w:val="00D23310"/>
    <w:rsid w:val="00D309EB"/>
    <w:rsid w:val="00D3238F"/>
    <w:rsid w:val="00D41E9C"/>
    <w:rsid w:val="00D50307"/>
    <w:rsid w:val="00D54C4E"/>
    <w:rsid w:val="00D61371"/>
    <w:rsid w:val="00D7637C"/>
    <w:rsid w:val="00D9725E"/>
    <w:rsid w:val="00DB1B13"/>
    <w:rsid w:val="00DB6FD8"/>
    <w:rsid w:val="00DC012E"/>
    <w:rsid w:val="00DC6051"/>
    <w:rsid w:val="00DC6CEF"/>
    <w:rsid w:val="00DE1D9A"/>
    <w:rsid w:val="00DF372A"/>
    <w:rsid w:val="00DF53D0"/>
    <w:rsid w:val="00E005F2"/>
    <w:rsid w:val="00E13FF2"/>
    <w:rsid w:val="00E274FE"/>
    <w:rsid w:val="00E27ACE"/>
    <w:rsid w:val="00E35983"/>
    <w:rsid w:val="00E41860"/>
    <w:rsid w:val="00E45329"/>
    <w:rsid w:val="00E62BF6"/>
    <w:rsid w:val="00E71371"/>
    <w:rsid w:val="00E71F56"/>
    <w:rsid w:val="00E74503"/>
    <w:rsid w:val="00E754DB"/>
    <w:rsid w:val="00E81F9E"/>
    <w:rsid w:val="00EA6EF6"/>
    <w:rsid w:val="00ED78DF"/>
    <w:rsid w:val="00EE655F"/>
    <w:rsid w:val="00EE688D"/>
    <w:rsid w:val="00F10D5F"/>
    <w:rsid w:val="00F138A1"/>
    <w:rsid w:val="00F342B7"/>
    <w:rsid w:val="00F60AFA"/>
    <w:rsid w:val="00F6785A"/>
    <w:rsid w:val="00F712A4"/>
    <w:rsid w:val="00F73FB6"/>
    <w:rsid w:val="00F87CBC"/>
    <w:rsid w:val="00FB2893"/>
    <w:rsid w:val="00FB511D"/>
    <w:rsid w:val="00FC51A0"/>
    <w:rsid w:val="00FD3772"/>
    <w:rsid w:val="00FE080F"/>
    <w:rsid w:val="00FF2D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584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14"/>
    <w:rPr>
      <w:rFonts w:asciiTheme="majorBidi" w:hAnsiTheme="majorBidi"/>
      <w:sz w:val="24"/>
    </w:rPr>
  </w:style>
  <w:style w:type="paragraph" w:styleId="Footer">
    <w:name w:val="footer"/>
    <w:basedOn w:val="Normal"/>
    <w:link w:val="FooterChar"/>
    <w:uiPriority w:val="99"/>
    <w:unhideWhenUsed/>
    <w:rsid w:val="00584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114"/>
    <w:rPr>
      <w:rFonts w:asciiTheme="majorBidi" w:hAnsiTheme="majorBidi"/>
      <w:sz w:val="24"/>
    </w:rPr>
  </w:style>
  <w:style w:type="paragraph" w:styleId="BalloonText">
    <w:name w:val="Balloon Text"/>
    <w:basedOn w:val="Normal"/>
    <w:link w:val="BalloonTextChar"/>
    <w:uiPriority w:val="99"/>
    <w:semiHidden/>
    <w:unhideWhenUsed/>
    <w:rsid w:val="002C7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F14"/>
    <w:rPr>
      <w:rFonts w:ascii="Segoe UI" w:hAnsi="Segoe UI" w:cs="Segoe UI"/>
      <w:sz w:val="18"/>
      <w:szCs w:val="18"/>
    </w:rPr>
  </w:style>
  <w:style w:type="character" w:styleId="Hyperlink">
    <w:name w:val="Hyperlink"/>
    <w:basedOn w:val="DefaultParagraphFont"/>
    <w:uiPriority w:val="99"/>
    <w:unhideWhenUsed/>
    <w:rsid w:val="00B45869"/>
    <w:rPr>
      <w:color w:val="0563C1" w:themeColor="hyperlink"/>
      <w:u w:val="single"/>
    </w:rPr>
  </w:style>
  <w:style w:type="paragraph" w:styleId="HTMLPreformatted">
    <w:name w:val="HTML Preformatted"/>
    <w:basedOn w:val="Normal"/>
    <w:link w:val="HTMLPreformattedChar"/>
    <w:uiPriority w:val="99"/>
    <w:semiHidden/>
    <w:unhideWhenUsed/>
    <w:rsid w:val="006F4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E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62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3</Pages>
  <Words>321</Words>
  <Characters>1694</Characters>
  <Application>Microsoft Office Word</Application>
  <DocSecurity>0</DocSecurity>
  <Lines>36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274</cp:revision>
  <cp:lastPrinted>2019-01-07T07:36:00Z</cp:lastPrinted>
  <dcterms:created xsi:type="dcterms:W3CDTF">2018-12-05T10:34:00Z</dcterms:created>
  <dcterms:modified xsi:type="dcterms:W3CDTF">2019-01-07T07:36:00Z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