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Information: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title:</w:t>
        <w:tab/>
        <w:t xml:space="preserve">Boat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</w:t>
        <w:tab/>
        <w:t xml:space="preserve">https://sketchfab.com/3d-models/boat-bd6166ae8e294bd4a7d4e46be7f80f5d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author:</w:t>
        <w:tab/>
        <w:t xml:space="preserve">milamila (https://sketchfab.com/milamila)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License: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license type:</w:t>
        <w:tab/>
        <w:t xml:space="preserve">CC-BY-4.0 (http://creativecommons.org/licenses/by/4.0/)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requirements:</w:t>
        <w:tab/>
        <w:t xml:space="preserve">Author must be credited. Commercial use is allowed.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this 3D model in your project be sure to copy paste this credit wherever you share it: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 is based on "Boat" (https://sketchfab.com/3d-models/boat-bd6166ae8e294bd4a7d4e46be7f80f5d) by milamila (https://sketchfab.com/milamila) licensed under CC-BY-4.0 (http://creativecommons.org/licenses/by/4.0/)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