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2CDF9" w14:textId="131BC84C" w:rsidR="005F3D3F" w:rsidRDefault="005F3D3F">
      <w:r w:rsidRPr="005F3D3F">
        <w:t>La vida sin examen no merece ser vivida</w:t>
      </w:r>
    </w:p>
    <w:sectPr w:rsidR="005F3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3F"/>
    <w:rsid w:val="005F3D3F"/>
    <w:rsid w:val="00F4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8D04"/>
  <w15:chartTrackingRefBased/>
  <w15:docId w15:val="{7E7E77C1-A507-4959-AF59-4AD92A73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3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3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3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3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3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3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3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3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3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3D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3D3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D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3D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3D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3D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3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3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3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3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3D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3D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3D3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3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3D3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3D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2025-03-05T12:41:00Z</dcterms:created>
  <dcterms:modified xsi:type="dcterms:W3CDTF">2025-03-05T12:43:00Z</dcterms:modified>
</cp:coreProperties>
</file>