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Ett företag som säljer biljetter till konserter behöver ett nytt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system för att registrera och lagra försäljningar. De vill kunna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sälja biljetter med olika priser beroende på ålder: biljetter för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vuxna kostar 100kr, biljetter för pensionärer kostar 75kr och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barn kostar endast 25kr. Om en familj kommer och vill köpa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biljetter skall biljetterna antingen kunna skrivas in i systemet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en och en, eller alla samtidigt.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 vill även kunna se hur många biljetter som sålts av varje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typ samt den totala summan vid ett senare tillfälle. Om en familj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ångrar sitt köp ska de kunna göra ett återköp. Detta måste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registreras och sparas för att ekonomi avdelningen ska kunna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inkludera det i bokföringen i slutet på månaden.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Funktionella krav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Sälja biljetter med olika pris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Sälja flera biljetter samtidigt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Spara försäljningen av biljetter (Steamwriter/Steamreader)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Spara biljetter av olika typer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Återköp (Kunna avbryta betalningar)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Spara antal återköp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Spara summan intjänade pengar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Fördjupning (Kanske fördjupar inom fler saker men börjar med den oranga)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Kunna spara och hitta specifika transaktioner.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Grafiskt användargränssnitt i t.ex. Windows Forms.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Programmet sparar och föreslår växel i valörer vid varje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köp.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 systemet kan utökas med flera olika produkter utan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att kod för grundläggande funktionalitet behöver ändras.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Lagra och hitta information med hjälp av en hashtabell, ett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treeset eller någon annan datastruktur.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Skriva ett automatiserad test program samt testbar kod.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Lagring av data i en databas.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