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D83B" w14:textId="31C7911F" w:rsidR="003B5A14" w:rsidRDefault="005D1280">
      <w:r>
        <w:rPr>
          <w:noProof/>
        </w:rPr>
        <w:drawing>
          <wp:inline distT="0" distB="0" distL="0" distR="0" wp14:anchorId="42916F62" wp14:editId="42FE531E">
            <wp:extent cx="5400040" cy="2752725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2954" w14:textId="352003EA" w:rsidR="005D1280" w:rsidRDefault="005D1280">
      <w:r>
        <w:t>Los métodos de uso para la calculadora son:</w:t>
      </w:r>
    </w:p>
    <w:p w14:paraId="2842FAE1" w14:textId="2911E17B" w:rsidR="005D1280" w:rsidRDefault="005D1280">
      <w:r>
        <w:t>Se introduce el primer numero y posteriormente el segundo.</w:t>
      </w:r>
    </w:p>
    <w:p w14:paraId="2E03F5CA" w14:textId="6A93FDFB" w:rsidR="005D1280" w:rsidRDefault="005D1280">
      <w:r>
        <w:t>Se pulsa sobre la operación que se desea hacer.</w:t>
      </w:r>
    </w:p>
    <w:p w14:paraId="4A838184" w14:textId="7D92E46A" w:rsidR="005D1280" w:rsidRDefault="005D1280">
      <w:r>
        <w:t>Al pulsar en el botón automáticamente saldrá el resultado.</w:t>
      </w:r>
    </w:p>
    <w:p w14:paraId="0751B930" w14:textId="39953F32" w:rsidR="005D1280" w:rsidRDefault="005D1280">
      <w:r>
        <w:t>Dependiendo de la operación, como puede ser la raíz, seno, coseno, tangente y cotangente, solo cogerá el primer número.</w:t>
      </w:r>
    </w:p>
    <w:sectPr w:rsidR="005D1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80"/>
    <w:rsid w:val="003B5A14"/>
    <w:rsid w:val="005D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C52B"/>
  <w15:chartTrackingRefBased/>
  <w15:docId w15:val="{80E28A7A-47CF-4ADB-A7C8-4BBA8053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Vargas García</dc:creator>
  <cp:keywords/>
  <dc:description/>
  <cp:lastModifiedBy>Pablo Vargas García</cp:lastModifiedBy>
  <cp:revision>1</cp:revision>
  <dcterms:created xsi:type="dcterms:W3CDTF">2021-10-14T19:49:00Z</dcterms:created>
  <dcterms:modified xsi:type="dcterms:W3CDTF">2021-10-14T20:07:00Z</dcterms:modified>
</cp:coreProperties>
</file>