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0444" w14:textId="76977D9C" w:rsidR="00EE4DE6" w:rsidRPr="00B86220" w:rsidRDefault="00B86220" w:rsidP="00B86220">
      <w:pPr>
        <w:jc w:val="center"/>
        <w:rPr>
          <w:rFonts w:ascii="Impact" w:hAnsi="Impact"/>
          <w:sz w:val="36"/>
          <w:szCs w:val="36"/>
        </w:rPr>
      </w:pPr>
      <w:r w:rsidRPr="005F7622">
        <w:rPr>
          <w:rFonts w:ascii="Impact" w:hAnsi="Impact"/>
          <w:sz w:val="40"/>
          <w:szCs w:val="40"/>
        </w:rPr>
        <w:t>RAPPORT</w:t>
      </w:r>
    </w:p>
    <w:p w14:paraId="00D8DDD5" w14:textId="5FD9B87A" w:rsidR="00B86220" w:rsidRPr="00B86220" w:rsidRDefault="00B86220" w:rsidP="00B86220">
      <w:pPr>
        <w:jc w:val="center"/>
        <w:rPr>
          <w:rFonts w:ascii="Comic Sans MS" w:hAnsi="Comic Sans MS"/>
          <w:sz w:val="20"/>
          <w:szCs w:val="20"/>
        </w:rPr>
      </w:pPr>
      <w:r w:rsidRPr="00B86220">
        <w:rPr>
          <w:rFonts w:ascii="Comic Sans MS" w:hAnsi="Comic Sans MS"/>
          <w:sz w:val="20"/>
          <w:szCs w:val="20"/>
        </w:rPr>
        <w:t>Par Félix-Alexandre Morneau-Carrier et Véronique Cloutier</w:t>
      </w:r>
    </w:p>
    <w:p w14:paraId="35386D48" w14:textId="77777777" w:rsidR="00CD5502" w:rsidRDefault="00CD5502" w:rsidP="00CD5502">
      <w:pPr>
        <w:jc w:val="right"/>
        <w:rPr>
          <w:rFonts w:ascii="Comic Sans MS" w:hAnsi="Comic Sans MS"/>
        </w:rPr>
      </w:pPr>
    </w:p>
    <w:p w14:paraId="40B32056" w14:textId="7EE2845D" w:rsidR="00B86220" w:rsidRDefault="00B86220">
      <w:pPr>
        <w:rPr>
          <w:rFonts w:ascii="Comic Sans MS" w:hAnsi="Comic Sans MS"/>
          <w:b/>
          <w:bCs/>
        </w:rPr>
      </w:pPr>
      <w:r w:rsidRPr="00B86220">
        <w:rPr>
          <w:rFonts w:ascii="Comic Sans MS" w:hAnsi="Comic Sans MS"/>
          <w:b/>
          <w:bCs/>
        </w:rPr>
        <w:t>Exigences</w:t>
      </w:r>
    </w:p>
    <w:p w14:paraId="052C3315" w14:textId="0CE20A0A" w:rsidR="00EC2708" w:rsidRPr="00B86220" w:rsidRDefault="00EC2708">
      <w:pPr>
        <w:rPr>
          <w:rFonts w:ascii="Comic Sans MS" w:hAnsi="Comic Sans MS"/>
          <w:b/>
          <w:bCs/>
        </w:rPr>
      </w:pPr>
    </w:p>
    <w:p w14:paraId="0A8B28F0" w14:textId="7109A9A6" w:rsidR="00EC2708" w:rsidRDefault="00EC2708">
      <w:pPr>
        <w:rPr>
          <w:rFonts w:ascii="Comic Sans MS" w:hAnsi="Comic Sans MS"/>
        </w:rPr>
      </w:pPr>
      <w:r>
        <w:rPr>
          <w:rFonts w:ascii="Comic Sans MS" w:hAnsi="Comic Sans MS"/>
        </w:rPr>
        <w:t>Backend Critiques + adaptation du frontend en conséquence (Véronique)</w:t>
      </w:r>
    </w:p>
    <w:p w14:paraId="123645C9" w14:textId="77777777" w:rsidR="00EC2708" w:rsidRDefault="00EC2708">
      <w:pPr>
        <w:rPr>
          <w:rFonts w:ascii="Comic Sans MS" w:hAnsi="Comic Sans MS"/>
        </w:rPr>
      </w:pPr>
    </w:p>
    <w:p w14:paraId="6CB1416A" w14:textId="13990962" w:rsidR="00EC2708" w:rsidRDefault="00EC2708">
      <w:pPr>
        <w:rPr>
          <w:rFonts w:ascii="Comic Sans MS" w:hAnsi="Comic Sans MS"/>
        </w:rPr>
      </w:pPr>
      <w:r>
        <w:rPr>
          <w:rFonts w:ascii="Comic Sans MS" w:hAnsi="Comic Sans MS"/>
        </w:rPr>
        <w:t>Backend Produits + adaptation du frontend en conséquence (Félix-Alexandre)</w:t>
      </w:r>
    </w:p>
    <w:p w14:paraId="0E32F85C" w14:textId="77777777" w:rsidR="00EC2708" w:rsidRDefault="00EC2708">
      <w:pPr>
        <w:rPr>
          <w:rFonts w:ascii="Comic Sans MS" w:hAnsi="Comic Sans MS"/>
        </w:rPr>
      </w:pPr>
    </w:p>
    <w:p w14:paraId="2F44F666" w14:textId="72F9B8D4" w:rsidR="00EC2708" w:rsidRDefault="00EC2708">
      <w:pPr>
        <w:rPr>
          <w:rFonts w:ascii="Comic Sans MS" w:hAnsi="Comic Sans MS"/>
        </w:rPr>
      </w:pPr>
      <w:r w:rsidRPr="00EC2708">
        <w:rPr>
          <w:rFonts w:ascii="Comic Sans MS" w:hAnsi="Comic Sans MS"/>
        </w:rPr>
        <w:t>Amélioration du UI </w:t>
      </w:r>
      <w:r>
        <w:rPr>
          <w:rFonts w:ascii="Comic Sans MS" w:hAnsi="Comic Sans MS"/>
        </w:rPr>
        <w:t>(Félix-Alexandre et Véronique)</w:t>
      </w:r>
    </w:p>
    <w:p w14:paraId="3462865D" w14:textId="5FDE5C3A" w:rsidR="00EC2708" w:rsidRDefault="00EC2708" w:rsidP="00EC2708">
      <w:pPr>
        <w:pStyle w:val="Paragraphedeliste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Les titres de section ont été mis tous les 3 en haut de l’écran dans des boutons, et on ne voit qu’une section à la fois (celle sélectionnée en cliquant sur le bouton de titre).</w:t>
      </w:r>
    </w:p>
    <w:p w14:paraId="0EE27315" w14:textId="74F13ECB" w:rsidR="00EC2708" w:rsidRDefault="00EC2708" w:rsidP="00EC2708">
      <w:pPr>
        <w:pStyle w:val="Paragraphedeliste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Lorsqu’on est dans une section, on ne voit pas le formulaire d’ajout/modification. On a plutôt un bouton qui permet de montrer le formulaire en vue d’ajouter un item.</w:t>
      </w:r>
    </w:p>
    <w:p w14:paraId="176DE708" w14:textId="01336D59" w:rsidR="00EC2708" w:rsidRDefault="00EC2708" w:rsidP="00EC2708">
      <w:pPr>
        <w:pStyle w:val="Paragraphedeliste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Les formulaires ont été améliorés : messages de validation plus spécifiques et champs mis en évidence si problématiques</w:t>
      </w:r>
    </w:p>
    <w:p w14:paraId="0CA872B0" w14:textId="42E7301F" w:rsidR="00EC2708" w:rsidRPr="00EC2708" w:rsidRDefault="00EC2708" w:rsidP="00EC2708">
      <w:pPr>
        <w:pStyle w:val="Paragraphedeliste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Ajout d’une confirmation avant suppression d’éléments</w:t>
      </w:r>
    </w:p>
    <w:p w14:paraId="1EDBC8E7" w14:textId="77777777" w:rsidR="00EC2708" w:rsidRDefault="00EC2708">
      <w:pPr>
        <w:rPr>
          <w:rFonts w:ascii="Comic Sans MS" w:hAnsi="Comic Sans MS"/>
        </w:rPr>
      </w:pPr>
    </w:p>
    <w:p w14:paraId="7AAFA681" w14:textId="07060A52" w:rsidR="005A792C" w:rsidRDefault="00EC2708" w:rsidP="005A792C">
      <w:pPr>
        <w:rPr>
          <w:rFonts w:ascii="Comic Sans MS" w:hAnsi="Comic Sans MS"/>
        </w:rPr>
      </w:pPr>
      <w:r>
        <w:rPr>
          <w:rFonts w:ascii="Comic Sans MS" w:hAnsi="Comic Sans MS"/>
        </w:rPr>
        <w:t>Utilisation de 2 thèmes (clair et sombre)</w:t>
      </w:r>
    </w:p>
    <w:p w14:paraId="1B96D271" w14:textId="3FEAC300" w:rsidR="00EC2708" w:rsidRDefault="00EC2708" w:rsidP="00EC2708">
      <w:pPr>
        <w:pStyle w:val="Paragraphedeliste"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On a utilisé les variables CSS</w:t>
      </w:r>
    </w:p>
    <w:p w14:paraId="10C73846" w14:textId="5C56AE7A" w:rsidR="00EC2708" w:rsidRPr="00EC2708" w:rsidRDefault="00EC2708" w:rsidP="00EC2708">
      <w:pPr>
        <w:pStyle w:val="Paragraphedeliste"/>
        <w:numPr>
          <w:ilvl w:val="0"/>
          <w:numId w:val="1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Toggle</w:t>
      </w:r>
      <w:proofErr w:type="spellEnd"/>
      <w:r>
        <w:rPr>
          <w:rFonts w:ascii="Comic Sans MS" w:hAnsi="Comic Sans MS"/>
        </w:rPr>
        <w:t xml:space="preserve"> en haut de l’écran pour passer de l’un à l’autre</w:t>
      </w:r>
    </w:p>
    <w:sectPr w:rsidR="00EC2708" w:rsidRPr="00EC2708" w:rsidSect="00150F12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68B"/>
    <w:multiLevelType w:val="hybridMultilevel"/>
    <w:tmpl w:val="2724F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5F0"/>
    <w:multiLevelType w:val="hybridMultilevel"/>
    <w:tmpl w:val="771606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0C71"/>
    <w:multiLevelType w:val="hybridMultilevel"/>
    <w:tmpl w:val="F67EF9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1C62"/>
    <w:multiLevelType w:val="hybridMultilevel"/>
    <w:tmpl w:val="C0B68D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B104F"/>
    <w:multiLevelType w:val="hybridMultilevel"/>
    <w:tmpl w:val="CB6C90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4309"/>
    <w:multiLevelType w:val="hybridMultilevel"/>
    <w:tmpl w:val="DC10D0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06BAF"/>
    <w:multiLevelType w:val="hybridMultilevel"/>
    <w:tmpl w:val="D8921A8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B55C8"/>
    <w:multiLevelType w:val="hybridMultilevel"/>
    <w:tmpl w:val="2D4E66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73089"/>
    <w:multiLevelType w:val="hybridMultilevel"/>
    <w:tmpl w:val="8914512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41303"/>
    <w:multiLevelType w:val="hybridMultilevel"/>
    <w:tmpl w:val="3EBAE8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E5E9B"/>
    <w:multiLevelType w:val="hybridMultilevel"/>
    <w:tmpl w:val="4D2C0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90303">
    <w:abstractNumId w:val="2"/>
  </w:num>
  <w:num w:numId="2" w16cid:durableId="608702550">
    <w:abstractNumId w:val="3"/>
  </w:num>
  <w:num w:numId="3" w16cid:durableId="1515996510">
    <w:abstractNumId w:val="10"/>
  </w:num>
  <w:num w:numId="4" w16cid:durableId="1610241982">
    <w:abstractNumId w:val="8"/>
  </w:num>
  <w:num w:numId="5" w16cid:durableId="1042438588">
    <w:abstractNumId w:val="6"/>
  </w:num>
  <w:num w:numId="6" w16cid:durableId="494758301">
    <w:abstractNumId w:val="0"/>
  </w:num>
  <w:num w:numId="7" w16cid:durableId="803304691">
    <w:abstractNumId w:val="7"/>
  </w:num>
  <w:num w:numId="8" w16cid:durableId="546182980">
    <w:abstractNumId w:val="4"/>
  </w:num>
  <w:num w:numId="9" w16cid:durableId="376859995">
    <w:abstractNumId w:val="1"/>
  </w:num>
  <w:num w:numId="10" w16cid:durableId="1971275800">
    <w:abstractNumId w:val="9"/>
  </w:num>
  <w:num w:numId="11" w16cid:durableId="1737510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0"/>
    <w:rsid w:val="000670D5"/>
    <w:rsid w:val="00150F12"/>
    <w:rsid w:val="004F0BAD"/>
    <w:rsid w:val="00567A17"/>
    <w:rsid w:val="005A792C"/>
    <w:rsid w:val="005F7622"/>
    <w:rsid w:val="00781BEC"/>
    <w:rsid w:val="008D0BAE"/>
    <w:rsid w:val="00A37183"/>
    <w:rsid w:val="00AD79A8"/>
    <w:rsid w:val="00B35464"/>
    <w:rsid w:val="00B86220"/>
    <w:rsid w:val="00C72079"/>
    <w:rsid w:val="00CA6CED"/>
    <w:rsid w:val="00CB215C"/>
    <w:rsid w:val="00CD5502"/>
    <w:rsid w:val="00DB1B79"/>
    <w:rsid w:val="00DF71F7"/>
    <w:rsid w:val="00EA5638"/>
    <w:rsid w:val="00EC2708"/>
    <w:rsid w:val="00E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33A4"/>
  <w15:chartTrackingRefBased/>
  <w15:docId w15:val="{A73848AE-8F18-4831-BF35-B8E39D73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Cloutier</dc:creator>
  <cp:keywords/>
  <dc:description/>
  <cp:lastModifiedBy>Veronique Cloutier</cp:lastModifiedBy>
  <cp:revision>13</cp:revision>
  <dcterms:created xsi:type="dcterms:W3CDTF">2024-10-09T19:23:00Z</dcterms:created>
  <dcterms:modified xsi:type="dcterms:W3CDTF">2024-12-06T18:09:00Z</dcterms:modified>
</cp:coreProperties>
</file>