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types of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-Landing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-(tech industry - developer, ux designer)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-Sign up (2 users)  ----- Everyone’s a user, level 1 user can view; level 2 user can be mentee,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-Facebook or create account (2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-Mentees will have 1-3 mentors max.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-How they get matched/connected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-Scheduling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Chat feature (facebook, oauth)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-Guest vs. user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-Live chat free for all vs. Twitter vs. Google hangout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-Ask question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-Ability to save chat?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-Who see’s it? mentor &amp; mentee?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-landing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-Curated video - only for MVP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a couple videos just to show that there will be curated videos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-chat authorization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-user vs guest disconnect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Node.js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-”stage it”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