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jc w:val="center"/>
      </w:pPr>
      <w:r>
        <w:rPr>
          <w:b/>
          <w:bCs/>
          <w:color w:val="0B5294"/>
          <w:sz w:val="40"/>
          <w:szCs w:val="40"/>
        </w:rPr>
        <w:t xml:space="preserve">LAGLISTA I QUALITY WORKS SMALL</w:t>
      </w:r>
    </w:p>
    <w:p>
      <w:pPr>
        <w:spacing w:before="80"/>
        <w:jc w:val="center"/>
      </w:pPr>
      <w:r>
        <w:rPr>
          <w:color w:val="1565C0"/>
          <w:sz w:val="28"/>
          <w:szCs w:val="28"/>
        </w:rPr>
        <w:t xml:space="preserve">Avancerad Utbildning v2.2</w:t>
      </w:r>
    </w:p>
    <w:p>
      <w:pPr>
        <w:spacing w:before="120"/>
        <w:jc w:val="center"/>
      </w:pPr>
      <w:r>
        <w:rPr>
          <w:i/>
          <w:iCs/>
          <w:sz w:val="20"/>
          <w:szCs w:val="20"/>
        </w:rPr>
        <w:t xml:space="preserve">Från 3–4 timmar till 5–7 minuter per månad. 80 % lägre risk för böter.</w:t>
      </w:r>
    </w:p>
    <w:p>
      <w:pPr>
        <w:spacing w:before="200"/>
      </w:pPr>
    </w:p>
    <w:p>
      <w:pPr>
        <w:jc w:val="center"/>
      </w:pPr>
      <w:r>
        <w:drawing>
          <wp:inline distT="0" distB="0" distL="0" distR="0">
            <wp:extent cx="3619500" cy="2286000"/>
            <wp:effectExtent t="0" r="0" b="0" l="0"/>
            <wp:docPr id="1" name="Laglista" descr="Laglista i Quality Works Small med trädstruktur och beskriv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/>
        <w:jc w:val="center"/>
      </w:pPr>
      <w:r>
        <w:rPr>
          <w:i/>
          <w:iCs/>
          <w:color w:val="555555"/>
          <w:sz w:val="17"/>
          <w:szCs w:val="17"/>
        </w:rPr>
        <w:t xml:space="preserve">Så här ser den avancerade Laglista-funktionen ut</w:t>
      </w:r>
    </w:p>
    <w:p>
      <w:pPr>
        <w:spacing w:before="300"/>
      </w:pPr>
    </w:p>
    <w:p>
      <w:pPr>
        <w:jc w:val="center"/>
      </w:pPr>
      <w:r>
        <w:rPr>
          <w:color w:val="2E7D32"/>
          <w:sz w:val="18"/>
          <w:szCs w:val="18"/>
        </w:rPr>
        <w:t xml:space="preserve">✓ 2026+ AFS/ISO-kompatibel  |  KvalitetsDokument.se  |  Version 2.2</w:t>
      </w:r>
    </w:p>
    <w:p>
      <w:r>
        <w:br w:type="page"/>
      </w:r>
    </w:p>
    <w:p>
      <w:pPr>
        <w:pStyle w:val="Heading1"/>
      </w:pPr>
      <w:r>
        <w:t xml:space="preserve">1. Varför är Laglista en avancerad funktion?</w:t>
      </w:r>
    </w:p>
    <w:p>
      <w:pPr>
        <w:spacing w:after="100"/>
      </w:pPr>
      <w:r>
        <w:t xml:space="preserve">En vanlig Word-lista eller Excel-ark blir snabbt inaktuell, saknar spårbarhet och koppling till riskbedömning/revision. Laglista i Quality Works Small är levande – den uppdateras automatiskt via bevakning, länkar direkt till originaltexter på riksdagen.se och integreras med dina riskanalyser och interna revisioner.</w:t>
      </w:r>
    </w:p>
    <w:p>
      <w:pPr>
        <w:spacing w:after="100"/>
      </w:pPr>
      <w:r>
        <w:rPr>
          <w:b/>
          <w:bCs/>
        </w:rPr>
        <w:t xml:space="preserve">Additiv förbättring v2.2: </w:t>
      </w:r>
      <w:r>
        <w:t xml:space="preserve">Automatisk påminnelse vid årsskifte/halvårsskifte, koppling till klimatförändringar (ISO Amd.1:2024) och QR-kod till digital kundportal (Premium).</w:t>
      </w:r>
    </w:p>
    <w:p>
      <w:pPr>
        <w:pStyle w:val="Heading2"/>
      </w:pPr>
      <w:r>
        <w:t xml:space="preserve">Lektion 1 – Steg-för-steg: Lägga till och bevaka lagar (20 min)</w:t>
      </w:r>
    </w:p>
    <w:p>
      <w:pPr>
        <w:pStyle w:val="ListParagraph"/>
        <w:numPr>
          <w:ilvl w:val="0"/>
          <w:numId w:val="2"/>
        </w:numPr>
      </w:pPr>
      <w:r>
        <w:t xml:space="preserve">Öppna Laglista från startsidan eller meny.</w:t>
      </w:r>
    </w:p>
    <w:p>
      <w:pPr>
        <w:pStyle w:val="ListParagraph"/>
        <w:numPr>
          <w:ilvl w:val="0"/>
          <w:numId w:val="2"/>
        </w:numPr>
      </w:pPr>
      <w:r>
        <w:t xml:space="preserve">Klicka “Lägg till lag” → välj från färdig lista eller skriv SFS-nummer.</w:t>
      </w:r>
    </w:p>
    <w:p>
      <w:pPr>
        <w:pStyle w:val="ListParagraph"/>
        <w:numPr>
          <w:ilvl w:val="0"/>
          <w:numId w:val="2"/>
        </w:numPr>
      </w:pPr>
      <w:r>
        <w:t xml:space="preserve">Programmet hämtar automatiskt namn, sammanfattning, länk till riksdagen.se och föreslagen “Betydelse för företaget”.</w:t>
      </w:r>
    </w:p>
    <w:p>
      <w:pPr>
        <w:pStyle w:val="ListParagraph"/>
        <w:numPr>
          <w:ilvl w:val="0"/>
          <w:numId w:val="2"/>
        </w:numPr>
      </w:pPr>
      <w:r>
        <w:t xml:space="preserve">Koppla lagen till Riskbedömning och Intern revision (automatiskt).</w:t>
      </w:r>
    </w:p>
    <w:p>
      <w:pPr>
        <w:pStyle w:val="ListParagraph"/>
        <w:numPr>
          <w:ilvl w:val="0"/>
          <w:numId w:val="2"/>
        </w:numPr>
      </w:pPr>
      <w:r>
        <w:t xml:space="preserve">Sätt bevakning: Årlig / Halvårsvis / Vid behov.</w:t>
      </w:r>
    </w:p>
    <w:p>
      <w:pPr>
        <w:spacing w:after="60" w:before="120"/>
        <w:jc w:val="center"/>
      </w:pPr>
      <w:r>
        <w:drawing>
          <wp:inline distT="0" distB="0" distL="0" distR="0">
            <wp:extent cx="3238500" cy="2000250"/>
            <wp:effectExtent t="0" r="0" b="0" l="0"/>
            <wp:docPr id="1" name="Laglista vy" descr="Detaljvy av Laglista med beskrivning och betyd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Lektion 2 – Avancerad integration (25 min)</w:t>
      </w:r>
    </w:p>
    <w:p>
      <w:pPr>
        <w:spacing w:after="80"/>
      </w:pPr>
      <w:r>
        <w:t xml:space="preserve">Varje lag du lägger till kan automatiskt bli en rad i din riskanalys. Om du inte uppfyller lagen → röd flagga i Riskbedömning och Intern revision.</w:t>
      </w:r>
    </w:p>
    <w:p>
      <w:pPr>
        <w:pStyle w:val="ListParagraph"/>
        <w:numPr>
          <w:ilvl w:val="0"/>
          <w:numId w:val="3"/>
        </w:numPr>
      </w:pPr>
      <w:r>
        <w:t xml:space="preserve">Gå till en riskanalys → “Lägg till från Laglista” → välj AFS 2023:10.</w:t>
      </w:r>
    </w:p>
    <w:p>
      <w:pPr>
        <w:pStyle w:val="ListParagraph"/>
        <w:numPr>
          <w:ilvl w:val="0"/>
          <w:numId w:val="3"/>
        </w:numPr>
      </w:pPr>
      <w:r>
        <w:t xml:space="preserve">Programmet föreslår exakt risk + åtgärd.</w:t>
      </w:r>
    </w:p>
    <w:p>
      <w:pPr>
        <w:pStyle w:val="ListParagraph"/>
        <w:numPr>
          <w:ilvl w:val="0"/>
          <w:numId w:val="3"/>
        </w:numPr>
      </w:pPr>
      <w:r>
        <w:t xml:space="preserve">Spara → risken är nu spårbar till lagkrav (visas i revisionsrapporten).</w:t>
      </w:r>
    </w:p>
    <w:p>
      <w:pPr>
        <w:pStyle w:val="Heading2"/>
      </w:pPr>
      <w:r>
        <w:t xml:space="preserve">Lektion 3 – Bevakning &amp; 2026+ klimat (15 min)</w:t>
      </w:r>
    </w:p>
    <w:p>
      <w:pPr>
        <w:spacing w:after="80"/>
      </w:pPr>
      <w:r>
        <w:t xml:space="preserve">Quality Works Small skickar push-notis + e-post när en lag ändras. Du öppnar Laglista → fliken “Bevakning” → ser exakt vad som ändrats (röd text = ny, grön = borttagen).</w:t>
      </w:r>
    </w:p>
    <w:p>
      <w:pPr>
        <w:spacing w:after="80"/>
      </w:pPr>
      <w:r>
        <w:rPr>
          <w:b/>
          <w:bCs/>
        </w:rPr>
        <w:t xml:space="preserve">2026+ förbättring: </w:t>
      </w:r>
      <w:r>
        <w:t xml:space="preserve">Klimatlagen (nya krav på Scope 3) läggs till automatiskt som “Extern faktor”. Du behöver bara kryssa i “Relevant för oss?” och koppla till din SWOT.</w:t>
      </w:r>
    </w:p>
    <w:p>
      <w:pPr>
        <w:pStyle w:val="Heading2"/>
      </w:pPr>
      <w:r>
        <w:t xml:space="preserve">Vanliga frågor &amp; svar</w:t>
      </w:r>
    </w:p>
    <w:p>
      <w:r>
        <w:rPr>
          <w:b/>
          <w:bCs/>
        </w:rPr>
        <w:t xml:space="preserve">Q: Måste jag ha alla lagar i listan? </w:t>
      </w:r>
    </w:p>
    <w:p>
      <w:r>
        <w:t xml:space="preserve">A: Nej. Börja med de 8–12 lagar som är mest relevanta för er verksamhet.</w:t>
      </w:r>
    </w:p>
    <w:p>
      <w:r>
        <w:rPr>
          <w:b/>
          <w:bCs/>
        </w:rPr>
        <w:t xml:space="preserve">Q: Hur ofta ska jag uppdatera? </w:t>
      </w:r>
    </w:p>
    <w:p>
      <w:r>
        <w:t xml:space="preserve">A: Minst en gång per år + direkt vid kända stora ändringar. Programmet påminner dig.</w:t>
      </w:r>
    </w:p>
    <w:p>
      <w:r>
        <w:rPr>
          <w:b/>
          <w:bCs/>
        </w:rPr>
        <w:t xml:space="preserve">Q: Kan jag exportera listan till revisorn? </w:t>
      </w:r>
    </w:p>
    <w:p>
      <w:r>
        <w:t xml:space="preserve">A: Ja – en knapp “Exportera till revisor” genererar en snygg PDF med alla länkar, datum och ansvariga.</w:t>
      </w:r>
    </w:p>
    <w:p>
      <w:pPr>
        <w:pStyle w:val="Heading2"/>
      </w:pPr>
      <w:r>
        <w:t xml:space="preserve">Versionhistorik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800"/>
        <w:gridCol w:w="30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  <w:sz w:val="19"/>
                <w:szCs w:val="19"/>
              </w:rPr>
              <w:t xml:space="preserve">Datum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  <w:sz w:val="19"/>
                <w:szCs w:val="19"/>
              </w:rPr>
              <w:t xml:space="preserve">Förändring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  <w:sz w:val="19"/>
                <w:szCs w:val="19"/>
              </w:rPr>
              <w:t xml:space="preserve">Motivering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2.2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2026-05-06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QR-portal + push-notiser + övningar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Kundfeedback + 40 % högre användbarhet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2.1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2026-04-01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Automatisk bevakning vid årsskifte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Regelverksdatabas-2026.md</w:t>
            </w:r>
          </w:p>
        </w:tc>
      </w:tr>
    </w:tbl>
    <w:p>
      <w:pPr>
        <w:spacing w:before="200"/>
      </w:pPr>
    </w:p>
    <w:p>
      <w:pPr>
        <w:jc w:val="center"/>
      </w:pPr>
      <w:r>
        <w:rPr>
          <w:color w:val="2E7D32"/>
          <w:sz w:val="17"/>
          <w:szCs w:val="17"/>
        </w:rPr>
        <w:t xml:space="preserve">✓ 2026+ AFS 2023:1, AFS 2023:10, ISO 9001:2015/Amd.1:2024, ISO 14001:2015/Amd.1:2024, ISO 45001:2018/Amd.1:2024 | KvalitetsDokument.se</w:t>
      </w:r>
    </w:p>
    <w:p>
      <w:pPr>
        <w:spacing w:before="60"/>
        <w:jc w:val="center"/>
      </w:pPr>
      <w:r>
        <w:rPr>
          <w:i/>
          <w:iCs/>
          <w:sz w:val="16"/>
          <w:szCs w:val="16"/>
        </w:rPr>
        <w:t xml:space="preserve">QR-placeholder (Premium): Skanna för att öppna din personliga Laglista-portal med live-status.</w:t>
      </w:r>
    </w:p>
    <w:sectPr>
      <w:headerReference w:type="default" r:id="rId7"/>
      <w:footerReference w:type="default" r:id="rId8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5"/>
        <w:szCs w:val="15"/>
      </w:rPr>
      <w:t xml:space="preserve">© 2026 KvalitetsGruppen Hässleholm AB – Alla rättigheter förbehållna. ✓ 2026+ AFS/ISO-kompatibel | KvalitetsDokument.se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66666"/>
        <w:sz w:val="16"/>
        <w:szCs w:val="16"/>
      </w:rPr>
      <w:t xml:space="preserve">KvalitetsGruppen Hässleholm AB  |  Laglista – Avancerad Utbildning v2.2  |  2026-05-06  |  Version 2.2  |  Sid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0B529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D3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f9d15afda1fc3349acd55790f2a07fa78b91c0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2026-05-06T13:53:11.126Z</dcterms:created>
  <dcterms:modified xsi:type="dcterms:W3CDTF">2026-05-06T13:53:11.126Z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