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3593"/>
        </w:tabs>
        <w:bidi w:val="0"/>
        <w:jc w:val="center"/>
        <w:rPr>
          <w:rFonts w:hint="eastAsia"/>
          <w:lang w:val="en-US" w:eastAsia="zh-CN"/>
        </w:rPr>
      </w:pPr>
      <w:r>
        <w:rPr>
          <w:rFonts w:hint="eastAsia"/>
          <w:lang w:val="en-US" w:eastAsia="zh-CN"/>
        </w:rPr>
        <w:t>深度学习基本知识</w:t>
      </w:r>
    </w:p>
    <w:p>
      <w:pPr>
        <w:wordWrap w:val="0"/>
        <w:jc w:val="right"/>
        <w:rPr>
          <w:rFonts w:hint="default"/>
          <w:lang w:val="en-US" w:eastAsia="zh-CN"/>
        </w:rPr>
      </w:pPr>
      <w:r>
        <w:rPr>
          <w:rFonts w:hint="eastAsia"/>
          <w:lang w:val="en-US" w:eastAsia="zh-CN"/>
        </w:rPr>
        <w:t>孙千惠 18200100078 百度飞桨4队</w:t>
      </w:r>
    </w:p>
    <w:p>
      <w:pPr>
        <w:pStyle w:val="3"/>
        <w:numPr>
          <w:ilvl w:val="0"/>
          <w:numId w:val="1"/>
        </w:numPr>
        <w:bidi w:val="0"/>
        <w:rPr>
          <w:rFonts w:hint="eastAsia"/>
          <w:lang w:val="en-US" w:eastAsia="zh-CN"/>
        </w:rPr>
      </w:pPr>
      <w:r>
        <w:rPr>
          <w:rFonts w:hint="eastAsia"/>
          <w:lang w:val="en-US" w:eastAsia="zh-CN"/>
        </w:rPr>
        <w:t>深度学习发展历史</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深度学习是近十年来人工智能领域取得的重要突破。它在语音识别、自然语言处理、计算机视觉、图像与视频分析、多媒体等诸多领域的应用取得了巨大成功。现有的深度学习模型属于神经网络。神经网络的起源可追溯到20世纪40年代，曾经在八九十年代流行。神经网络试图通过模拟大脑认知的机理解决各种机器学习问题。1986年，鲁梅尔哈特（Rumelhart）、欣顿（Hinton）和威廉姆斯（Williams）在《自然》杂志发表了著名的反向传播算法用于训练神经网络，该算法直到今天仍被广泛应用。</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神经网络有大量参数，经常发生过拟合问题，虽然其识别结果在训练集上准确率很高，但在测试集上效果却很差。这是因为当时的训练数据集规模都较小，加之计算资源有限，即便是训练一个较小的网络也需要很长的时间。与其他模型相比，神经网络并未在识别准确率上体现出明显的优势。</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因此更多的学者开始采用支持向量机、Boosting、最近邻等分类器。这些分类器可以用具有一个或两个隐含层的神经网络模拟，因此被称为浅层机器学习模型。在这种模型中，往往是针对不同的任务设计不同的系统，并采用不同的手工设计的特征。例物体识别采用尺度不变特征转换（Scale Invariant Feature Transform，SIFT），人脸识别采用局部二值模式（Local Binary Patterns， LBP），行人检测采用方向梯度直方图（Histogram of Oriented Gradient，HOG）特征。</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2006年，欣顿提出了深度学习。之后深度学习在诸多领域取得了巨大成功，受到广泛关注。神经网络能够重新焕发青春的原因有几个方面：首先，大规模训练数据的出现在很大程度上缓解了训练过拟合的问题。例如，ImageNet训练集拥有上百万个有标注的图像。其次，计算机硬件的飞速发展为其提供了强大的计算能力，一个GPU芯片可以集成上千个核。这使得训练大规模神经网络成为可能。第三，神经网络的模型设计和训练方法都取得了长足的进步。例如，为了改进神经网络的训练，学者提出了非监督和逐层的预训练，使得在利用反向传播算法对网络进行全局优化之前，网络参数能达到一个好的起始点，从而在训练完成时能达到一个较好的局部极小点。</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深度学习在计算机视觉领域最具影响力的突破发生在2012年，欣顿的研究小组采用深度学习赢得了ImageNet图像分类比赛的冠军。排名第2到第4位的小组采用的都是传统的计算机视觉方法、手工设计的特征，他们之间准确率的差别不超过1%。欣顿研究小组的准确率超出第二名10%以上，这个结果在计算机视觉领域产生了极大的震动，引发了深度学习的热潮。</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计算机视觉领域另一个重要的挑战是人脸识别。有研究表明，如果只把不包括头发在内的人脸的中心区域给人看，人眼在户外脸部检测数据库（Labeled Faces in the Wild，LFW）上的识别率是97.53%。如果把整张图像，包括背景和头发给人看，人眼的识别率是99.15%。经典的人脸识别算法Eigenface在LFW测试集上只有60%的识别率。在非深度学习算法中，最高的识别率是96.33%。目前深度学习可以达到99.47%的识别率。</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sz w:val="24"/>
          <w:lang w:val="en-US" w:eastAsia="zh-CN"/>
        </w:rPr>
      </w:pPr>
      <w:r>
        <w:rPr>
          <w:rFonts w:hint="eastAsia"/>
          <w:sz w:val="24"/>
          <w:lang w:val="en-US" w:eastAsia="zh-CN"/>
        </w:rPr>
        <w:t>在欣</w:t>
      </w:r>
      <w:r>
        <w:rPr>
          <w:rFonts w:hint="eastAsia" w:ascii="宋体" w:hAnsi="宋体" w:eastAsia="宋体" w:cs="宋体"/>
          <w:b w:val="0"/>
          <w:bCs w:val="0"/>
          <w:kern w:val="0"/>
          <w:sz w:val="24"/>
          <w:szCs w:val="24"/>
          <w:lang w:val="en-US" w:eastAsia="zh-CN" w:bidi="ar"/>
        </w:rPr>
        <w:t>顿的科研小组赢得ImageNet比赛冠军之后的6个月，谷歌和百度都发布了新的基于图像内容的搜索引擎。他们采用深度学习模型，应用在各自的数据上，发现图像搜索准确率得到了大幅度提高。百度在2012年成立了深度学习研究院，2014年5月又在美国硅谷成立了新的深度学习实验室，聘请斯坦福大学著名教授吴恩达担任首席科学家。脸谱于2013年12月在纽约成立了新的人工智能实验室，聘请深度学习领域的著名学者、卷积网络的发明人雅恩·乐昆</w:t>
      </w:r>
      <w:r>
        <w:rPr>
          <w:rFonts w:hint="eastAsia" w:ascii="宋体" w:hAnsi="宋体" w:eastAsia="宋体" w:cs="宋体"/>
          <w:b w:val="0"/>
          <w:bCs w:val="0"/>
          <w:kern w:val="0"/>
          <w:sz w:val="24"/>
          <w:szCs w:val="24"/>
          <w:lang w:val="en-US" w:eastAsia="zh-CN" w:bidi="ar"/>
        </w:rPr>
        <w:t>（Yann LeCun）作为首席科学家。2014</w:t>
      </w:r>
      <w:r>
        <w:rPr>
          <w:rFonts w:hint="eastAsia"/>
          <w:sz w:val="24"/>
          <w:lang w:val="en-US" w:eastAsia="zh-CN"/>
        </w:rPr>
        <w:t>年月，谷歌抛出四亿美金收购了深度学习的创业公司</w:t>
      </w:r>
      <w:r>
        <w:rPr>
          <w:rFonts w:hint="eastAsia" w:ascii="宋体" w:hAnsi="宋体" w:eastAsia="宋体" w:cs="宋体"/>
          <w:kern w:val="0"/>
          <w:sz w:val="24"/>
          <w:szCs w:val="24"/>
          <w:lang w:val="en-US" w:eastAsia="zh-CN" w:bidi="ar"/>
        </w:rPr>
        <w:t>DeepMind</w:t>
      </w:r>
      <w:r>
        <w:rPr>
          <w:rFonts w:hint="eastAsia"/>
          <w:sz w:val="24"/>
          <w:lang w:val="en-US" w:eastAsia="zh-CN"/>
        </w:rPr>
        <w:t>。鉴于深度学习在学术界和工业界的巨大影响力，2013年，《麻省理工科技评论》</w:t>
      </w:r>
      <w:r>
        <w:rPr>
          <w:rFonts w:hint="eastAsia" w:ascii="宋体" w:hAnsi="宋体" w:eastAsia="宋体" w:cs="宋体"/>
          <w:kern w:val="0"/>
          <w:sz w:val="24"/>
          <w:szCs w:val="24"/>
          <w:lang w:val="en-US" w:eastAsia="zh-CN" w:bidi="ar"/>
        </w:rPr>
        <w:t>（MIT Technology Review）</w:t>
      </w:r>
      <w:r>
        <w:rPr>
          <w:rFonts w:hint="eastAsia"/>
          <w:sz w:val="24"/>
          <w:lang w:val="en-US" w:eastAsia="zh-CN"/>
        </w:rPr>
        <w:t>将其列为世界十大技术突破之首。</w:t>
      </w:r>
    </w:p>
    <w:p>
      <w:pPr>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sz w:val="24"/>
          <w:lang w:val="en-US" w:eastAsia="zh-CN"/>
        </w:rPr>
      </w:pPr>
    </w:p>
    <w:p>
      <w:pPr>
        <w:pStyle w:val="3"/>
        <w:numPr>
          <w:ilvl w:val="0"/>
          <w:numId w:val="1"/>
        </w:numPr>
        <w:bidi w:val="0"/>
        <w:rPr>
          <w:rFonts w:hint="default"/>
          <w:lang w:val="en-US" w:eastAsia="zh-CN"/>
        </w:rPr>
      </w:pPr>
      <w:r>
        <w:rPr>
          <w:rFonts w:hint="eastAsia"/>
          <w:lang w:val="en-US" w:eastAsia="zh-CN"/>
        </w:rPr>
        <w:t>人工智能、机器学习和深度学习有什么区别和联系</w:t>
      </w:r>
    </w:p>
    <w:p>
      <w:pPr>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146675" cy="2726690"/>
            <wp:effectExtent l="0" t="0" r="9525"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46675" cy="27266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人工智能（Artificial Intelligence）是为机器赋予人的智能，让机器能像人一样处理问题，并且可以解决人类难以解决的问题。机器学习则是一种实现人工智能的方法，最基本的做法，是使用算法来解析数据、从中学习，然后对真实世界中的事件做出决策和预测。深度学习是一种实现机器学习的技术，它使得机器学习能够实现众多的应用，并拓展了人工智能的领域范围。</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firstLine="420" w:firstLineChars="0"/>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下图可以更为直观地看出这三者之间的关系。</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sz w:val="24"/>
          <w:szCs w:val="24"/>
        </w:rPr>
        <w:drawing>
          <wp:inline distT="0" distB="0" distL="114300" distR="114300">
            <wp:extent cx="5255260" cy="8696960"/>
            <wp:effectExtent l="0" t="0" r="2540" b="25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55260" cy="8696960"/>
                    </a:xfrm>
                    <a:prstGeom prst="rect">
                      <a:avLst/>
                    </a:prstGeom>
                    <a:noFill/>
                    <a:ln w="9525">
                      <a:noFill/>
                    </a:ln>
                  </pic:spPr>
                </pic:pic>
              </a:graphicData>
            </a:graphic>
          </wp:inline>
        </w:drawing>
      </w:r>
    </w:p>
    <w:p>
      <w:pPr>
        <w:pStyle w:val="3"/>
        <w:numPr>
          <w:ilvl w:val="0"/>
          <w:numId w:val="1"/>
        </w:numPr>
        <w:bidi w:val="0"/>
        <w:rPr>
          <w:rFonts w:hint="default"/>
          <w:lang w:val="en-US" w:eastAsia="zh-CN"/>
        </w:rPr>
      </w:pPr>
      <w:r>
        <w:rPr>
          <w:rFonts w:hint="eastAsia"/>
          <w:lang w:val="en-US" w:eastAsia="zh-CN"/>
        </w:rPr>
        <w:t>神经元、单层感知机、多层感知机</w:t>
      </w:r>
    </w:p>
    <w:p>
      <w:pPr>
        <w:pStyle w:val="5"/>
        <w:bidi w:val="0"/>
        <w:rPr>
          <w:rFonts w:hint="default"/>
          <w:lang w:val="en-US" w:eastAsia="zh-CN"/>
        </w:rPr>
      </w:pPr>
      <w:r>
        <w:rPr>
          <w:rFonts w:hint="eastAsia"/>
          <w:lang w:val="en-US" w:eastAsia="zh-CN"/>
        </w:rPr>
        <w:t>1、神经元</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321685" cy="1871345"/>
            <wp:effectExtent l="0" t="0" r="571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rcRect t="3913"/>
                    <a:stretch>
                      <a:fillRect/>
                    </a:stretch>
                  </pic:blipFill>
                  <pic:spPr>
                    <a:xfrm>
                      <a:off x="0" y="0"/>
                      <a:ext cx="3321685" cy="187134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一个神经元通常具有多个树突，主要用来接受传入信息；而轴突只有一条，轴突尾端有许多轴突末梢可以给其他多个神经元传递信息。轴突末梢跟其他神经元的树突产生连接，从而传递信号。这个连接的位置在生物学上叫做“突触”。突触之间的交流通过神经递质实现。</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下面对上面的这个模型进行抽象处理。首先考虑到神经元结构有多个树突，一个轴突可将其抽象为下图的黑箱结构：</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745740" cy="1604645"/>
            <wp:effectExtent l="0" t="0" r="10160" b="825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rcRect t="5792" b="4429"/>
                    <a:stretch>
                      <a:fillRect/>
                    </a:stretch>
                  </pic:blipFill>
                  <pic:spPr>
                    <a:xfrm>
                      <a:off x="0" y="0"/>
                      <a:ext cx="2745740" cy="160464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1384300</wp:posOffset>
            </wp:positionH>
            <wp:positionV relativeFrom="paragraph">
              <wp:posOffset>1042035</wp:posOffset>
            </wp:positionV>
            <wp:extent cx="2789555" cy="1524000"/>
            <wp:effectExtent l="0" t="0" r="4445" b="0"/>
            <wp:wrapNone/>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a:srcRect t="4308" b="18833"/>
                    <a:stretch>
                      <a:fillRect/>
                    </a:stretch>
                  </pic:blipFill>
                  <pic:spPr>
                    <a:xfrm>
                      <a:off x="0" y="0"/>
                      <a:ext cx="2789555" cy="1524000"/>
                    </a:xfrm>
                    <a:prstGeom prst="rect">
                      <a:avLst/>
                    </a:prstGeom>
                    <a:noFill/>
                    <a:ln w="9525">
                      <a:noFill/>
                    </a:ln>
                  </pic:spPr>
                </pic:pic>
              </a:graphicData>
            </a:graphic>
          </wp:anchor>
        </w:drawing>
      </w:r>
      <w:r>
        <w:rPr>
          <w:rFonts w:hint="eastAsia" w:ascii="宋体" w:hAnsi="宋体" w:eastAsia="宋体" w:cs="宋体"/>
          <w:kern w:val="0"/>
          <w:sz w:val="24"/>
          <w:szCs w:val="24"/>
          <w:lang w:val="en-US" w:eastAsia="zh-CN" w:bidi="ar"/>
        </w:rPr>
        <w:t>但是黑箱结构有诸多不便，首先是不知道黑箱中的函数结构就不能为我们所用，其次是输入输出与黑箱的关系也无法量化。因此考虑将上述结构简化，首先把树突到细胞核的阶段简化为线性加权的过程（当然了，该过程也有可能是非线性的，但是我们可以把其非线性过程施加到后面的非线性函数以及多层网络结构中），其次把突触之间的信号传递简化为对求和结果的非线性变换，那么上述模型就变得清晰了：</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p>
    <w:p>
      <w:pPr>
        <w:pStyle w:val="5"/>
        <w:numPr>
          <w:ilvl w:val="0"/>
          <w:numId w:val="2"/>
        </w:numPr>
        <w:bidi w:val="0"/>
        <w:rPr>
          <w:rFonts w:hint="eastAsia"/>
          <w:lang w:val="en-US" w:eastAsia="zh-CN"/>
        </w:rPr>
      </w:pPr>
      <w:r>
        <w:rPr>
          <w:rFonts w:hint="eastAsia"/>
          <w:lang w:val="en-US" w:eastAsia="zh-CN"/>
        </w:rPr>
        <w:t>单层感知机</w:t>
      </w:r>
    </w:p>
    <w:p>
      <w:pPr>
        <w:ind w:firstLine="420" w:firstLineChars="0"/>
        <w:rPr>
          <w:rFonts w:hint="eastAsia"/>
          <w:lang w:val="en-US" w:eastAsia="zh-CN"/>
        </w:rPr>
      </w:pPr>
      <w:r>
        <w:rPr>
          <w:rFonts w:hint="eastAsia"/>
          <w:lang w:val="en-US" w:eastAsia="zh-CN"/>
        </w:rPr>
        <w:t>上面我们介绍的神经元的基本模型实际就是一个感知机的模型，该词最早出现于1958年，计算科学家Rosenblatt提出的由两层神经元组成的神经网络。</w:t>
      </w:r>
    </w:p>
    <w:p>
      <w:pPr>
        <w:ind w:firstLine="420" w:firstLineChars="0"/>
        <w:rPr>
          <w:rFonts w:hint="eastAsia"/>
          <w:lang w:val="en-US" w:eastAsia="zh-CN"/>
        </w:rPr>
      </w:pPr>
      <w:r>
        <w:rPr>
          <w:rFonts w:hint="eastAsia"/>
          <w:lang w:val="en-US" w:eastAsia="zh-CN"/>
        </w:rPr>
        <w:t>对前面的模型进一步符号化，如下图所示：</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515995" cy="2441575"/>
            <wp:effectExtent l="0" t="0" r="190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3515995" cy="24415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可以看到，感知机的基本模型包括：</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r>
        <w:rPr>
          <w:rFonts w:hint="eastAsia" w:ascii="宋体" w:hAnsi="宋体" w:eastAsia="宋体" w:cs="宋体"/>
          <w:b/>
          <w:bCs/>
          <w:kern w:val="0"/>
          <w:sz w:val="24"/>
          <w:szCs w:val="24"/>
          <w:lang w:val="en-US" w:eastAsia="zh-CN" w:bidi="ar"/>
        </w:rPr>
        <w:t>输入</w:t>
      </w:r>
      <w:r>
        <w:rPr>
          <w:rFonts w:hint="eastAsia" w:ascii="宋体" w:hAnsi="宋体" w:eastAsia="宋体" w:cs="宋体"/>
          <w:kern w:val="0"/>
          <w:sz w:val="24"/>
          <w:szCs w:val="24"/>
          <w:lang w:val="en-US" w:eastAsia="zh-CN" w:bidi="ar"/>
        </w:rPr>
        <w:t>：x</w:t>
      </w:r>
      <w:r>
        <w:rPr>
          <w:rFonts w:hint="eastAsia" w:ascii="宋体" w:hAnsi="宋体" w:eastAsia="宋体" w:cs="宋体"/>
          <w:kern w:val="0"/>
          <w:sz w:val="24"/>
          <w:szCs w:val="24"/>
          <w:vertAlign w:val="subscript"/>
          <w:lang w:val="en-US" w:eastAsia="zh-CN" w:bidi="ar"/>
        </w:rPr>
        <w:t>1</w:t>
      </w:r>
      <w:r>
        <w:rPr>
          <w:rFonts w:hint="eastAsia" w:ascii="宋体" w:hAnsi="宋体" w:eastAsia="宋体" w:cs="宋体"/>
          <w:kern w:val="0"/>
          <w:sz w:val="24"/>
          <w:szCs w:val="24"/>
          <w:vertAlign w:val="baseline"/>
          <w:lang w:val="en-US" w:eastAsia="zh-CN" w:bidi="ar"/>
        </w:rPr>
        <w:t>，x</w:t>
      </w:r>
      <w:r>
        <w:rPr>
          <w:rFonts w:hint="eastAsia" w:ascii="宋体" w:hAnsi="宋体" w:eastAsia="宋体" w:cs="宋体"/>
          <w:kern w:val="0"/>
          <w:sz w:val="24"/>
          <w:szCs w:val="24"/>
          <w:vertAlign w:val="subscript"/>
          <w:lang w:val="en-US" w:eastAsia="zh-CN" w:bidi="ar"/>
        </w:rPr>
        <w:t>2</w:t>
      </w:r>
      <w:r>
        <w:rPr>
          <w:rFonts w:hint="eastAsia" w:ascii="宋体" w:hAnsi="宋体" w:eastAsia="宋体" w:cs="宋体"/>
          <w:kern w:val="0"/>
          <w:sz w:val="24"/>
          <w:szCs w:val="24"/>
          <w:vertAlign w:val="baseline"/>
          <w:lang w:val="en-US" w:eastAsia="zh-CN" w:bidi="ar"/>
        </w:rPr>
        <w:t>，...，x</w:t>
      </w:r>
      <w:r>
        <w:rPr>
          <w:rFonts w:hint="eastAsia" w:ascii="宋体" w:hAnsi="宋体" w:eastAsia="宋体" w:cs="宋体"/>
          <w:kern w:val="0"/>
          <w:sz w:val="24"/>
          <w:szCs w:val="24"/>
          <w:vertAlign w:val="subscript"/>
          <w:lang w:val="en-US" w:eastAsia="zh-CN" w:bidi="ar"/>
        </w:rPr>
        <w:t>n</w:t>
      </w:r>
      <w:r>
        <w:rPr>
          <w:rFonts w:hint="eastAsia" w:ascii="宋体" w:hAnsi="宋体" w:eastAsia="宋体" w:cs="宋体"/>
          <w:kern w:val="0"/>
          <w:sz w:val="24"/>
          <w:szCs w:val="24"/>
          <w:lang w:val="en-US" w:eastAsia="zh-CN" w:bidi="ar"/>
        </w:rPr>
        <w:t>实际可能比这更多,此处添加了一个偏置1，是为了平衡线性加权函数总是过零点的问题。</w:t>
      </w:r>
    </w:p>
    <w:p>
      <w:pPr>
        <w:rPr>
          <w:rFonts w:hint="default"/>
          <w:lang w:val="en-US" w:eastAsia="zh-CN"/>
        </w:rPr>
      </w:pPr>
      <w:r>
        <w:rPr>
          <w:rFonts w:hint="eastAsia"/>
          <w:lang w:val="en-US" w:eastAsia="zh-CN"/>
        </w:rPr>
        <w:t>·</w:t>
      </w:r>
      <w:r>
        <w:rPr>
          <w:rFonts w:hint="eastAsia" w:ascii="宋体" w:hAnsi="宋体" w:eastAsia="宋体" w:cs="宋体"/>
          <w:b/>
          <w:bCs/>
          <w:kern w:val="0"/>
          <w:sz w:val="24"/>
          <w:szCs w:val="24"/>
          <w:lang w:val="en-US" w:eastAsia="zh-CN" w:bidi="ar"/>
        </w:rPr>
        <w:t>权值</w:t>
      </w:r>
      <w:r>
        <w:rPr>
          <w:rFonts w:hint="eastAsia" w:ascii="宋体" w:hAnsi="宋体" w:eastAsia="宋体" w:cs="宋体"/>
          <w:kern w:val="0"/>
          <w:sz w:val="24"/>
          <w:szCs w:val="24"/>
          <w:lang w:val="en-US" w:eastAsia="zh-CN" w:bidi="ar"/>
        </w:rPr>
        <w:t>：对应于每个输入都有一个加权的权值w</w:t>
      </w:r>
      <w:r>
        <w:rPr>
          <w:rFonts w:hint="eastAsia" w:ascii="宋体" w:hAnsi="宋体" w:eastAsia="宋体" w:cs="宋体"/>
          <w:kern w:val="0"/>
          <w:sz w:val="24"/>
          <w:szCs w:val="24"/>
          <w:vertAlign w:val="subscript"/>
          <w:lang w:val="en-US" w:eastAsia="zh-CN" w:bidi="ar"/>
        </w:rPr>
        <w:t>1</w:t>
      </w:r>
      <w:r>
        <w:rPr>
          <w:rFonts w:hint="eastAsia" w:ascii="宋体" w:hAnsi="宋体" w:eastAsia="宋体" w:cs="宋体"/>
          <w:kern w:val="0"/>
          <w:sz w:val="24"/>
          <w:szCs w:val="24"/>
          <w:vertAlign w:val="baseline"/>
          <w:lang w:val="en-US" w:eastAsia="zh-CN" w:bidi="ar"/>
        </w:rPr>
        <w:t>，w</w:t>
      </w:r>
      <w:r>
        <w:rPr>
          <w:rFonts w:hint="eastAsia" w:ascii="宋体" w:hAnsi="宋体" w:eastAsia="宋体" w:cs="宋体"/>
          <w:kern w:val="0"/>
          <w:sz w:val="24"/>
          <w:szCs w:val="24"/>
          <w:vertAlign w:val="subscript"/>
          <w:lang w:val="en-US" w:eastAsia="zh-CN" w:bidi="ar"/>
        </w:rPr>
        <w:t>2</w:t>
      </w:r>
      <w:r>
        <w:rPr>
          <w:rFonts w:hint="eastAsia" w:ascii="宋体" w:hAnsi="宋体" w:eastAsia="宋体" w:cs="宋体"/>
          <w:kern w:val="0"/>
          <w:sz w:val="24"/>
          <w:szCs w:val="24"/>
          <w:vertAlign w:val="baseline"/>
          <w:lang w:val="en-US" w:eastAsia="zh-CN" w:bidi="ar"/>
        </w:rPr>
        <w:t>，...，w</w:t>
      </w:r>
      <w:r>
        <w:rPr>
          <w:rFonts w:hint="eastAsia" w:ascii="宋体" w:hAnsi="宋体" w:eastAsia="宋体" w:cs="宋体"/>
          <w:kern w:val="0"/>
          <w:sz w:val="24"/>
          <w:szCs w:val="24"/>
          <w:vertAlign w:val="subscript"/>
          <w:lang w:val="en-US" w:eastAsia="zh-CN" w:bidi="ar"/>
        </w:rPr>
        <w:t>n</w:t>
      </w:r>
    </w:p>
    <w:p>
      <w:pPr>
        <w:rPr>
          <w:rFonts w:hint="eastAsia" w:ascii="宋体" w:hAnsi="宋体" w:eastAsia="宋体" w:cs="宋体"/>
          <w:kern w:val="0"/>
          <w:sz w:val="24"/>
          <w:szCs w:val="24"/>
          <w:lang w:val="en-US" w:eastAsia="zh-CN" w:bidi="ar"/>
        </w:rPr>
      </w:pPr>
      <w:r>
        <w:rPr>
          <w:rFonts w:hint="eastAsia"/>
          <w:lang w:val="en-US" w:eastAsia="zh-CN"/>
        </w:rPr>
        <w:t>·</w:t>
      </w:r>
      <w:r>
        <w:rPr>
          <w:rFonts w:hint="eastAsia" w:ascii="宋体" w:hAnsi="宋体" w:eastAsia="宋体" w:cs="宋体"/>
          <w:b/>
          <w:bCs/>
          <w:kern w:val="0"/>
          <w:sz w:val="24"/>
          <w:szCs w:val="24"/>
          <w:lang w:val="en-US" w:eastAsia="zh-CN" w:bidi="ar"/>
        </w:rPr>
        <w:t>激活函数</w:t>
      </w:r>
      <w:r>
        <w:rPr>
          <w:rFonts w:hint="eastAsia" w:ascii="宋体" w:hAnsi="宋体" w:eastAsia="宋体" w:cs="宋体"/>
          <w:kern w:val="0"/>
          <w:sz w:val="24"/>
          <w:szCs w:val="24"/>
          <w:lang w:val="en-US" w:eastAsia="zh-CN" w:bidi="ar"/>
        </w:rPr>
        <w:t>：激活函数f对应于一个非线性函数，其选择有很多，本文后面会详细介绍</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r>
        <w:rPr>
          <w:rFonts w:hint="eastAsia" w:ascii="宋体" w:hAnsi="宋体" w:eastAsia="宋体" w:cs="宋体"/>
          <w:b/>
          <w:bCs/>
          <w:kern w:val="0"/>
          <w:sz w:val="24"/>
          <w:szCs w:val="24"/>
          <w:lang w:val="en-US" w:eastAsia="zh-CN" w:bidi="ar"/>
        </w:rPr>
        <w:t>输出</w:t>
      </w:r>
      <w:r>
        <w:rPr>
          <w:rFonts w:hint="eastAsia" w:ascii="宋体" w:hAnsi="宋体" w:eastAsia="宋体" w:cs="宋体"/>
          <w:kern w:val="0"/>
          <w:sz w:val="24"/>
          <w:szCs w:val="24"/>
          <w:lang w:val="en-US" w:eastAsia="zh-CN" w:bidi="ar"/>
        </w:rPr>
        <w:t>y：由激活激活函数进行处理后的结果，往往是区分度较大的非连续值用于分类。</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382010" cy="369570"/>
            <wp:effectExtent l="0" t="0" r="8890"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3382010" cy="3695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考虑向量的点乘过程，上式又可以简化为：</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508760" cy="315595"/>
            <wp:effectExtent l="0" t="0" r="2540" b="190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1"/>
                    <a:stretch>
                      <a:fillRect/>
                    </a:stretch>
                  </pic:blipFill>
                  <pic:spPr>
                    <a:xfrm>
                      <a:off x="0" y="0"/>
                      <a:ext cx="1508760" cy="315595"/>
                    </a:xfrm>
                    <a:prstGeom prst="rect">
                      <a:avLst/>
                    </a:prstGeom>
                    <a:noFill/>
                    <a:ln w="9525">
                      <a:noFill/>
                    </a:ln>
                  </pic:spPr>
                </pic:pic>
              </a:graphicData>
            </a:graphic>
          </wp:inline>
        </w:drawing>
      </w:r>
    </w:p>
    <w:p>
      <w:pPr>
        <w:pStyle w:val="5"/>
        <w:numPr>
          <w:ilvl w:val="0"/>
          <w:numId w:val="2"/>
        </w:numPr>
        <w:bidi w:val="0"/>
        <w:rPr>
          <w:rFonts w:hint="default"/>
          <w:lang w:val="en-US" w:eastAsia="zh-CN"/>
        </w:rPr>
      </w:pPr>
      <w:r>
        <w:rPr>
          <w:rFonts w:hint="eastAsia"/>
          <w:lang w:val="en-US" w:eastAsia="zh-CN"/>
        </w:rPr>
        <w:t>多层感知机</w:t>
      </w:r>
    </w:p>
    <w:p>
      <w:pPr>
        <w:ind w:firstLine="420" w:firstLineChars="0"/>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多层感知器（MLP，Multilayer Perceptron）是一种前馈人工神经网络模型，其将输入的多个数据集映射到单一的输出的数据集上。</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989455" cy="1813560"/>
            <wp:effectExtent l="0" t="0" r="4445" b="254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2"/>
                    <a:stretch>
                      <a:fillRect/>
                    </a:stretch>
                  </pic:blipFill>
                  <pic:spPr>
                    <a:xfrm>
                      <a:off x="0" y="0"/>
                      <a:ext cx="1989455" cy="1813560"/>
                    </a:xfrm>
                    <a:prstGeom prst="rect">
                      <a:avLst/>
                    </a:prstGeom>
                    <a:noFill/>
                    <a:ln w="9525">
                      <a:noFill/>
                    </a:ln>
                  </pic:spPr>
                </pic:pic>
              </a:graphicData>
            </a:graphic>
          </wp:inline>
        </w:drawing>
      </w:r>
      <w:bookmarkStart w:id="0" w:name="_GoBack"/>
      <w:bookmarkEnd w:id="0"/>
    </w:p>
    <w:p>
      <w:pPr>
        <w:pStyle w:val="3"/>
        <w:numPr>
          <w:ilvl w:val="0"/>
          <w:numId w:val="1"/>
        </w:numPr>
        <w:bidi w:val="0"/>
        <w:rPr>
          <w:rFonts w:hint="default"/>
          <w:lang w:val="en-US" w:eastAsia="zh-CN"/>
        </w:rPr>
      </w:pPr>
      <w:r>
        <w:rPr>
          <w:rFonts w:hint="eastAsia"/>
          <w:lang w:val="en-US" w:eastAsia="zh-CN"/>
        </w:rPr>
        <w:t>什么是前向传播（图文）</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690620" cy="2901950"/>
            <wp:effectExtent l="0" t="0" r="5080" b="635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3"/>
                    <a:srcRect b="218"/>
                    <a:stretch>
                      <a:fillRect/>
                    </a:stretch>
                  </pic:blipFill>
                  <pic:spPr>
                    <a:xfrm>
                      <a:off x="0" y="0"/>
                      <a:ext cx="3690620" cy="290195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如图所示，这里讲得已经很清楚了，前向传播的思想比较简单。</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举个例子，假设上一层结点i,j,k,…等一些结点与本层的结点w有连接，那么结点w的值怎么算呢？就是通过上一层的i,j,k等结点以及对应的连接权值进行加权和运算，最终结果再加上一个偏置项（图中为了简单省略了），最后在通过一个非线性函数（即激活函数），如ReLu，sigmoid等函数，最后得到的结果就是本层结点w的输出。</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最终不断的通过这种方法一层层的运算，得到输出层结果。</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对于前向传播来说，不管维度多高，其过程都可以用如下公式表示：</w:t>
      </w:r>
    </w:p>
    <w:p>
      <w:pPr>
        <w:keepNext w:val="0"/>
        <w:keepLines w:val="0"/>
        <w:widowControl/>
        <w:suppressLineNumbers w:val="0"/>
        <w:ind w:firstLine="2400" w:firstLineChars="1000"/>
        <w:jc w:val="left"/>
        <w:rPr>
          <w:rFonts w:hint="default"/>
          <w:lang w:val="en-US" w:eastAsia="zh-CN"/>
        </w:rPr>
      </w:pPr>
      <w:r>
        <w:rPr>
          <w:rFonts w:hint="eastAsia" w:ascii="微软雅黑" w:hAnsi="微软雅黑" w:eastAsia="微软雅黑" w:cs="微软雅黑"/>
          <w:kern w:val="0"/>
          <w:sz w:val="24"/>
          <w:szCs w:val="24"/>
          <w:vertAlign w:val="baseline"/>
          <w:lang w:val="en-US" w:eastAsia="zh-CN" w:bidi="ar"/>
        </w:rPr>
        <w:t>a</w:t>
      </w:r>
      <w:r>
        <w:rPr>
          <w:rFonts w:hint="eastAsia" w:ascii="微软雅黑" w:hAnsi="微软雅黑" w:eastAsia="微软雅黑" w:cs="微软雅黑"/>
          <w:kern w:val="0"/>
          <w:sz w:val="24"/>
          <w:szCs w:val="24"/>
          <w:vertAlign w:val="superscript"/>
          <w:lang w:val="en-US" w:eastAsia="zh-CN" w:bidi="ar"/>
        </w:rPr>
        <w:t>2</w:t>
      </w:r>
      <w:r>
        <w:rPr>
          <w:rFonts w:hint="eastAsia" w:ascii="微软雅黑" w:hAnsi="微软雅黑" w:eastAsia="微软雅黑" w:cs="微软雅黑"/>
          <w:kern w:val="0"/>
          <w:sz w:val="24"/>
          <w:szCs w:val="24"/>
          <w:vertAlign w:val="baseline"/>
          <w:lang w:val="en-US" w:eastAsia="zh-CN" w:bidi="ar"/>
        </w:rPr>
        <w:t xml:space="preserve"> =</w:t>
      </w:r>
      <w:r>
        <w:rPr>
          <w:rFonts w:hint="eastAsia" w:ascii="宋体" w:hAnsi="宋体" w:eastAsia="宋体" w:cs="宋体"/>
          <w:kern w:val="0"/>
          <w:sz w:val="24"/>
          <w:szCs w:val="24"/>
          <w:vertAlign w:val="baseline"/>
          <w:lang w:val="en-US" w:eastAsia="zh-CN" w:bidi="ar"/>
        </w:rPr>
        <w:t xml:space="preserve"> </w:t>
      </w:r>
      <w:r>
        <w:rPr>
          <w:rFonts w:hint="eastAsia" w:ascii="微软雅黑" w:hAnsi="微软雅黑" w:eastAsia="微软雅黑" w:cs="微软雅黑"/>
          <w:kern w:val="0"/>
          <w:sz w:val="24"/>
          <w:szCs w:val="24"/>
          <w:vertAlign w:val="baseline"/>
          <w:lang w:val="en-US" w:eastAsia="zh-CN" w:bidi="ar"/>
        </w:rPr>
        <w:t>σ</w:t>
      </w:r>
      <w:r>
        <w:rPr>
          <w:rFonts w:hint="eastAsia" w:ascii="宋体" w:hAnsi="宋体" w:eastAsia="宋体" w:cs="宋体"/>
          <w:kern w:val="0"/>
          <w:sz w:val="24"/>
          <w:szCs w:val="24"/>
          <w:vertAlign w:val="baseline"/>
          <w:lang w:val="en-US" w:eastAsia="zh-CN" w:bidi="ar"/>
        </w:rPr>
        <w:t>(</w:t>
      </w:r>
      <w:r>
        <w:rPr>
          <w:rFonts w:hint="eastAsia" w:ascii="微软雅黑" w:hAnsi="微软雅黑" w:eastAsia="微软雅黑" w:cs="微软雅黑"/>
          <w:kern w:val="0"/>
          <w:sz w:val="24"/>
          <w:szCs w:val="24"/>
          <w:vertAlign w:val="baseline"/>
          <w:lang w:val="en-US" w:eastAsia="zh-CN" w:bidi="ar"/>
        </w:rPr>
        <w:t>z</w:t>
      </w:r>
      <w:r>
        <w:rPr>
          <w:rFonts w:hint="eastAsia" w:ascii="微软雅黑" w:hAnsi="微软雅黑" w:eastAsia="微软雅黑" w:cs="微软雅黑"/>
          <w:kern w:val="0"/>
          <w:sz w:val="24"/>
          <w:szCs w:val="24"/>
          <w:vertAlign w:val="superscript"/>
          <w:lang w:val="en-US" w:eastAsia="zh-CN" w:bidi="ar"/>
        </w:rPr>
        <w:t>2</w:t>
      </w:r>
      <w:r>
        <w:rPr>
          <w:rFonts w:hint="eastAsia" w:ascii="宋体" w:hAnsi="宋体" w:eastAsia="宋体" w:cs="宋体"/>
          <w:kern w:val="0"/>
          <w:sz w:val="24"/>
          <w:szCs w:val="24"/>
          <w:vertAlign w:val="baseline"/>
          <w:lang w:val="en-US" w:eastAsia="zh-CN" w:bidi="ar"/>
        </w:rPr>
        <w:t>)</w:t>
      </w:r>
      <w:r>
        <w:rPr>
          <w:rFonts w:hint="eastAsia" w:ascii="微软雅黑" w:hAnsi="微软雅黑" w:eastAsia="微软雅黑" w:cs="微软雅黑"/>
          <w:kern w:val="0"/>
          <w:sz w:val="24"/>
          <w:szCs w:val="24"/>
          <w:vertAlign w:val="baseline"/>
          <w:lang w:val="en-US" w:eastAsia="zh-CN" w:bidi="ar"/>
        </w:rPr>
        <w:t xml:space="preserve"> = σ(a</w:t>
      </w:r>
      <w:r>
        <w:rPr>
          <w:rFonts w:hint="eastAsia" w:ascii="微软雅黑" w:hAnsi="微软雅黑" w:eastAsia="微软雅黑" w:cs="微软雅黑"/>
          <w:kern w:val="0"/>
          <w:sz w:val="24"/>
          <w:szCs w:val="24"/>
          <w:vertAlign w:val="superscript"/>
          <w:lang w:val="en-US" w:eastAsia="zh-CN" w:bidi="ar"/>
        </w:rPr>
        <w:t>1</w:t>
      </w:r>
      <w:r>
        <w:rPr>
          <w:rFonts w:hint="eastAsia" w:ascii="微软雅黑" w:hAnsi="微软雅黑" w:eastAsia="微软雅黑" w:cs="微软雅黑"/>
          <w:kern w:val="0"/>
          <w:sz w:val="24"/>
          <w:szCs w:val="24"/>
          <w:vertAlign w:val="baseline"/>
          <w:lang w:val="en-US" w:eastAsia="zh-CN" w:bidi="ar"/>
        </w:rPr>
        <w:t xml:space="preserve"> * W</w:t>
      </w:r>
      <w:r>
        <w:rPr>
          <w:rFonts w:hint="eastAsia" w:ascii="微软雅黑" w:hAnsi="微软雅黑" w:eastAsia="微软雅黑" w:cs="微软雅黑"/>
          <w:kern w:val="0"/>
          <w:sz w:val="24"/>
          <w:szCs w:val="24"/>
          <w:vertAlign w:val="superscript"/>
          <w:lang w:val="en-US" w:eastAsia="zh-CN" w:bidi="ar"/>
        </w:rPr>
        <w:t>2</w:t>
      </w:r>
      <w:r>
        <w:rPr>
          <w:rFonts w:hint="eastAsia" w:ascii="微软雅黑" w:hAnsi="微软雅黑" w:eastAsia="微软雅黑" w:cs="微软雅黑"/>
          <w:kern w:val="0"/>
          <w:sz w:val="24"/>
          <w:szCs w:val="24"/>
          <w:vertAlign w:val="baseline"/>
          <w:lang w:val="en-US" w:eastAsia="zh-CN" w:bidi="ar"/>
        </w:rPr>
        <w:t xml:space="preserve"> +b</w:t>
      </w:r>
      <w:r>
        <w:rPr>
          <w:rFonts w:hint="eastAsia" w:ascii="微软雅黑" w:hAnsi="微软雅黑" w:eastAsia="微软雅黑" w:cs="微软雅黑"/>
          <w:kern w:val="0"/>
          <w:sz w:val="24"/>
          <w:szCs w:val="24"/>
          <w:vertAlign w:val="superscript"/>
          <w:lang w:val="en-US" w:eastAsia="zh-CN" w:bidi="ar"/>
        </w:rPr>
        <w:t>2</w:t>
      </w:r>
      <w:r>
        <w:rPr>
          <w:rFonts w:hint="eastAsia" w:ascii="微软雅黑" w:hAnsi="微软雅黑" w:eastAsia="微软雅黑" w:cs="微软雅黑"/>
          <w:kern w:val="0"/>
          <w:sz w:val="24"/>
          <w:szCs w:val="24"/>
          <w:vertAlign w:val="baseline"/>
          <w:lang w:val="en-US" w:eastAsia="zh-CN" w:bidi="ar"/>
        </w:rPr>
        <w:t>)</w:t>
      </w:r>
    </w:p>
    <w:p>
      <w:pPr>
        <w:pStyle w:val="3"/>
        <w:numPr>
          <w:ilvl w:val="0"/>
          <w:numId w:val="1"/>
        </w:numPr>
        <w:bidi w:val="0"/>
        <w:rPr>
          <w:rFonts w:hint="default"/>
          <w:lang w:val="en-US" w:eastAsia="zh-CN"/>
        </w:rPr>
      </w:pPr>
      <w:r>
        <w:rPr>
          <w:rFonts w:hint="eastAsia"/>
          <w:lang w:val="en-US" w:eastAsia="zh-CN"/>
        </w:rPr>
        <w:t>什么是反向传播（图文）</w:t>
      </w:r>
    </w:p>
    <w:p>
      <w:pPr>
        <w:ind w:firstLine="420" w:firstLineChars="0"/>
        <w:rPr>
          <w:rFonts w:hint="default"/>
          <w:lang w:val="en-US" w:eastAsia="zh-CN"/>
        </w:rPr>
      </w:pPr>
      <w:r>
        <w:rPr>
          <w:rFonts w:hint="default"/>
          <w:lang w:val="en-US" w:eastAsia="zh-CN"/>
        </w:rPr>
        <w:t>反向传播算法，简称BP算法，适合于多层神经元网络的一种学习算法，它建立在梯度下降法的基础上。BP网络的输入输出关系实质上是一种映射关系：一个n输入m输出的BP神经网络所完成的功能是从n维欧氏空间向m维欧氏空间中一有限域的连续映射，这一映射具有高度非线性。它的信息处理能力来源于简单非线性函数的多次复合，因此具有很强的函数复现能力。这是BP算法得以应用的基础。</w:t>
      </w:r>
    </w:p>
    <w:p>
      <w:pPr>
        <w:ind w:firstLine="420" w:firstLineChars="0"/>
        <w:rPr>
          <w:rFonts w:hint="default"/>
          <w:lang w:val="en-US" w:eastAsia="zh-CN"/>
        </w:rPr>
      </w:pPr>
      <w:r>
        <w:rPr>
          <w:rFonts w:hint="default"/>
          <w:lang w:val="en-US" w:eastAsia="zh-CN"/>
        </w:rPr>
        <w:t>BP算法(即误差反向传播算法)适合于多层神经元网络的一种学习算法，它建立在梯度下降法的基础上。BP网络的输入输出关系实质上是一种映射关系：一个n输入m输出的BP神经网络所完成的功能是从n维欧氏空间向m维欧氏空间中一有限域的连续映射，这一映射具有高度非线性。它的信息处理能力来源于简单非线性函数的多次复合，因此具有很强的函数复现能力。这是BP算法得以应用的基础。</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257040" cy="2118360"/>
            <wp:effectExtent l="0" t="0" r="10160"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4"/>
                    <a:stretch>
                      <a:fillRect/>
                    </a:stretch>
                  </pic:blipFill>
                  <pic:spPr>
                    <a:xfrm>
                      <a:off x="0" y="0"/>
                      <a:ext cx="4257040" cy="211836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ascii="宋体" w:hAnsi="宋体" w:cs="宋体"/>
          <w:kern w:val="0"/>
          <w:sz w:val="24"/>
          <w:szCs w:val="24"/>
          <w:lang w:val="en-US" w:eastAsia="zh-CN" w:bidi="ar"/>
        </w:rPr>
        <w:t xml:space="preserve">                       </w:t>
      </w:r>
      <w:r>
        <w:rPr>
          <w:rFonts w:hint="eastAsia" w:ascii="宋体" w:hAnsi="宋体" w:cs="宋体"/>
          <w:kern w:val="0"/>
          <w:sz w:val="32"/>
          <w:szCs w:val="32"/>
          <w:lang w:val="en-US" w:eastAsia="zh-CN" w:bidi="ar"/>
        </w:rPr>
        <w:t xml:space="preserve"> </w:t>
      </w:r>
      <w:r>
        <w:rPr>
          <w:rFonts w:hint="eastAsia" w:ascii="等线" w:hAnsi="等线" w:eastAsia="等线" w:cs="等线"/>
          <w:kern w:val="0"/>
          <w:sz w:val="18"/>
          <w:szCs w:val="18"/>
          <w:lang w:val="en-US" w:eastAsia="zh-CN" w:bidi="ar"/>
        </w:rPr>
        <w:t>图为BP网络的结构</w:t>
      </w:r>
    </w:p>
    <w:p>
      <w:pPr>
        <w:ind w:firstLine="420" w:firstLineChars="0"/>
        <w:rPr>
          <w:rFonts w:hint="default"/>
          <w:lang w:val="en-US" w:eastAsia="zh-CN"/>
        </w:rPr>
      </w:pPr>
      <w:r>
        <w:rPr>
          <w:rFonts w:hint="default"/>
          <w:lang w:val="en-US" w:eastAsia="zh-CN"/>
        </w:rPr>
        <w:t>反向传播算法主要由两个环节(激励传播、权重更新)反复循环迭代，直到网络的对输入的响应达到预定的目标范围为止。</w:t>
      </w:r>
    </w:p>
    <w:p>
      <w:pPr>
        <w:ind w:firstLine="420" w:firstLineChars="0"/>
        <w:rPr>
          <w:rFonts w:hint="default"/>
          <w:lang w:val="en-US" w:eastAsia="zh-CN"/>
        </w:rPr>
      </w:pPr>
      <w:r>
        <w:rPr>
          <w:rFonts w:hint="default"/>
          <w:lang w:val="en-US" w:eastAsia="zh-CN"/>
        </w:rPr>
        <w:t>BP算法的学习过程由正向传播过程和反向传播过程组成。在正向传播过程中，输入信息通过输入层经隐含层，逐层处理并传向输出层。如果在输出层得不到期望的输出值，则取输出与期望的误差的平方和作为目标函数，转入反向传播，逐层求出目标函数对各神经元权值的偏导数，构成目标函数对权值向量的梯量，作为修改权值的依据，网络的学习在权值修改过程中完成。误差达到所期望值时，网络学习结束。</w:t>
      </w:r>
    </w:p>
    <w:p>
      <w:pPr>
        <w:rPr>
          <w:rFonts w:hint="default"/>
          <w:b/>
          <w:bCs/>
          <w:sz w:val="28"/>
          <w:szCs w:val="28"/>
          <w:lang w:val="en-US" w:eastAsia="zh-CN"/>
        </w:rPr>
      </w:pPr>
      <w:r>
        <w:rPr>
          <w:rFonts w:hint="default"/>
          <w:b/>
          <w:bCs/>
          <w:sz w:val="28"/>
          <w:szCs w:val="28"/>
          <w:lang w:val="en-US" w:eastAsia="zh-CN"/>
        </w:rPr>
        <w:t>激励传播</w:t>
      </w:r>
    </w:p>
    <w:p>
      <w:pPr>
        <w:ind w:firstLine="420" w:firstLineChars="0"/>
        <w:rPr>
          <w:rFonts w:hint="default"/>
          <w:lang w:val="en-US" w:eastAsia="zh-CN"/>
        </w:rPr>
      </w:pPr>
      <w:r>
        <w:rPr>
          <w:rFonts w:hint="default"/>
          <w:lang w:val="en-US" w:eastAsia="zh-CN"/>
        </w:rPr>
        <w:t>每次迭代中的传播环节包含两步：</w:t>
      </w:r>
    </w:p>
    <w:p>
      <w:pPr>
        <w:ind w:firstLine="420" w:firstLineChars="0"/>
        <w:rPr>
          <w:rFonts w:hint="default"/>
          <w:lang w:val="en-US" w:eastAsia="zh-CN"/>
        </w:rPr>
      </w:pPr>
      <w:r>
        <w:rPr>
          <w:rFonts w:hint="eastAsia"/>
          <w:lang w:val="en-US" w:eastAsia="zh-CN"/>
        </w:rPr>
        <w:t>1、</w:t>
      </w:r>
      <w:r>
        <w:rPr>
          <w:rFonts w:hint="default"/>
          <w:lang w:val="en-US" w:eastAsia="zh-CN"/>
        </w:rPr>
        <w:t>(前向传播阶段)将训练输入送入网络以获得激励响应；</w:t>
      </w:r>
    </w:p>
    <w:p>
      <w:pPr>
        <w:ind w:firstLine="420" w:firstLineChars="0"/>
        <w:rPr>
          <w:rFonts w:hint="default"/>
          <w:lang w:val="en-US" w:eastAsia="zh-CN"/>
        </w:rPr>
      </w:pPr>
      <w:r>
        <w:rPr>
          <w:rFonts w:hint="eastAsia"/>
          <w:lang w:val="en-US" w:eastAsia="zh-CN"/>
        </w:rPr>
        <w:t>2、</w:t>
      </w:r>
      <w:r>
        <w:rPr>
          <w:rFonts w:hint="default"/>
          <w:lang w:val="en-US" w:eastAsia="zh-CN"/>
        </w:rPr>
        <w:t>(反向传播阶段)将激励响应同训练输入对应的目标输出求差，从而获得隐层和输出层的响应误差。</w:t>
      </w:r>
    </w:p>
    <w:p>
      <w:pPr>
        <w:rPr>
          <w:rFonts w:hint="default"/>
          <w:b/>
          <w:bCs/>
          <w:sz w:val="28"/>
          <w:szCs w:val="28"/>
          <w:lang w:val="en-US" w:eastAsia="zh-CN"/>
        </w:rPr>
      </w:pPr>
      <w:r>
        <w:rPr>
          <w:rFonts w:hint="default"/>
          <w:b/>
          <w:bCs/>
          <w:sz w:val="28"/>
          <w:szCs w:val="28"/>
          <w:lang w:val="en-US" w:eastAsia="zh-CN"/>
        </w:rPr>
        <w:t>权重更新</w:t>
      </w:r>
    </w:p>
    <w:p>
      <w:pPr>
        <w:ind w:firstLine="420" w:firstLineChars="0"/>
        <w:rPr>
          <w:rFonts w:hint="default"/>
          <w:lang w:val="en-US" w:eastAsia="zh-CN"/>
        </w:rPr>
      </w:pPr>
      <w:r>
        <w:rPr>
          <w:rFonts w:hint="default"/>
          <w:lang w:val="en-US" w:eastAsia="zh-CN"/>
        </w:rPr>
        <w:t>对于每个突触上的权重，按照以下步骤进行更新：</w:t>
      </w:r>
    </w:p>
    <w:p>
      <w:pPr>
        <w:ind w:firstLine="420" w:firstLineChars="0"/>
        <w:rPr>
          <w:rFonts w:hint="default"/>
          <w:lang w:val="en-US" w:eastAsia="zh-CN"/>
        </w:rPr>
      </w:pPr>
      <w:r>
        <w:rPr>
          <w:rFonts w:hint="eastAsia"/>
          <w:lang w:val="en-US" w:eastAsia="zh-CN"/>
        </w:rPr>
        <w:t>1、</w:t>
      </w:r>
      <w:r>
        <w:rPr>
          <w:rFonts w:hint="default"/>
          <w:lang w:val="en-US" w:eastAsia="zh-CN"/>
        </w:rPr>
        <w:t>将输入激励和响应误差相乘，从而获得权重的梯度；</w:t>
      </w:r>
    </w:p>
    <w:p>
      <w:pPr>
        <w:ind w:firstLine="420" w:firstLineChars="0"/>
        <w:rPr>
          <w:rFonts w:hint="default"/>
          <w:lang w:val="en-US" w:eastAsia="zh-CN"/>
        </w:rPr>
      </w:pPr>
      <w:r>
        <w:rPr>
          <w:rFonts w:hint="eastAsia"/>
          <w:lang w:val="en-US" w:eastAsia="zh-CN"/>
        </w:rPr>
        <w:t>2、</w:t>
      </w:r>
      <w:r>
        <w:rPr>
          <w:rFonts w:hint="default"/>
          <w:lang w:val="en-US" w:eastAsia="zh-CN"/>
        </w:rPr>
        <w:t>将这个梯度乘上一个比例并取反后加到权重上。</w:t>
      </w:r>
    </w:p>
    <w:p>
      <w:pPr>
        <w:ind w:firstLine="420" w:firstLineChars="0"/>
        <w:rPr>
          <w:rFonts w:hint="default"/>
          <w:lang w:val="en-US" w:eastAsia="zh-CN"/>
        </w:rPr>
      </w:pPr>
      <w:r>
        <w:rPr>
          <w:rFonts w:hint="eastAsia"/>
          <w:lang w:val="en-US" w:eastAsia="zh-CN"/>
        </w:rPr>
        <w:t>3、</w:t>
      </w:r>
      <w:r>
        <w:rPr>
          <w:rFonts w:hint="default"/>
          <w:lang w:val="en-US" w:eastAsia="zh-CN"/>
        </w:rPr>
        <w:t>这个比例将会影响到训练过程的速度和效果，因此称为“训练因子”。梯度的方向指明了误差扩大的方向，因此在更新权重的时候需要对其取反，从而减小权重引起的误差。</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DC866"/>
    <w:multiLevelType w:val="singleLevel"/>
    <w:tmpl w:val="265DC866"/>
    <w:lvl w:ilvl="0" w:tentative="0">
      <w:start w:val="2"/>
      <w:numFmt w:val="decimal"/>
      <w:suff w:val="nothing"/>
      <w:lvlText w:val="%1、"/>
      <w:lvlJc w:val="left"/>
    </w:lvl>
  </w:abstractNum>
  <w:abstractNum w:abstractNumId="1">
    <w:nsid w:val="356B64E7"/>
    <w:multiLevelType w:val="singleLevel"/>
    <w:tmpl w:val="356B64E7"/>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0D432D"/>
    <w:rsid w:val="1034024B"/>
    <w:rsid w:val="2C056A16"/>
    <w:rsid w:val="470D432D"/>
    <w:rsid w:val="672F2AF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9">
    <w:name w:val="代码"/>
    <w:basedOn w:val="1"/>
    <w:qFormat/>
    <w:uiPriority w:val="0"/>
    <w:rPr>
      <w:rFonts w:asciiTheme="minorAscii" w:hAnsiTheme="minorAscii"/>
    </w:rPr>
  </w:style>
  <w:style w:type="paragraph" w:customStyle="1" w:styleId="10">
    <w:name w:val="自定义段落"/>
    <w:basedOn w:val="1"/>
    <w:qFormat/>
    <w:uiPriority w:val="0"/>
    <w:pPr>
      <w:spacing w:after="50" w:afterLines="50" w:line="264" w:lineRule="auto"/>
    </w:pPr>
    <w:rPr>
      <w:rFonts w:eastAsia="宋体" w:asciiTheme="minorAscii" w:hAnsiTheme="minorAscii"/>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2021-07-09T08:54:00Z</dcterms:created>
  <dc:creator>千惠</dc:creator>
  <cp:lastModifiedBy>千惠</cp:lastModifiedBy>
  <dcterms:modified xsi:type="dcterms:W3CDTF">2021-07-09T12:19:48Z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