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tbl>
      <w:tblPr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6"/>
      </w:tblGrid>
      <w:tr w:rsidR="002D4EF3" w:rsidRPr="002D4EF3">
        <w:tblPrEx>
          <w:tblCellMar>
            <w:top w:w="0" w:type="dxa"/>
            <w:bottom w:w="0" w:type="dxa"/>
          </w:tblCellMar>
        </w:tblPrEx>
        <w:tc>
          <w:tcPr>
            <w:tcW w:w="10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40" w:type="dxa"/>
              <w:left w:w="360" w:type="dxa"/>
              <w:bottom w:w="220" w:type="dxa"/>
              <w:right w:w="360" w:type="dxa"/>
            </w:tcMar>
          </w:tcPr>
          <w:p w:rsidR="00EB0D3B" w:rsidRPr="002D4EF3" w:rsidRDefault="00AD46EF" w:rsidP="005A2336">
            <w:pPr>
              <w:spacing w:after="50" w:line="264" w:lineRule="auto"/>
              <w:rPr>
                <w:color w:val="FFFFFF" w:themeColor="background1"/>
              </w:rPr>
            </w:pPr>
            <w:r w:rsidRPr="002D4EF3">
              <w:rPr>
                <w:b/>
                <w:bCs/>
                <w:color w:val="FFFFFF" w:themeColor="background1"/>
                <w:sz w:val="56"/>
                <w:szCs w:val="56"/>
              </w:rPr>
              <w:t>PRADEEP RATHI</w:t>
            </w:r>
          </w:p>
          <w:p w:rsidR="00EB0D3B" w:rsidRPr="002D4EF3" w:rsidRDefault="00AD46EF" w:rsidP="005A2336">
            <w:pPr>
              <w:spacing w:line="264" w:lineRule="auto"/>
              <w:rPr>
                <w:color w:val="FFFFFF" w:themeColor="background1"/>
              </w:rPr>
            </w:pPr>
            <w:r w:rsidRPr="002D4EF3">
              <w:rPr>
                <w:color w:val="FFFFFF" w:themeColor="background1"/>
                <w:sz w:val="21"/>
                <w:szCs w:val="21"/>
              </w:rPr>
              <w:t>Business Analyst  ·  MBA in Business Analytics  ·  Operations &amp; Data Strategy</w:t>
            </w:r>
          </w:p>
        </w:tc>
      </w:tr>
    </w:tbl>
    <w:p w:rsidR="00EB0D3B" w:rsidRPr="002D4EF3" w:rsidRDefault="00EB0D3B" w:rsidP="005A2336">
      <w:pPr>
        <w:pBdr>
          <w:bottom w:val="single" w:sz="18" w:space="0" w:color="1A7A8A"/>
        </w:pBdr>
        <w:spacing w:line="264" w:lineRule="auto"/>
        <w:rPr>
          <w:color w:val="000000" w:themeColor="text1"/>
        </w:rPr>
      </w:pPr>
    </w:p>
    <w:tbl>
      <w:tblPr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20"/>
        <w:gridCol w:w="7236"/>
      </w:tblGrid>
      <w:tr w:rsidR="002D4EF3" w:rsidRPr="002D4EF3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6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CONTACT</w:t>
            </w:r>
          </w:p>
          <w:p w:rsidR="00EB0D3B" w:rsidRPr="002D4EF3" w:rsidRDefault="00F926EC" w:rsidP="005A2336">
            <w:pPr>
              <w:spacing w:before="28" w:after="28" w:line="264" w:lineRule="auto"/>
              <w:rPr>
                <w:color w:val="000000" w:themeColor="text1"/>
                <w:sz w:val="18"/>
              </w:rPr>
            </w:pPr>
            <w:hyperlink r:id="rId6" w:history="1">
              <w:r w:rsidRPr="002D4EF3">
                <w:rPr>
                  <w:rStyle w:val="Hyperlink"/>
                  <w:color w:val="000000" w:themeColor="text1"/>
                  <w:sz w:val="18"/>
                </w:rPr>
                <w:t>EMAIL</w:t>
              </w:r>
            </w:hyperlink>
          </w:p>
          <w:p w:rsidR="00F926EC" w:rsidRPr="002D4EF3" w:rsidRDefault="00F926EC" w:rsidP="005A2336">
            <w:pPr>
              <w:spacing w:before="28" w:after="28" w:line="264" w:lineRule="auto"/>
              <w:rPr>
                <w:color w:val="FFFFFF" w:themeColor="background1"/>
                <w:sz w:val="18"/>
                <w:szCs w:val="18"/>
              </w:rPr>
            </w:pPr>
            <w:hyperlink r:id="rId7" w:history="1">
              <w:r w:rsidRPr="002D4EF3">
                <w:rPr>
                  <w:rStyle w:val="Hyperlink"/>
                  <w:color w:val="FFFFFF" w:themeColor="background1"/>
                  <w:sz w:val="18"/>
                  <w:szCs w:val="18"/>
                </w:rPr>
                <w:t>LINKED</w:t>
              </w:r>
              <w:r w:rsidRPr="002D4EF3">
                <w:rPr>
                  <w:rStyle w:val="Hyperlink"/>
                  <w:color w:val="FFFFFF" w:themeColor="background1"/>
                  <w:sz w:val="18"/>
                  <w:szCs w:val="18"/>
                </w:rPr>
                <w:t>I</w:t>
              </w:r>
              <w:r w:rsidRPr="002D4EF3">
                <w:rPr>
                  <w:rStyle w:val="Hyperlink"/>
                  <w:color w:val="FFFFFF" w:themeColor="background1"/>
                  <w:sz w:val="18"/>
                  <w:szCs w:val="18"/>
                </w:rPr>
                <w:t>N</w:t>
              </w:r>
            </w:hyperlink>
          </w:p>
          <w:p w:rsidR="00F926EC" w:rsidRPr="002D4EF3" w:rsidRDefault="00F926EC" w:rsidP="005A2336">
            <w:pPr>
              <w:spacing w:before="28" w:after="28" w:line="264" w:lineRule="auto"/>
              <w:rPr>
                <w:color w:val="000000" w:themeColor="text1"/>
                <w:sz w:val="18"/>
                <w:szCs w:val="18"/>
              </w:rPr>
            </w:pPr>
            <w:hyperlink r:id="rId8" w:history="1">
              <w:r w:rsidRPr="002D4EF3">
                <w:rPr>
                  <w:rStyle w:val="Hyperlink"/>
                  <w:color w:val="000000" w:themeColor="text1"/>
                  <w:sz w:val="18"/>
                  <w:szCs w:val="18"/>
                </w:rPr>
                <w:t>GITH</w:t>
              </w:r>
              <w:r w:rsidRPr="002D4EF3">
                <w:rPr>
                  <w:rStyle w:val="Hyperlink"/>
                  <w:color w:val="000000" w:themeColor="text1"/>
                  <w:sz w:val="18"/>
                  <w:szCs w:val="18"/>
                </w:rPr>
                <w:t>U</w:t>
              </w:r>
              <w:r w:rsidRPr="002D4EF3">
                <w:rPr>
                  <w:rStyle w:val="Hyperlink"/>
                  <w:color w:val="000000" w:themeColor="text1"/>
                  <w:sz w:val="18"/>
                  <w:szCs w:val="18"/>
                </w:rPr>
                <w:t>B</w:t>
              </w:r>
            </w:hyperlink>
          </w:p>
          <w:p w:rsidR="00F926EC" w:rsidRPr="002D4EF3" w:rsidRDefault="00F926EC" w:rsidP="005A2336">
            <w:pPr>
              <w:spacing w:before="28" w:after="28" w:line="264" w:lineRule="auto"/>
              <w:rPr>
                <w:color w:val="000000" w:themeColor="text1"/>
                <w:sz w:val="18"/>
              </w:rPr>
            </w:pPr>
            <w:hyperlink r:id="rId9" w:history="1">
              <w:r w:rsidRPr="002D4EF3">
                <w:rPr>
                  <w:rStyle w:val="Hyperlink"/>
                  <w:color w:val="000000" w:themeColor="text1"/>
                  <w:sz w:val="18"/>
                </w:rPr>
                <w:t>PORTFOLIO</w:t>
              </w:r>
            </w:hyperlink>
          </w:p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TECHNICAL SKILLS</w:t>
            </w:r>
          </w:p>
          <w:p w:rsidR="00EB0D3B" w:rsidRPr="002D4EF3" w:rsidRDefault="00AD46EF" w:rsidP="005A2336">
            <w:pPr>
              <w:spacing w:before="30" w:after="1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Languages &amp; Tools</w:t>
            </w:r>
          </w:p>
          <w:p w:rsidR="00EB0D3B" w:rsidRPr="002D4EF3" w:rsidRDefault="00AD46EF" w:rsidP="005A2336">
            <w:pPr>
              <w:spacing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7"/>
                <w:szCs w:val="17"/>
              </w:rPr>
              <w:t xml:space="preserve">Python, SQL/T-SQL, Microsoft </w:t>
            </w:r>
            <w:r w:rsidR="00F926EC" w:rsidRPr="002D4EF3">
              <w:rPr>
                <w:color w:val="000000" w:themeColor="text1"/>
                <w:sz w:val="17"/>
                <w:szCs w:val="17"/>
              </w:rPr>
              <w:t>Excel, JIRA, Power BI</w:t>
            </w:r>
          </w:p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ANALYTICS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Customer Segmentation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RFM Analysis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Funnel &amp; Conversion Analysis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Feature Engineering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KPI Reporting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Business Intellige</w:t>
            </w:r>
            <w:r w:rsidRPr="002D4EF3">
              <w:rPr>
                <w:color w:val="000000" w:themeColor="text1"/>
                <w:sz w:val="18"/>
                <w:szCs w:val="18"/>
              </w:rPr>
              <w:t>nce</w:t>
            </w:r>
          </w:p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OPERATIONS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Resource Planning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Process Documentation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Decision Analysis</w:t>
            </w:r>
          </w:p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CERTIFICATIONS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b/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Business Analytics for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b/>
                <w:color w:val="000000" w:themeColor="text1"/>
              </w:rPr>
            </w:pPr>
            <w:r w:rsidRPr="002D4EF3">
              <w:rPr>
                <w:b/>
                <w:color w:val="000000" w:themeColor="text1"/>
                <w:sz w:val="18"/>
                <w:szCs w:val="18"/>
              </w:rPr>
              <w:t>Management Decision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 xml:space="preserve">NPTEL (IIT)  </w:t>
            </w:r>
          </w:p>
          <w:p w:rsidR="00EB0D3B" w:rsidRPr="002D4EF3" w:rsidRDefault="00EB0D3B" w:rsidP="005A2336">
            <w:pPr>
              <w:spacing w:before="12" w:line="264" w:lineRule="auto"/>
              <w:rPr>
                <w:color w:val="000000" w:themeColor="text1"/>
              </w:rPr>
            </w:pPr>
          </w:p>
          <w:p w:rsidR="00EB0D3B" w:rsidRPr="002D4EF3" w:rsidRDefault="00AD46EF" w:rsidP="005A2336">
            <w:pPr>
              <w:spacing w:before="28" w:after="28" w:line="264" w:lineRule="auto"/>
              <w:rPr>
                <w:b/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Business Intelligence &amp;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b/>
                <w:color w:val="000000" w:themeColor="text1"/>
              </w:rPr>
            </w:pPr>
            <w:r w:rsidRPr="002D4EF3">
              <w:rPr>
                <w:b/>
                <w:color w:val="000000" w:themeColor="text1"/>
                <w:sz w:val="18"/>
                <w:szCs w:val="18"/>
              </w:rPr>
              <w:t>Analytics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 xml:space="preserve">NPTEL (IIT)  </w:t>
            </w:r>
          </w:p>
          <w:p w:rsidR="00EB0D3B" w:rsidRPr="002D4EF3" w:rsidRDefault="00AD46EF" w:rsidP="005A2336">
            <w:pPr>
              <w:pBdr>
                <w:bottom w:val="single" w:sz="8" w:space="3" w:color="1A7A8A"/>
              </w:pBdr>
              <w:spacing w:before="160" w:after="5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8"/>
                <w:szCs w:val="18"/>
              </w:rPr>
              <w:t>LANGUAGES</w:t>
            </w:r>
          </w:p>
          <w:p w:rsidR="00F926EC" w:rsidRPr="002D4EF3" w:rsidRDefault="00F926EC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Hindi — Native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English — Professional</w:t>
            </w:r>
          </w:p>
          <w:p w:rsidR="00EB0D3B" w:rsidRPr="002D4EF3" w:rsidRDefault="00AD46EF" w:rsidP="005A2336">
            <w:pPr>
              <w:spacing w:before="28" w:after="28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G</w:t>
            </w:r>
            <w:r w:rsidRPr="002D4EF3">
              <w:rPr>
                <w:color w:val="000000" w:themeColor="text1"/>
                <w:sz w:val="18"/>
                <w:szCs w:val="18"/>
              </w:rPr>
              <w:t>erman — Elementary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B0D3B" w:rsidRPr="002D4EF3" w:rsidRDefault="00EB0D3B" w:rsidP="005A2336">
            <w:pPr>
              <w:spacing w:line="264" w:lineRule="auto"/>
              <w:rPr>
                <w:color w:val="000000" w:themeColor="text1"/>
              </w:rPr>
            </w:pPr>
          </w:p>
        </w:tc>
        <w:tc>
          <w:tcPr>
            <w:tcW w:w="72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0" w:type="dxa"/>
              <w:left w:w="200" w:type="dxa"/>
              <w:bottom w:w="180" w:type="dxa"/>
              <w:right w:w="80" w:type="dxa"/>
            </w:tcMar>
          </w:tcPr>
          <w:p w:rsidR="00EB0D3B" w:rsidRPr="002D4EF3" w:rsidRDefault="00AD46EF" w:rsidP="005A2336">
            <w:pPr>
              <w:pBdr>
                <w:bottom w:val="single" w:sz="10" w:space="3" w:color="1A7A8A"/>
              </w:pBdr>
              <w:spacing w:before="160" w:after="5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>PROFILE</w:t>
            </w:r>
          </w:p>
          <w:p w:rsidR="00014868" w:rsidRPr="002D4EF3" w:rsidRDefault="00014868" w:rsidP="005A2336">
            <w:pPr>
              <w:pBdr>
                <w:bottom w:val="single" w:sz="10" w:space="3" w:color="1A7A8A"/>
              </w:pBdr>
              <w:spacing w:before="160" w:after="5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</w:rPr>
              <w:t xml:space="preserve">Results-driven Business Analyst with a Mathematics (Hons.) foundation, 3+ years of hands-on construction operations leadership, and MBA training in Business Analytics at </w:t>
            </w:r>
            <w:proofErr w:type="spellStart"/>
            <w:r w:rsidRPr="002D4EF3">
              <w:rPr>
                <w:color w:val="000000" w:themeColor="text1"/>
              </w:rPr>
              <w:t>Sharda</w:t>
            </w:r>
            <w:proofErr w:type="spellEnd"/>
            <w:r w:rsidRPr="002D4EF3">
              <w:rPr>
                <w:color w:val="000000" w:themeColor="text1"/>
              </w:rPr>
              <w:t xml:space="preserve"> University. Demonstrated ability to translate operational complexity into measurable outcomes — reduced resource wastage by 10% while coordinating workers across concurrent projects. Now </w:t>
            </w:r>
            <w:proofErr w:type="spellStart"/>
            <w:r w:rsidRPr="002D4EF3">
              <w:rPr>
                <w:color w:val="000000" w:themeColor="text1"/>
              </w:rPr>
              <w:t>channelling</w:t>
            </w:r>
            <w:proofErr w:type="spellEnd"/>
            <w:r w:rsidRPr="002D4EF3">
              <w:rPr>
                <w:color w:val="000000" w:themeColor="text1"/>
              </w:rPr>
              <w:t xml:space="preserve"> real-world execution experience into analytical modelling, decision analysis, and business intelligence. Actively seeking early-career roles in Business Analysis, Operations Consulting, or Data Analytics where data-driven insight meets decisive action.</w:t>
            </w:r>
          </w:p>
          <w:p w:rsidR="00EB0D3B" w:rsidRPr="002D4EF3" w:rsidRDefault="00AD46EF" w:rsidP="005A2336">
            <w:pPr>
              <w:pBdr>
                <w:bottom w:val="single" w:sz="10" w:space="3" w:color="1A7A8A"/>
              </w:pBdr>
              <w:spacing w:before="160" w:after="5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>EXPERIENCE</w:t>
            </w:r>
          </w:p>
          <w:p w:rsidR="00EB0D3B" w:rsidRPr="002D4EF3" w:rsidRDefault="00AD46EF" w:rsidP="005A2336">
            <w:pPr>
              <w:tabs>
                <w:tab w:val="right" w:pos="7236"/>
              </w:tabs>
              <w:spacing w:before="110" w:after="20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21"/>
                <w:szCs w:val="21"/>
              </w:rPr>
              <w:t>Operations Lead</w:t>
            </w:r>
            <w:r w:rsidRPr="002D4EF3">
              <w:rPr>
                <w:color w:val="000000" w:themeColor="text1"/>
              </w:rPr>
              <w:tab/>
            </w:r>
            <w:r w:rsidRPr="002D4EF3">
              <w:rPr>
                <w:i/>
                <w:iCs/>
                <w:color w:val="000000" w:themeColor="text1"/>
                <w:sz w:val="18"/>
                <w:szCs w:val="18"/>
              </w:rPr>
              <w:t>Feb 2022 – Jun 2025</w:t>
            </w:r>
          </w:p>
          <w:p w:rsidR="00EB0D3B" w:rsidRPr="002D4EF3" w:rsidRDefault="00AD46EF" w:rsidP="005A2336">
            <w:pPr>
              <w:spacing w:after="40" w:line="264" w:lineRule="auto"/>
              <w:rPr>
                <w:color w:val="000000" w:themeColor="text1"/>
              </w:rPr>
            </w:pPr>
            <w:proofErr w:type="spellStart"/>
            <w:r w:rsidRPr="002D4EF3">
              <w:rPr>
                <w:color w:val="000000" w:themeColor="text1"/>
                <w:sz w:val="18"/>
                <w:szCs w:val="18"/>
              </w:rPr>
              <w:t>Panwar</w:t>
            </w:r>
            <w:proofErr w:type="spellEnd"/>
            <w:r w:rsidRPr="002D4EF3">
              <w:rPr>
                <w:color w:val="000000" w:themeColor="text1"/>
                <w:sz w:val="18"/>
                <w:szCs w:val="18"/>
              </w:rPr>
              <w:t xml:space="preserve"> Construction Company  ·  Uttar Pradesh, India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>Directed daily site operations across concurrent projects, coordinating 300+ workers and third-party vendors.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>Cut resource wastage by 10% via data-driven allocation planning and Excel-based tracking dash</w:t>
            </w:r>
            <w:r w:rsidRPr="002D4EF3">
              <w:rPr>
                <w:color w:val="000000" w:themeColor="text1"/>
                <w:sz w:val="19"/>
                <w:szCs w:val="19"/>
              </w:rPr>
              <w:t>boards.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 xml:space="preserve">Streamlined logistics and supplier coordination </w:t>
            </w:r>
            <w:proofErr w:type="gramStart"/>
            <w:r w:rsidRPr="002D4EF3">
              <w:rPr>
                <w:color w:val="000000" w:themeColor="text1"/>
                <w:sz w:val="19"/>
                <w:szCs w:val="19"/>
              </w:rPr>
              <w:t xml:space="preserve">to consistently </w:t>
            </w:r>
            <w:proofErr w:type="spellStart"/>
            <w:r w:rsidRPr="002D4EF3">
              <w:rPr>
                <w:color w:val="000000" w:themeColor="text1"/>
                <w:sz w:val="19"/>
                <w:szCs w:val="19"/>
              </w:rPr>
              <w:t>optimise</w:t>
            </w:r>
            <w:proofErr w:type="spellEnd"/>
            <w:proofErr w:type="gramEnd"/>
            <w:r w:rsidRPr="002D4EF3">
              <w:rPr>
                <w:color w:val="000000" w:themeColor="text1"/>
                <w:sz w:val="19"/>
                <w:szCs w:val="19"/>
              </w:rPr>
              <w:t xml:space="preserve"> project delivery timelines.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>Authored comprehensive process documentation and handoff plans to ensure a seamless leadership transition.</w:t>
            </w:r>
          </w:p>
          <w:p w:rsidR="00EB0D3B" w:rsidRPr="002D4EF3" w:rsidRDefault="00AD46EF" w:rsidP="005A2336">
            <w:pPr>
              <w:pBdr>
                <w:bottom w:val="single" w:sz="10" w:space="3" w:color="1A7A8A"/>
              </w:pBdr>
              <w:spacing w:before="160" w:after="5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>PROJECTS</w:t>
            </w:r>
          </w:p>
          <w:p w:rsidR="00EB0D3B" w:rsidRPr="002D4EF3" w:rsidRDefault="00AD46EF" w:rsidP="005A2336">
            <w:pPr>
              <w:spacing w:before="110" w:after="1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 xml:space="preserve">Customer Segmentation Pipeline  </w:t>
            </w:r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 xml:space="preserve">Python · pandas · </w:t>
            </w:r>
            <w:proofErr w:type="spellStart"/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>scikit</w:t>
            </w:r>
            <w:proofErr w:type="spellEnd"/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 xml:space="preserve">-learn · K-Means · </w:t>
            </w:r>
            <w:proofErr w:type="spellStart"/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>matplotlib</w:t>
            </w:r>
            <w:proofErr w:type="spellEnd"/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 xml:space="preserve">Segmented 1,000 customers using RFM analysis and K-Means clustering (silhouette score 0.371); identified </w:t>
            </w:r>
            <w:proofErr w:type="gramStart"/>
            <w:r w:rsidRPr="002D4EF3">
              <w:rPr>
                <w:color w:val="000000" w:themeColor="text1"/>
                <w:sz w:val="19"/>
                <w:szCs w:val="19"/>
              </w:rPr>
              <w:t>8</w:t>
            </w:r>
            <w:proofErr w:type="gramEnd"/>
            <w:r w:rsidRPr="002D4EF3">
              <w:rPr>
                <w:color w:val="000000" w:themeColor="text1"/>
                <w:sz w:val="19"/>
                <w:szCs w:val="19"/>
              </w:rPr>
              <w:t xml:space="preserve"> distinct segments — Champion cohort (10.8% of users) drives 29.</w:t>
            </w:r>
            <w:r w:rsidRPr="002D4EF3">
              <w:rPr>
                <w:color w:val="000000" w:themeColor="text1"/>
                <w:sz w:val="19"/>
                <w:szCs w:val="19"/>
              </w:rPr>
              <w:t>1% of revenue.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 xml:space="preserve">End-to-end pipeline: synthetic data generation, feature engineering, clustering, and </w:t>
            </w:r>
            <w:r w:rsidR="00014868" w:rsidRPr="002D4EF3">
              <w:rPr>
                <w:color w:val="000000" w:themeColor="text1"/>
                <w:sz w:val="19"/>
                <w:szCs w:val="19"/>
              </w:rPr>
              <w:t>visualization</w:t>
            </w:r>
            <w:r w:rsidRPr="002D4EF3">
              <w:rPr>
                <w:color w:val="000000" w:themeColor="text1"/>
                <w:sz w:val="19"/>
                <w:szCs w:val="19"/>
              </w:rPr>
              <w:t>.</w:t>
            </w:r>
          </w:p>
          <w:p w:rsidR="00EB0D3B" w:rsidRPr="002D4EF3" w:rsidRDefault="00AD46EF" w:rsidP="005A2336">
            <w:pPr>
              <w:spacing w:before="110" w:after="1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 xml:space="preserve">E-Commerce Funnel Analysis  </w:t>
            </w:r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>Microsoft SQL Server · T-SQL · CTEs · Window Functions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proofErr w:type="spellStart"/>
            <w:r w:rsidRPr="002D4EF3">
              <w:rPr>
                <w:color w:val="000000" w:themeColor="text1"/>
                <w:sz w:val="19"/>
                <w:szCs w:val="19"/>
              </w:rPr>
              <w:t>Analysed</w:t>
            </w:r>
            <w:proofErr w:type="spellEnd"/>
            <w:r w:rsidRPr="002D4EF3">
              <w:rPr>
                <w:color w:val="000000" w:themeColor="text1"/>
                <w:sz w:val="19"/>
                <w:szCs w:val="19"/>
              </w:rPr>
              <w:t xml:space="preserve"> 9,381 events across a 35-day journey for 5,000 vi</w:t>
            </w:r>
            <w:r w:rsidRPr="002D4EF3">
              <w:rPr>
                <w:color w:val="000000" w:themeColor="text1"/>
                <w:sz w:val="19"/>
                <w:szCs w:val="19"/>
              </w:rPr>
              <w:t>sitors</w:t>
            </w:r>
            <w:proofErr w:type="gramStart"/>
            <w:r w:rsidRPr="002D4EF3">
              <w:rPr>
                <w:color w:val="000000" w:themeColor="text1"/>
                <w:sz w:val="19"/>
                <w:szCs w:val="19"/>
              </w:rPr>
              <w:t>;</w:t>
            </w:r>
            <w:proofErr w:type="gramEnd"/>
            <w:r w:rsidRPr="002D4EF3">
              <w:rPr>
                <w:color w:val="000000" w:themeColor="text1"/>
                <w:sz w:val="19"/>
                <w:szCs w:val="19"/>
              </w:rPr>
              <w:t xml:space="preserve"> total revenue $87,975, AOV $106.51.</w:t>
            </w:r>
          </w:p>
          <w:p w:rsidR="00EB0D3B" w:rsidRPr="002D4EF3" w:rsidRDefault="00AD46EF" w:rsidP="005A2336">
            <w:pPr>
              <w:pStyle w:val="ListParagraph"/>
              <w:numPr>
                <w:ilvl w:val="0"/>
                <w:numId w:val="2"/>
              </w:numPr>
              <w:spacing w:before="25" w:after="2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9"/>
                <w:szCs w:val="19"/>
              </w:rPr>
              <w:t>Pinpointed View → Cart (31.1% add-to-cart rate) as the key drop-off; overall conversion rate 16.5%. Email traffic led all channels at 33.9% conversion.</w:t>
            </w:r>
          </w:p>
          <w:p w:rsidR="00EB0D3B" w:rsidRPr="002D4EF3" w:rsidRDefault="00AD46EF" w:rsidP="005A2336">
            <w:pPr>
              <w:pBdr>
                <w:bottom w:val="single" w:sz="10" w:space="3" w:color="1A7A8A"/>
              </w:pBdr>
              <w:spacing w:before="160" w:after="5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</w:rPr>
              <w:t>EDUCATION</w:t>
            </w:r>
          </w:p>
          <w:p w:rsidR="00EB0D3B" w:rsidRPr="002D4EF3" w:rsidRDefault="00AD46EF" w:rsidP="005A2336">
            <w:pPr>
              <w:tabs>
                <w:tab w:val="right" w:pos="7236"/>
              </w:tabs>
              <w:spacing w:before="100" w:after="1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9"/>
                <w:szCs w:val="19"/>
              </w:rPr>
              <w:t>MBA — Business Analytics</w:t>
            </w:r>
            <w:r w:rsidRPr="002D4EF3">
              <w:rPr>
                <w:color w:val="000000" w:themeColor="text1"/>
                <w:sz w:val="18"/>
                <w:szCs w:val="18"/>
              </w:rPr>
              <w:tab/>
            </w:r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>Jul 2025 – Sep 2027</w:t>
            </w:r>
          </w:p>
          <w:p w:rsidR="00EB0D3B" w:rsidRPr="002D4EF3" w:rsidRDefault="00AD46EF" w:rsidP="005A2336">
            <w:pPr>
              <w:spacing w:after="35" w:line="264" w:lineRule="auto"/>
              <w:rPr>
                <w:color w:val="000000" w:themeColor="text1"/>
              </w:rPr>
            </w:pPr>
            <w:proofErr w:type="spellStart"/>
            <w:r w:rsidRPr="002D4EF3">
              <w:rPr>
                <w:color w:val="000000" w:themeColor="text1"/>
                <w:sz w:val="18"/>
                <w:szCs w:val="18"/>
              </w:rPr>
              <w:t>Shard</w:t>
            </w:r>
            <w:r w:rsidRPr="002D4EF3">
              <w:rPr>
                <w:color w:val="000000" w:themeColor="text1"/>
                <w:sz w:val="18"/>
                <w:szCs w:val="18"/>
              </w:rPr>
              <w:t>a</w:t>
            </w:r>
            <w:proofErr w:type="spellEnd"/>
            <w:r w:rsidRPr="002D4EF3">
              <w:rPr>
                <w:color w:val="000000" w:themeColor="text1"/>
                <w:sz w:val="18"/>
                <w:szCs w:val="18"/>
              </w:rPr>
              <w:t xml:space="preserve"> University, Greater Noida</w:t>
            </w:r>
          </w:p>
          <w:p w:rsidR="00EB0D3B" w:rsidRPr="002D4EF3" w:rsidRDefault="00AD46EF" w:rsidP="005A2336">
            <w:pPr>
              <w:tabs>
                <w:tab w:val="right" w:pos="7236"/>
              </w:tabs>
              <w:spacing w:before="100" w:after="15" w:line="264" w:lineRule="auto"/>
              <w:rPr>
                <w:color w:val="000000" w:themeColor="text1"/>
              </w:rPr>
            </w:pPr>
            <w:r w:rsidRPr="002D4EF3">
              <w:rPr>
                <w:b/>
                <w:bCs/>
                <w:color w:val="000000" w:themeColor="text1"/>
                <w:sz w:val="19"/>
                <w:szCs w:val="19"/>
              </w:rPr>
              <w:t>BSc — Applied Mathematics (Hons.)</w:t>
            </w:r>
            <w:r w:rsidRPr="002D4EF3">
              <w:rPr>
                <w:color w:val="000000" w:themeColor="text1"/>
                <w:sz w:val="18"/>
                <w:szCs w:val="18"/>
              </w:rPr>
              <w:tab/>
            </w:r>
            <w:r w:rsidRPr="002D4EF3">
              <w:rPr>
                <w:i/>
                <w:iCs/>
                <w:color w:val="000000" w:themeColor="text1"/>
                <w:sz w:val="17"/>
                <w:szCs w:val="17"/>
              </w:rPr>
              <w:t>Mar 2018 – Dec 2021</w:t>
            </w:r>
          </w:p>
          <w:p w:rsidR="00EB0D3B" w:rsidRPr="002D4EF3" w:rsidRDefault="00AD46EF" w:rsidP="005A2336">
            <w:pPr>
              <w:spacing w:after="35" w:line="264" w:lineRule="auto"/>
              <w:rPr>
                <w:color w:val="000000" w:themeColor="text1"/>
              </w:rPr>
            </w:pPr>
            <w:r w:rsidRPr="002D4EF3">
              <w:rPr>
                <w:color w:val="000000" w:themeColor="text1"/>
                <w:sz w:val="18"/>
                <w:szCs w:val="18"/>
              </w:rPr>
              <w:t>Amity University, Noida</w:t>
            </w:r>
          </w:p>
        </w:tc>
        <w:bookmarkStart w:id="0" w:name="_GoBack"/>
        <w:bookmarkEnd w:id="0"/>
      </w:tr>
    </w:tbl>
    <w:p w:rsidR="00AD46EF" w:rsidRPr="002D4EF3" w:rsidRDefault="00AD46EF" w:rsidP="005A2336">
      <w:pPr>
        <w:spacing w:line="264" w:lineRule="auto"/>
        <w:rPr>
          <w:color w:val="000000" w:themeColor="text1"/>
        </w:rPr>
      </w:pPr>
    </w:p>
    <w:sectPr w:rsidR="00AD46EF" w:rsidRPr="002D4EF3" w:rsidSect="002D4EF3">
      <w:pgSz w:w="12240" w:h="15840"/>
      <w:pgMar w:top="792" w:right="792" w:bottom="792" w:left="792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961F0"/>
    <w:multiLevelType w:val="hybridMultilevel"/>
    <w:tmpl w:val="F9C6D3D0"/>
    <w:lvl w:ilvl="0" w:tplc="8174A8E6">
      <w:start w:val="1"/>
      <w:numFmt w:val="bullet"/>
      <w:lvlText w:val="●"/>
      <w:lvlJc w:val="left"/>
      <w:pPr>
        <w:ind w:left="720" w:hanging="360"/>
      </w:pPr>
    </w:lvl>
    <w:lvl w:ilvl="1" w:tplc="1C3EB80E">
      <w:start w:val="1"/>
      <w:numFmt w:val="bullet"/>
      <w:lvlText w:val="○"/>
      <w:lvlJc w:val="left"/>
      <w:pPr>
        <w:ind w:left="1440" w:hanging="360"/>
      </w:pPr>
    </w:lvl>
    <w:lvl w:ilvl="2" w:tplc="9EF45F90">
      <w:start w:val="1"/>
      <w:numFmt w:val="bullet"/>
      <w:lvlText w:val="■"/>
      <w:lvlJc w:val="left"/>
      <w:pPr>
        <w:ind w:left="2160" w:hanging="360"/>
      </w:pPr>
    </w:lvl>
    <w:lvl w:ilvl="3" w:tplc="972AA77A">
      <w:start w:val="1"/>
      <w:numFmt w:val="bullet"/>
      <w:lvlText w:val="●"/>
      <w:lvlJc w:val="left"/>
      <w:pPr>
        <w:ind w:left="2880" w:hanging="360"/>
      </w:pPr>
    </w:lvl>
    <w:lvl w:ilvl="4" w:tplc="8B6664DC">
      <w:start w:val="1"/>
      <w:numFmt w:val="bullet"/>
      <w:lvlText w:val="○"/>
      <w:lvlJc w:val="left"/>
      <w:pPr>
        <w:ind w:left="3600" w:hanging="360"/>
      </w:pPr>
    </w:lvl>
    <w:lvl w:ilvl="5" w:tplc="D60AB9CE">
      <w:start w:val="1"/>
      <w:numFmt w:val="bullet"/>
      <w:lvlText w:val="■"/>
      <w:lvlJc w:val="left"/>
      <w:pPr>
        <w:ind w:left="4320" w:hanging="360"/>
      </w:pPr>
    </w:lvl>
    <w:lvl w:ilvl="6" w:tplc="91807EFE">
      <w:start w:val="1"/>
      <w:numFmt w:val="bullet"/>
      <w:lvlText w:val="●"/>
      <w:lvlJc w:val="left"/>
      <w:pPr>
        <w:ind w:left="5040" w:hanging="360"/>
      </w:pPr>
    </w:lvl>
    <w:lvl w:ilvl="7" w:tplc="5BC4F608">
      <w:start w:val="1"/>
      <w:numFmt w:val="bullet"/>
      <w:lvlText w:val="●"/>
      <w:lvlJc w:val="left"/>
      <w:pPr>
        <w:ind w:left="5760" w:hanging="360"/>
      </w:pPr>
    </w:lvl>
    <w:lvl w:ilvl="8" w:tplc="5D5C1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F05BE8"/>
    <w:multiLevelType w:val="hybridMultilevel"/>
    <w:tmpl w:val="1A8E02A2"/>
    <w:lvl w:ilvl="0" w:tplc="4858E8D0">
      <w:start w:val="1"/>
      <w:numFmt w:val="bullet"/>
      <w:lvlText w:val="▸"/>
      <w:lvlJc w:val="left"/>
      <w:pPr>
        <w:ind w:left="320" w:hanging="220"/>
      </w:pPr>
    </w:lvl>
    <w:lvl w:ilvl="1" w:tplc="26C82F34">
      <w:numFmt w:val="decimal"/>
      <w:lvlText w:val=""/>
      <w:lvlJc w:val="left"/>
    </w:lvl>
    <w:lvl w:ilvl="2" w:tplc="5540F2DC">
      <w:numFmt w:val="decimal"/>
      <w:lvlText w:val=""/>
      <w:lvlJc w:val="left"/>
    </w:lvl>
    <w:lvl w:ilvl="3" w:tplc="6180EB02">
      <w:numFmt w:val="decimal"/>
      <w:lvlText w:val=""/>
      <w:lvlJc w:val="left"/>
    </w:lvl>
    <w:lvl w:ilvl="4" w:tplc="6FCA18B2">
      <w:numFmt w:val="decimal"/>
      <w:lvlText w:val=""/>
      <w:lvlJc w:val="left"/>
    </w:lvl>
    <w:lvl w:ilvl="5" w:tplc="C1BE1956">
      <w:numFmt w:val="decimal"/>
      <w:lvlText w:val=""/>
      <w:lvlJc w:val="left"/>
    </w:lvl>
    <w:lvl w:ilvl="6" w:tplc="7BD8988C">
      <w:numFmt w:val="decimal"/>
      <w:lvlText w:val=""/>
      <w:lvlJc w:val="left"/>
    </w:lvl>
    <w:lvl w:ilvl="7" w:tplc="9EDE1A38">
      <w:numFmt w:val="decimal"/>
      <w:lvlText w:val=""/>
      <w:lvlJc w:val="left"/>
    </w:lvl>
    <w:lvl w:ilvl="8" w:tplc="38BC02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3B"/>
    <w:rsid w:val="00014868"/>
    <w:rsid w:val="002D4EF3"/>
    <w:rsid w:val="005A2336"/>
    <w:rsid w:val="00A60AD6"/>
    <w:rsid w:val="00AD46EF"/>
    <w:rsid w:val="00EB0D3B"/>
    <w:rsid w:val="00F9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9005"/>
  <w15:docId w15:val="{ABA4AFA4-FEA8-4A56-BCCD-8FC80DCA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26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deepRath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deeprathi2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deeprathi099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adeeprathi.github.io/Web-Pro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DC5AA-C64A-4C24-AF18-52FE04FEB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2026-06-25T04:22:00Z</dcterms:created>
  <dcterms:modified xsi:type="dcterms:W3CDTF">2026-06-25T04:50:00Z</dcterms:modified>
</cp:coreProperties>
</file>