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0A64E" w14:textId="77777777" w:rsidR="00D467F1" w:rsidRDefault="00D467F1" w:rsidP="00D467F1">
      <w:pPr>
        <w:spacing w:line="480" w:lineRule="auto"/>
        <w:jc w:val="center"/>
        <w:rPr>
          <w:rFonts w:ascii="Times New Roman" w:eastAsia="Times New Roman" w:hAnsi="Times New Roman" w:cs="Times New Roman"/>
          <w:lang w:eastAsia="fr-CA"/>
        </w:rPr>
      </w:pPr>
      <w:r>
        <w:rPr>
          <w:rFonts w:ascii="Times New Roman" w:eastAsia="Times New Roman" w:hAnsi="Times New Roman" w:cs="Times New Roman"/>
          <w:lang w:eastAsia="fr-CA"/>
        </w:rPr>
        <w:t>UNIVERSITÉ LAVAL</w:t>
      </w:r>
    </w:p>
    <w:p w14:paraId="79D8D613" w14:textId="605EA04C" w:rsidR="00D467F1" w:rsidRDefault="00D467F1" w:rsidP="00D467F1">
      <w:pPr>
        <w:spacing w:line="480" w:lineRule="auto"/>
        <w:jc w:val="center"/>
        <w:rPr>
          <w:rFonts w:ascii="Times New Roman" w:eastAsia="Times New Roman" w:hAnsi="Times New Roman" w:cs="Times New Roman"/>
          <w:lang w:eastAsia="fr-CA"/>
        </w:rPr>
      </w:pPr>
      <w:r>
        <w:rPr>
          <w:rFonts w:ascii="Times New Roman" w:eastAsia="Times New Roman" w:hAnsi="Times New Roman" w:cs="Times New Roman"/>
          <w:lang w:eastAsia="fr-CA"/>
        </w:rPr>
        <w:t>Introduction à la programmation</w:t>
      </w:r>
    </w:p>
    <w:p w14:paraId="0E998BA5" w14:textId="505120FA" w:rsidR="00D467F1" w:rsidRDefault="00D467F1" w:rsidP="00D467F1">
      <w:pPr>
        <w:spacing w:line="480" w:lineRule="auto"/>
        <w:jc w:val="center"/>
        <w:rPr>
          <w:rFonts w:ascii="Times New Roman" w:eastAsia="Times New Roman" w:hAnsi="Times New Roman" w:cs="Times New Roman"/>
          <w:lang w:eastAsia="fr-CA"/>
        </w:rPr>
      </w:pPr>
      <w:r>
        <w:rPr>
          <w:rFonts w:ascii="Times New Roman" w:eastAsia="Times New Roman" w:hAnsi="Times New Roman" w:cs="Times New Roman"/>
          <w:lang w:eastAsia="fr-CA"/>
        </w:rPr>
        <w:t>IFT-1004</w:t>
      </w:r>
    </w:p>
    <w:p w14:paraId="338EEC6B" w14:textId="77777777" w:rsidR="00D467F1" w:rsidRDefault="00D467F1" w:rsidP="00D467F1">
      <w:pPr>
        <w:jc w:val="center"/>
        <w:rPr>
          <w:rFonts w:ascii="Times New Roman" w:eastAsia="Times New Roman" w:hAnsi="Times New Roman" w:cs="Times New Roman"/>
          <w:lang w:eastAsia="fr-CA"/>
        </w:rPr>
      </w:pPr>
      <w:r w:rsidRPr="00B051FA">
        <w:rPr>
          <w:rFonts w:ascii="Times New Roman" w:eastAsia="Times New Roman" w:hAnsi="Times New Roman" w:cs="Times New Roman"/>
          <w:lang w:eastAsia="fr-CA"/>
        </w:rPr>
        <w:fldChar w:fldCharType="begin"/>
      </w:r>
      <w:r w:rsidRPr="00B051FA">
        <w:rPr>
          <w:rFonts w:ascii="Times New Roman" w:eastAsia="Times New Roman" w:hAnsi="Times New Roman" w:cs="Times New Roman"/>
          <w:lang w:eastAsia="fr-CA"/>
        </w:rPr>
        <w:instrText xml:space="preserve"> INCLUDEPICTURE "/var/folders/1f/k198k8ld3cg4r0h5vy48jjv80000gn/T/com.microsoft.Word/WebArchiveCopyPasteTempFiles/UL_C.png" \* MERGEFORMATINET </w:instrText>
      </w:r>
      <w:r w:rsidRPr="00B051FA">
        <w:rPr>
          <w:rFonts w:ascii="Times New Roman" w:eastAsia="Times New Roman" w:hAnsi="Times New Roman" w:cs="Times New Roman"/>
          <w:lang w:eastAsia="fr-CA"/>
        </w:rPr>
        <w:fldChar w:fldCharType="separate"/>
      </w:r>
      <w:r w:rsidRPr="00B051FA">
        <w:rPr>
          <w:rFonts w:ascii="Times New Roman" w:eastAsia="Times New Roman" w:hAnsi="Times New Roman" w:cs="Times New Roman"/>
          <w:noProof/>
          <w:lang w:eastAsia="fr-CA"/>
        </w:rPr>
        <w:drawing>
          <wp:inline distT="0" distB="0" distL="0" distR="0" wp14:anchorId="6A5F79F6" wp14:editId="6BD6CE72">
            <wp:extent cx="2918298" cy="1251189"/>
            <wp:effectExtent l="0" t="0" r="0" b="0"/>
            <wp:docPr id="1" name="Image 1" descr="Dataverse de l'Université La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verse de l'Université Lav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319" cy="1285068"/>
                    </a:xfrm>
                    <a:prstGeom prst="rect">
                      <a:avLst/>
                    </a:prstGeom>
                    <a:noFill/>
                    <a:ln>
                      <a:noFill/>
                    </a:ln>
                  </pic:spPr>
                </pic:pic>
              </a:graphicData>
            </a:graphic>
          </wp:inline>
        </w:drawing>
      </w:r>
      <w:r w:rsidRPr="00B051FA">
        <w:rPr>
          <w:rFonts w:ascii="Times New Roman" w:eastAsia="Times New Roman" w:hAnsi="Times New Roman" w:cs="Times New Roman"/>
          <w:lang w:eastAsia="fr-CA"/>
        </w:rPr>
        <w:fldChar w:fldCharType="end"/>
      </w:r>
    </w:p>
    <w:p w14:paraId="0D10968C" w14:textId="6E57D1C8" w:rsidR="00D467F1" w:rsidRDefault="00D467F1" w:rsidP="00D467F1">
      <w:pPr>
        <w:jc w:val="center"/>
        <w:rPr>
          <w:rFonts w:ascii="Times New Roman" w:eastAsia="Times New Roman" w:hAnsi="Times New Roman" w:cs="Times New Roman"/>
          <w:lang w:eastAsia="fr-CA"/>
        </w:rPr>
      </w:pPr>
    </w:p>
    <w:p w14:paraId="3A17CD35" w14:textId="77777777" w:rsidR="00D467F1" w:rsidRDefault="00D467F1" w:rsidP="00D467F1">
      <w:pPr>
        <w:jc w:val="center"/>
        <w:rPr>
          <w:rFonts w:ascii="Times New Roman" w:eastAsia="Times New Roman" w:hAnsi="Times New Roman" w:cs="Times New Roman"/>
          <w:lang w:eastAsia="fr-CA"/>
        </w:rPr>
      </w:pPr>
    </w:p>
    <w:p w14:paraId="506C2BE3" w14:textId="77777777" w:rsidR="00D467F1" w:rsidRDefault="00D467F1" w:rsidP="00D467F1">
      <w:pPr>
        <w:jc w:val="center"/>
        <w:rPr>
          <w:rFonts w:ascii="Times New Roman" w:eastAsia="Times New Roman" w:hAnsi="Times New Roman" w:cs="Times New Roman"/>
          <w:lang w:eastAsia="fr-CA"/>
        </w:rPr>
      </w:pPr>
    </w:p>
    <w:p w14:paraId="60DC71B0" w14:textId="1226BD54" w:rsidR="00D467F1" w:rsidRDefault="00D467F1" w:rsidP="00D467F1">
      <w:pPr>
        <w:jc w:val="center"/>
        <w:rPr>
          <w:rFonts w:ascii="Times New Roman" w:eastAsia="Times New Roman" w:hAnsi="Times New Roman" w:cs="Times New Roman"/>
          <w:lang w:eastAsia="fr-CA"/>
        </w:rPr>
      </w:pPr>
      <w:r>
        <w:rPr>
          <w:rFonts w:ascii="Times New Roman" w:eastAsia="Times New Roman" w:hAnsi="Times New Roman" w:cs="Times New Roman"/>
          <w:lang w:eastAsia="fr-CA"/>
        </w:rPr>
        <w:t>Travail pratique #4</w:t>
      </w:r>
    </w:p>
    <w:p w14:paraId="6A056810" w14:textId="5A64B2BE" w:rsidR="00D467F1" w:rsidRDefault="00D467F1" w:rsidP="00D467F1">
      <w:pPr>
        <w:jc w:val="center"/>
        <w:rPr>
          <w:rFonts w:ascii="Times New Roman" w:eastAsia="Times New Roman" w:hAnsi="Times New Roman" w:cs="Times New Roman"/>
          <w:lang w:eastAsia="fr-CA"/>
        </w:rPr>
      </w:pPr>
      <w:r>
        <w:rPr>
          <w:rFonts w:ascii="Times New Roman" w:eastAsia="Times New Roman" w:hAnsi="Times New Roman" w:cs="Times New Roman"/>
          <w:lang w:eastAsia="fr-CA"/>
        </w:rPr>
        <w:t>Un jeu de dames avec interface graphique</w:t>
      </w:r>
    </w:p>
    <w:p w14:paraId="642A07F3" w14:textId="6E1852FD" w:rsidR="00D467F1" w:rsidRPr="00B051FA" w:rsidRDefault="00D467F1" w:rsidP="00D467F1">
      <w:pPr>
        <w:jc w:val="center"/>
        <w:rPr>
          <w:rFonts w:ascii="Times New Roman" w:eastAsia="Times New Roman" w:hAnsi="Times New Roman" w:cs="Times New Roman"/>
          <w:lang w:eastAsia="fr-CA"/>
        </w:rPr>
      </w:pPr>
      <w:r>
        <w:rPr>
          <w:rFonts w:ascii="Times New Roman" w:eastAsia="Times New Roman" w:hAnsi="Times New Roman" w:cs="Times New Roman"/>
          <w:lang w:eastAsia="fr-CA"/>
        </w:rPr>
        <w:t>(Rapport écrit)</w:t>
      </w:r>
    </w:p>
    <w:p w14:paraId="6C760EB1" w14:textId="249237C4" w:rsidR="00D467F1" w:rsidRDefault="00D467F1" w:rsidP="00D467F1">
      <w:pPr>
        <w:spacing w:line="480" w:lineRule="auto"/>
        <w:rPr>
          <w:rFonts w:ascii="Times New Roman" w:hAnsi="Times New Roman" w:cs="Times New Roman"/>
        </w:rPr>
      </w:pPr>
    </w:p>
    <w:p w14:paraId="1872273B" w14:textId="77777777" w:rsidR="00D467F1" w:rsidRDefault="00D467F1" w:rsidP="00D467F1">
      <w:pPr>
        <w:spacing w:line="480" w:lineRule="auto"/>
        <w:rPr>
          <w:rFonts w:ascii="Times New Roman" w:hAnsi="Times New Roman" w:cs="Times New Roman"/>
        </w:rPr>
      </w:pPr>
    </w:p>
    <w:p w14:paraId="081E9730" w14:textId="77777777" w:rsidR="00D467F1" w:rsidRDefault="00D467F1" w:rsidP="00D467F1">
      <w:pPr>
        <w:spacing w:line="480" w:lineRule="auto"/>
        <w:jc w:val="center"/>
        <w:rPr>
          <w:rFonts w:ascii="Times New Roman" w:hAnsi="Times New Roman" w:cs="Times New Roman"/>
        </w:rPr>
      </w:pPr>
      <w:r>
        <w:rPr>
          <w:rFonts w:ascii="Times New Roman" w:hAnsi="Times New Roman" w:cs="Times New Roman"/>
        </w:rPr>
        <w:t>Travail remis à :</w:t>
      </w:r>
    </w:p>
    <w:p w14:paraId="189ABBB8" w14:textId="1450E734" w:rsidR="00D467F1" w:rsidRDefault="00D467F1" w:rsidP="00D467F1">
      <w:pPr>
        <w:spacing w:line="480" w:lineRule="auto"/>
        <w:jc w:val="center"/>
        <w:rPr>
          <w:rFonts w:ascii="Times New Roman" w:hAnsi="Times New Roman" w:cs="Times New Roman"/>
        </w:rPr>
      </w:pPr>
      <w:r>
        <w:rPr>
          <w:rFonts w:ascii="Times New Roman" w:hAnsi="Times New Roman" w:cs="Times New Roman"/>
        </w:rPr>
        <w:t>M. Pascal GERMAIN</w:t>
      </w:r>
    </w:p>
    <w:p w14:paraId="03204CED" w14:textId="221F1E61" w:rsidR="00D467F1" w:rsidRDefault="00D467F1" w:rsidP="00D467F1">
      <w:pPr>
        <w:spacing w:line="480" w:lineRule="auto"/>
        <w:jc w:val="center"/>
        <w:rPr>
          <w:rFonts w:ascii="Times New Roman" w:hAnsi="Times New Roman" w:cs="Times New Roman"/>
        </w:rPr>
      </w:pPr>
    </w:p>
    <w:p w14:paraId="1EDD22F1" w14:textId="77777777" w:rsidR="00D467F1" w:rsidRDefault="00D467F1" w:rsidP="00D467F1">
      <w:pPr>
        <w:spacing w:line="480" w:lineRule="auto"/>
        <w:jc w:val="center"/>
        <w:rPr>
          <w:rFonts w:ascii="Times New Roman" w:hAnsi="Times New Roman" w:cs="Times New Roman"/>
        </w:rPr>
      </w:pPr>
    </w:p>
    <w:p w14:paraId="0933D3BA" w14:textId="77777777" w:rsidR="00D467F1" w:rsidRDefault="00D467F1" w:rsidP="00D467F1">
      <w:pPr>
        <w:spacing w:line="480" w:lineRule="auto"/>
        <w:jc w:val="center"/>
        <w:rPr>
          <w:rFonts w:ascii="Times New Roman" w:hAnsi="Times New Roman" w:cs="Times New Roman"/>
        </w:rPr>
      </w:pPr>
      <w:r>
        <w:rPr>
          <w:rFonts w:ascii="Times New Roman" w:hAnsi="Times New Roman" w:cs="Times New Roman"/>
        </w:rPr>
        <w:t>Travail effectué par :</w:t>
      </w:r>
    </w:p>
    <w:p w14:paraId="70B7B2B2" w14:textId="176B41C1" w:rsidR="00D467F1" w:rsidRDefault="00D467F1" w:rsidP="00D467F1">
      <w:pPr>
        <w:spacing w:line="480" w:lineRule="auto"/>
        <w:jc w:val="center"/>
        <w:rPr>
          <w:rFonts w:ascii="Times New Roman" w:hAnsi="Times New Roman" w:cs="Times New Roman"/>
        </w:rPr>
      </w:pPr>
      <w:r>
        <w:rPr>
          <w:rFonts w:ascii="Times New Roman" w:hAnsi="Times New Roman" w:cs="Times New Roman"/>
        </w:rPr>
        <w:t>Ariane Fiset (111 236 136)</w:t>
      </w:r>
    </w:p>
    <w:p w14:paraId="607AA0C9" w14:textId="079343C8" w:rsidR="00D467F1" w:rsidRDefault="00D467F1" w:rsidP="00D467F1">
      <w:pPr>
        <w:spacing w:line="480" w:lineRule="auto"/>
        <w:jc w:val="center"/>
        <w:rPr>
          <w:rFonts w:ascii="Times New Roman" w:hAnsi="Times New Roman" w:cs="Times New Roman"/>
        </w:rPr>
      </w:pPr>
      <w:r>
        <w:rPr>
          <w:rFonts w:ascii="Times New Roman" w:hAnsi="Times New Roman" w:cs="Times New Roman"/>
        </w:rPr>
        <w:t>Pascal de Le Rue (111 187 065)</w:t>
      </w:r>
    </w:p>
    <w:p w14:paraId="524F3A18" w14:textId="379C0694" w:rsidR="00D467F1" w:rsidRDefault="00D467F1" w:rsidP="00D467F1">
      <w:pPr>
        <w:spacing w:line="480" w:lineRule="auto"/>
        <w:jc w:val="center"/>
        <w:rPr>
          <w:rFonts w:ascii="Times New Roman" w:hAnsi="Times New Roman" w:cs="Times New Roman"/>
        </w:rPr>
      </w:pPr>
    </w:p>
    <w:p w14:paraId="136844AB" w14:textId="77777777" w:rsidR="00D467F1" w:rsidRDefault="00D467F1" w:rsidP="00D467F1">
      <w:pPr>
        <w:spacing w:line="480" w:lineRule="auto"/>
        <w:jc w:val="center"/>
        <w:rPr>
          <w:rFonts w:ascii="Times New Roman" w:hAnsi="Times New Roman" w:cs="Times New Roman"/>
        </w:rPr>
      </w:pPr>
    </w:p>
    <w:p w14:paraId="4474860E" w14:textId="77777777" w:rsidR="00D467F1" w:rsidRDefault="00D467F1" w:rsidP="00D467F1">
      <w:pPr>
        <w:spacing w:line="480" w:lineRule="auto"/>
        <w:jc w:val="center"/>
        <w:rPr>
          <w:rFonts w:ascii="Times New Roman" w:hAnsi="Times New Roman" w:cs="Times New Roman"/>
        </w:rPr>
      </w:pPr>
      <w:r>
        <w:rPr>
          <w:rFonts w:ascii="Times New Roman" w:hAnsi="Times New Roman" w:cs="Times New Roman"/>
        </w:rPr>
        <w:t>Session été 2020</w:t>
      </w:r>
    </w:p>
    <w:p w14:paraId="46EA3CEE" w14:textId="20E310A9" w:rsidR="006712B8" w:rsidRDefault="00D467F1" w:rsidP="00D467F1">
      <w:pPr>
        <w:spacing w:line="480" w:lineRule="auto"/>
        <w:jc w:val="center"/>
        <w:rPr>
          <w:rFonts w:ascii="Times New Roman" w:hAnsi="Times New Roman" w:cs="Times New Roman"/>
        </w:rPr>
      </w:pPr>
      <w:r>
        <w:rPr>
          <w:rFonts w:ascii="Times New Roman" w:hAnsi="Times New Roman" w:cs="Times New Roman"/>
        </w:rPr>
        <w:t>Remis le 26 juillet 2020</w:t>
      </w:r>
    </w:p>
    <w:p w14:paraId="7C6C691C" w14:textId="536AFCDF" w:rsidR="00D467F1" w:rsidRDefault="00D467F1">
      <w:pPr>
        <w:rPr>
          <w:rFonts w:ascii="Times New Roman" w:hAnsi="Times New Roman" w:cs="Times New Roman"/>
        </w:rPr>
      </w:pPr>
      <w:r>
        <w:rPr>
          <w:rFonts w:ascii="Times New Roman" w:hAnsi="Times New Roman" w:cs="Times New Roman"/>
        </w:rPr>
        <w:br w:type="page"/>
      </w:r>
    </w:p>
    <w:p w14:paraId="633587C6" w14:textId="73AB33B4" w:rsidR="007C274E" w:rsidRDefault="007C274E" w:rsidP="007C274E">
      <w:pPr>
        <w:pStyle w:val="Titre1"/>
      </w:pPr>
      <w:r>
        <w:lastRenderedPageBreak/>
        <w:t>4.1 Fonctionnalités obligatoires</w:t>
      </w:r>
    </w:p>
    <w:p w14:paraId="09EB64E0" w14:textId="77777777" w:rsidR="00471F7B" w:rsidRPr="00471F7B" w:rsidRDefault="00471F7B" w:rsidP="00471F7B"/>
    <w:p w14:paraId="4971C089" w14:textId="547EBD8E" w:rsidR="00635422" w:rsidRDefault="00D467F1" w:rsidP="007C274E">
      <w:pPr>
        <w:jc w:val="both"/>
        <w:rPr>
          <w:rFonts w:ascii="Times New Roman" w:hAnsi="Times New Roman" w:cs="Times New Roman"/>
        </w:rPr>
      </w:pPr>
      <w:r>
        <w:rPr>
          <w:rFonts w:ascii="Times New Roman" w:hAnsi="Times New Roman" w:cs="Times New Roman"/>
        </w:rPr>
        <w:t xml:space="preserve">Lors de la première partie du </w:t>
      </w:r>
      <w:r w:rsidR="00244AA1">
        <w:rPr>
          <w:rFonts w:ascii="Times New Roman" w:hAnsi="Times New Roman" w:cs="Times New Roman"/>
        </w:rPr>
        <w:t>travail pratique</w:t>
      </w:r>
      <w:r w:rsidR="00F13F57">
        <w:rPr>
          <w:rFonts w:ascii="Times New Roman" w:hAnsi="Times New Roman" w:cs="Times New Roman"/>
        </w:rPr>
        <w:t>,</w:t>
      </w:r>
      <w:r>
        <w:rPr>
          <w:rFonts w:ascii="Times New Roman" w:hAnsi="Times New Roman" w:cs="Times New Roman"/>
        </w:rPr>
        <w:t xml:space="preserve"> nous avons fait </w:t>
      </w:r>
      <w:r w:rsidR="007C274E">
        <w:rPr>
          <w:rFonts w:ascii="Times New Roman" w:hAnsi="Times New Roman" w:cs="Times New Roman"/>
        </w:rPr>
        <w:t xml:space="preserve">plusieurs choix </w:t>
      </w:r>
      <w:r w:rsidR="001D466A">
        <w:rPr>
          <w:rFonts w:ascii="Times New Roman" w:hAnsi="Times New Roman" w:cs="Times New Roman"/>
        </w:rPr>
        <w:t xml:space="preserve">et modification </w:t>
      </w:r>
      <w:r w:rsidR="007C274E">
        <w:rPr>
          <w:rFonts w:ascii="Times New Roman" w:hAnsi="Times New Roman" w:cs="Times New Roman"/>
        </w:rPr>
        <w:t xml:space="preserve">afin d’obtenir un jeu fonctionnel </w:t>
      </w:r>
      <w:r w:rsidR="00B01C41">
        <w:rPr>
          <w:rFonts w:ascii="Times New Roman" w:hAnsi="Times New Roman" w:cs="Times New Roman"/>
        </w:rPr>
        <w:t>en tout temps. De plus, ce jeu comporte des fonctionnalités qui facilite</w:t>
      </w:r>
      <w:r w:rsidR="00A07E73">
        <w:rPr>
          <w:rFonts w:ascii="Times New Roman" w:hAnsi="Times New Roman" w:cs="Times New Roman"/>
        </w:rPr>
        <w:t>nt</w:t>
      </w:r>
      <w:r w:rsidR="00B01C41">
        <w:rPr>
          <w:rFonts w:ascii="Times New Roman" w:hAnsi="Times New Roman" w:cs="Times New Roman"/>
        </w:rPr>
        <w:t xml:space="preserve"> son utilisation, tel que des boutons ou des zones de textes. Les fonctionnalités du code ont été fait</w:t>
      </w:r>
      <w:r w:rsidR="00A07E73">
        <w:rPr>
          <w:rFonts w:ascii="Times New Roman" w:hAnsi="Times New Roman" w:cs="Times New Roman"/>
        </w:rPr>
        <w:t>es</w:t>
      </w:r>
      <w:r w:rsidR="00B01C41">
        <w:rPr>
          <w:rFonts w:ascii="Times New Roman" w:hAnsi="Times New Roman" w:cs="Times New Roman"/>
        </w:rPr>
        <w:t xml:space="preserve"> de la façon suivante : </w:t>
      </w:r>
    </w:p>
    <w:p w14:paraId="6E12F427" w14:textId="77777777" w:rsidR="00B01C41" w:rsidRDefault="00B01C41" w:rsidP="007C274E">
      <w:pPr>
        <w:jc w:val="both"/>
        <w:rPr>
          <w:rFonts w:ascii="Times New Roman" w:hAnsi="Times New Roman" w:cs="Times New Roman"/>
        </w:rPr>
      </w:pPr>
    </w:p>
    <w:p w14:paraId="057D3346" w14:textId="78FA3633" w:rsidR="00D467F1" w:rsidRDefault="007C5F9D" w:rsidP="007C5F9D">
      <w:pPr>
        <w:jc w:val="both"/>
        <w:rPr>
          <w:rFonts w:ascii="Times New Roman" w:hAnsi="Times New Roman" w:cs="Times New Roman"/>
        </w:rPr>
      </w:pPr>
      <w:r>
        <w:rPr>
          <w:rFonts w:ascii="Times New Roman" w:hAnsi="Times New Roman" w:cs="Times New Roman"/>
        </w:rPr>
        <w:t xml:space="preserve">(1) </w:t>
      </w:r>
      <w:r w:rsidR="00F13F57" w:rsidRPr="007C5F9D">
        <w:rPr>
          <w:rFonts w:ascii="Times New Roman" w:hAnsi="Times New Roman" w:cs="Times New Roman"/>
        </w:rPr>
        <w:t>Afin que les pièces puissent se déplacer sur le damier, nous avons tout d’abord initialisé trois variables, soit un booléen afin de savoir si une pièce est sélectionn</w:t>
      </w:r>
      <w:r w:rsidR="00A07E73" w:rsidRPr="007C5F9D">
        <w:rPr>
          <w:rFonts w:ascii="Times New Roman" w:hAnsi="Times New Roman" w:cs="Times New Roman"/>
        </w:rPr>
        <w:t>ée</w:t>
      </w:r>
      <w:r w:rsidR="00F13F57" w:rsidRPr="007C5F9D">
        <w:rPr>
          <w:rFonts w:ascii="Times New Roman" w:hAnsi="Times New Roman" w:cs="Times New Roman"/>
        </w:rPr>
        <w:t xml:space="preserve"> ou non, une variable de pièce sélectionné</w:t>
      </w:r>
      <w:r w:rsidR="00A07E73" w:rsidRPr="007C5F9D">
        <w:rPr>
          <w:rFonts w:ascii="Times New Roman" w:hAnsi="Times New Roman" w:cs="Times New Roman"/>
        </w:rPr>
        <w:t>e</w:t>
      </w:r>
      <w:r w:rsidR="00F13F57" w:rsidRPr="007C5F9D">
        <w:rPr>
          <w:rFonts w:ascii="Times New Roman" w:hAnsi="Times New Roman" w:cs="Times New Roman"/>
        </w:rPr>
        <w:t xml:space="preserve"> et une de position sélectionnée. </w:t>
      </w:r>
      <w:r w:rsidR="00E003D3" w:rsidRPr="007C5F9D">
        <w:rPr>
          <w:rFonts w:ascii="Times New Roman" w:hAnsi="Times New Roman" w:cs="Times New Roman"/>
        </w:rPr>
        <w:t>Nous avons</w:t>
      </w:r>
      <w:r w:rsidR="00F13F57" w:rsidRPr="007C5F9D">
        <w:rPr>
          <w:rFonts w:ascii="Times New Roman" w:hAnsi="Times New Roman" w:cs="Times New Roman"/>
        </w:rPr>
        <w:t xml:space="preserve"> ensuite trouvé le numéro de ligne et de colonne associé à cette position pour ensuite déplacer la pièce à la position sélectionn</w:t>
      </w:r>
      <w:r w:rsidR="00E003D3" w:rsidRPr="007C5F9D">
        <w:rPr>
          <w:rFonts w:ascii="Times New Roman" w:hAnsi="Times New Roman" w:cs="Times New Roman"/>
        </w:rPr>
        <w:t>ée</w:t>
      </w:r>
      <w:r w:rsidR="00F13F57" w:rsidRPr="007C5F9D">
        <w:rPr>
          <w:rFonts w:ascii="Times New Roman" w:hAnsi="Times New Roman" w:cs="Times New Roman"/>
        </w:rPr>
        <w:t xml:space="preserve"> et finalement actualis</w:t>
      </w:r>
      <w:r w:rsidR="00E003D3" w:rsidRPr="007C5F9D">
        <w:rPr>
          <w:rFonts w:ascii="Times New Roman" w:hAnsi="Times New Roman" w:cs="Times New Roman"/>
        </w:rPr>
        <w:t>é</w:t>
      </w:r>
      <w:r w:rsidR="00F13F57" w:rsidRPr="007C5F9D">
        <w:rPr>
          <w:rFonts w:ascii="Times New Roman" w:hAnsi="Times New Roman" w:cs="Times New Roman"/>
        </w:rPr>
        <w:t xml:space="preserve"> l’affichage du damier. (2) Afin de bloquer les déplacements invalides, nous avons tout simplement fait appel à la classe </w:t>
      </w:r>
      <w:r w:rsidR="00F13F57" w:rsidRPr="007C5F9D">
        <w:rPr>
          <w:rFonts w:ascii="Times New Roman" w:hAnsi="Times New Roman" w:cs="Times New Roman"/>
          <w:i/>
          <w:iCs/>
        </w:rPr>
        <w:t>Partie</w:t>
      </w:r>
      <w:r w:rsidR="00F13F57" w:rsidRPr="007C5F9D">
        <w:rPr>
          <w:rFonts w:ascii="Times New Roman" w:hAnsi="Times New Roman" w:cs="Times New Roman"/>
        </w:rPr>
        <w:t xml:space="preserve"> afin de pouvoir réutiliser les ‘règlement’ déjà codés. </w:t>
      </w:r>
      <w:r w:rsidR="00C6482C" w:rsidRPr="007C5F9D">
        <w:rPr>
          <w:rFonts w:ascii="Times New Roman" w:hAnsi="Times New Roman" w:cs="Times New Roman"/>
        </w:rPr>
        <w:t xml:space="preserve">(3) Encore une fois, nous avons utilisé la classe </w:t>
      </w:r>
      <w:r w:rsidR="00C6482C" w:rsidRPr="007C5F9D">
        <w:rPr>
          <w:rFonts w:ascii="Times New Roman" w:hAnsi="Times New Roman" w:cs="Times New Roman"/>
          <w:i/>
          <w:iCs/>
        </w:rPr>
        <w:t>Partie</w:t>
      </w:r>
      <w:r w:rsidR="00C6482C" w:rsidRPr="007C5F9D">
        <w:rPr>
          <w:rFonts w:ascii="Times New Roman" w:hAnsi="Times New Roman" w:cs="Times New Roman"/>
        </w:rPr>
        <w:t xml:space="preserve"> afin que le joueur puisse choisir une nouvelle pièce source après un mouvement invalide. (4</w:t>
      </w:r>
      <w:r w:rsidRPr="007C5F9D">
        <w:rPr>
          <w:rFonts w:ascii="Times New Roman" w:hAnsi="Times New Roman" w:cs="Times New Roman"/>
        </w:rPr>
        <w:t>, 5</w:t>
      </w:r>
      <w:r w:rsidR="00C6482C" w:rsidRPr="007C5F9D">
        <w:rPr>
          <w:rFonts w:ascii="Times New Roman" w:hAnsi="Times New Roman" w:cs="Times New Roman"/>
        </w:rPr>
        <w:t xml:space="preserve">) Afin qu’une prise soit obligatoirement </w:t>
      </w:r>
      <w:r w:rsidRPr="007C5F9D">
        <w:rPr>
          <w:rFonts w:ascii="Times New Roman" w:hAnsi="Times New Roman" w:cs="Times New Roman"/>
        </w:rPr>
        <w:t>faite</w:t>
      </w:r>
      <w:r w:rsidR="00C6482C" w:rsidRPr="007C5F9D">
        <w:rPr>
          <w:rFonts w:ascii="Times New Roman" w:hAnsi="Times New Roman" w:cs="Times New Roman"/>
        </w:rPr>
        <w:t xml:space="preserve"> si elle est possible</w:t>
      </w:r>
      <w:r w:rsidRPr="007C5F9D">
        <w:rPr>
          <w:rFonts w:ascii="Times New Roman" w:hAnsi="Times New Roman" w:cs="Times New Roman"/>
        </w:rPr>
        <w:t xml:space="preserve"> et que les prises multiples soient gérées correctement</w:t>
      </w:r>
      <w:r w:rsidR="00C6482C" w:rsidRPr="007C5F9D">
        <w:rPr>
          <w:rFonts w:ascii="Times New Roman" w:hAnsi="Times New Roman" w:cs="Times New Roman"/>
        </w:rPr>
        <w:t>,</w:t>
      </w:r>
      <w:r w:rsidRPr="007C5F9D">
        <w:rPr>
          <w:rFonts w:ascii="Times New Roman" w:hAnsi="Times New Roman" w:cs="Times New Roman"/>
        </w:rPr>
        <w:t xml:space="preserve"> nous avons utilisé les fonctions </w:t>
      </w:r>
      <w:r w:rsidRPr="007C5F9D">
        <w:rPr>
          <w:rFonts w:ascii="Times New Roman" w:hAnsi="Times New Roman" w:cs="Times New Roman"/>
          <w:i/>
          <w:iCs/>
        </w:rPr>
        <w:t>tests</w:t>
      </w:r>
      <w:r w:rsidRPr="007C5F9D">
        <w:rPr>
          <w:rFonts w:ascii="Times New Roman" w:hAnsi="Times New Roman" w:cs="Times New Roman"/>
        </w:rPr>
        <w:t xml:space="preserve"> disponibles dans la classe </w:t>
      </w:r>
      <w:r w:rsidRPr="007C5F9D">
        <w:rPr>
          <w:rFonts w:ascii="Times New Roman" w:hAnsi="Times New Roman" w:cs="Times New Roman"/>
          <w:i/>
          <w:iCs/>
        </w:rPr>
        <w:t xml:space="preserve">Damier </w:t>
      </w:r>
      <w:r w:rsidRPr="007C5F9D">
        <w:rPr>
          <w:rFonts w:ascii="Times New Roman" w:hAnsi="Times New Roman" w:cs="Times New Roman"/>
        </w:rPr>
        <w:t xml:space="preserve">du fichier </w:t>
      </w:r>
      <w:r w:rsidRPr="007C5F9D">
        <w:rPr>
          <w:rFonts w:ascii="Times New Roman" w:hAnsi="Times New Roman" w:cs="Times New Roman"/>
          <w:i/>
          <w:iCs/>
        </w:rPr>
        <w:t xml:space="preserve">damier </w:t>
      </w:r>
      <w:r w:rsidRPr="007C5F9D">
        <w:rPr>
          <w:rFonts w:ascii="Times New Roman" w:hAnsi="Times New Roman" w:cs="Times New Roman"/>
        </w:rPr>
        <w:t>afin d’obliger le joueur à faire une prise lorsque nécessaire.</w:t>
      </w:r>
      <w:r w:rsidR="00C6482C" w:rsidRPr="007C5F9D">
        <w:rPr>
          <w:rFonts w:ascii="Times New Roman" w:hAnsi="Times New Roman" w:cs="Times New Roman"/>
        </w:rPr>
        <w:t xml:space="preserve"> (6) L’alternance du tour des joueurs a été réalisé</w:t>
      </w:r>
      <w:r w:rsidR="0086347B">
        <w:rPr>
          <w:rFonts w:ascii="Times New Roman" w:hAnsi="Times New Roman" w:cs="Times New Roman"/>
        </w:rPr>
        <w:t>e</w:t>
      </w:r>
      <w:r w:rsidRPr="007C5F9D">
        <w:rPr>
          <w:rFonts w:ascii="Times New Roman" w:hAnsi="Times New Roman" w:cs="Times New Roman"/>
        </w:rPr>
        <w:t xml:space="preserve"> en réutilisant la méthode</w:t>
      </w:r>
      <w:r>
        <w:rPr>
          <w:rFonts w:ascii="Times New Roman" w:hAnsi="Times New Roman" w:cs="Times New Roman"/>
        </w:rPr>
        <w:t xml:space="preserve"> </w:t>
      </w:r>
      <w:r>
        <w:rPr>
          <w:rFonts w:ascii="Times New Roman" w:hAnsi="Times New Roman" w:cs="Times New Roman"/>
          <w:i/>
          <w:iCs/>
        </w:rPr>
        <w:t xml:space="preserve">tour </w:t>
      </w:r>
      <w:r>
        <w:rPr>
          <w:rFonts w:ascii="Times New Roman" w:hAnsi="Times New Roman" w:cs="Times New Roman"/>
        </w:rPr>
        <w:t xml:space="preserve">de la classe </w:t>
      </w:r>
      <w:r>
        <w:rPr>
          <w:rFonts w:ascii="Times New Roman" w:hAnsi="Times New Roman" w:cs="Times New Roman"/>
          <w:i/>
          <w:iCs/>
        </w:rPr>
        <w:t>Partie</w:t>
      </w:r>
      <w:r>
        <w:rPr>
          <w:rFonts w:ascii="Times New Roman" w:hAnsi="Times New Roman" w:cs="Times New Roman"/>
        </w:rPr>
        <w:t>, celle-ci gérant l’alternance des joueurs</w:t>
      </w:r>
      <w:r w:rsidRPr="007C5F9D">
        <w:rPr>
          <w:rFonts w:ascii="Times New Roman" w:hAnsi="Times New Roman" w:cs="Times New Roman"/>
        </w:rPr>
        <w:t>.</w:t>
      </w:r>
      <w:r w:rsidR="00C6482C" w:rsidRPr="007C5F9D">
        <w:rPr>
          <w:rFonts w:ascii="Times New Roman" w:hAnsi="Times New Roman" w:cs="Times New Roman"/>
        </w:rPr>
        <w:t xml:space="preserve"> (7) Un bouton </w:t>
      </w:r>
      <w:r w:rsidR="00C6482C" w:rsidRPr="007C5F9D">
        <w:rPr>
          <w:rFonts w:ascii="Times New Roman" w:hAnsi="Times New Roman" w:cs="Times New Roman"/>
          <w:i/>
          <w:iCs/>
        </w:rPr>
        <w:t>Nouvelle partie</w:t>
      </w:r>
      <w:r w:rsidR="00C6482C" w:rsidRPr="007C5F9D">
        <w:rPr>
          <w:rFonts w:ascii="Times New Roman" w:hAnsi="Times New Roman" w:cs="Times New Roman"/>
        </w:rPr>
        <w:t xml:space="preserve"> a été ajouter à l’interface à l’aide de </w:t>
      </w:r>
      <w:r w:rsidR="00A26C11" w:rsidRPr="007C5F9D">
        <w:rPr>
          <w:rFonts w:ascii="Times New Roman" w:hAnsi="Times New Roman" w:cs="Times New Roman"/>
        </w:rPr>
        <w:t>la</w:t>
      </w:r>
      <w:r w:rsidR="00C6482C" w:rsidRPr="007C5F9D">
        <w:rPr>
          <w:rFonts w:ascii="Times New Roman" w:hAnsi="Times New Roman" w:cs="Times New Roman"/>
        </w:rPr>
        <w:t xml:space="preserve"> classe Button de tkinter. Lorsqu’un utilisateur appuie sur ce bouton,</w:t>
      </w:r>
      <w:r w:rsidR="00456057" w:rsidRPr="007C5F9D">
        <w:rPr>
          <w:rFonts w:ascii="Times New Roman" w:hAnsi="Times New Roman" w:cs="Times New Roman"/>
        </w:rPr>
        <w:t xml:space="preserve"> la fonction </w:t>
      </w:r>
      <w:r w:rsidR="00456057" w:rsidRPr="007C5F9D">
        <w:rPr>
          <w:rFonts w:ascii="Times New Roman" w:hAnsi="Times New Roman" w:cs="Times New Roman"/>
          <w:i/>
          <w:iCs/>
        </w:rPr>
        <w:t xml:space="preserve">nouvelle_partie </w:t>
      </w:r>
      <w:r w:rsidR="00456057" w:rsidRPr="007C5F9D">
        <w:rPr>
          <w:rFonts w:ascii="Times New Roman" w:hAnsi="Times New Roman" w:cs="Times New Roman"/>
        </w:rPr>
        <w:t>est lancé</w:t>
      </w:r>
      <w:r w:rsidR="0086347B">
        <w:rPr>
          <w:rFonts w:ascii="Times New Roman" w:hAnsi="Times New Roman" w:cs="Times New Roman"/>
        </w:rPr>
        <w:t>e</w:t>
      </w:r>
      <w:r w:rsidR="00456057" w:rsidRPr="007C5F9D">
        <w:rPr>
          <w:rFonts w:ascii="Times New Roman" w:hAnsi="Times New Roman" w:cs="Times New Roman"/>
        </w:rPr>
        <w:t xml:space="preserve"> et</w:t>
      </w:r>
      <w:r w:rsidR="00C6482C" w:rsidRPr="007C5F9D">
        <w:rPr>
          <w:rFonts w:ascii="Times New Roman" w:hAnsi="Times New Roman" w:cs="Times New Roman"/>
        </w:rPr>
        <w:t xml:space="preserve"> la classe </w:t>
      </w:r>
      <w:r w:rsidR="00C6482C" w:rsidRPr="007C5F9D">
        <w:rPr>
          <w:rFonts w:ascii="Times New Roman" w:hAnsi="Times New Roman" w:cs="Times New Roman"/>
          <w:i/>
          <w:iCs/>
        </w:rPr>
        <w:t>FenetrePartie</w:t>
      </w:r>
      <w:r w:rsidR="00C6482C" w:rsidRPr="007C5F9D">
        <w:rPr>
          <w:rFonts w:ascii="Times New Roman" w:hAnsi="Times New Roman" w:cs="Times New Roman"/>
        </w:rPr>
        <w:t xml:space="preserve"> est supprimé et ensuite initialiser</w:t>
      </w:r>
      <w:r w:rsidR="00456057" w:rsidRPr="007C5F9D">
        <w:rPr>
          <w:rFonts w:ascii="Times New Roman" w:hAnsi="Times New Roman" w:cs="Times New Roman"/>
        </w:rPr>
        <w:t xml:space="preserve"> afin de redémarrer une nouvelle partie</w:t>
      </w:r>
      <w:r w:rsidR="00C6482C" w:rsidRPr="007C5F9D">
        <w:rPr>
          <w:rFonts w:ascii="Times New Roman" w:hAnsi="Times New Roman" w:cs="Times New Roman"/>
        </w:rPr>
        <w:t xml:space="preserve">. (8) </w:t>
      </w:r>
      <w:r w:rsidR="00456057" w:rsidRPr="007C5F9D">
        <w:rPr>
          <w:rFonts w:ascii="Times New Roman" w:hAnsi="Times New Roman" w:cs="Times New Roman"/>
        </w:rPr>
        <w:t xml:space="preserve">Un bouton </w:t>
      </w:r>
      <w:r w:rsidR="00456057" w:rsidRPr="007C5F9D">
        <w:rPr>
          <w:rFonts w:ascii="Times New Roman" w:hAnsi="Times New Roman" w:cs="Times New Roman"/>
          <w:i/>
          <w:iCs/>
        </w:rPr>
        <w:t xml:space="preserve">Quitter </w:t>
      </w:r>
      <w:r w:rsidR="00456057" w:rsidRPr="007C5F9D">
        <w:rPr>
          <w:rFonts w:ascii="Times New Roman" w:hAnsi="Times New Roman" w:cs="Times New Roman"/>
        </w:rPr>
        <w:t xml:space="preserve">est aussi ajouté à l’interface afin de permettre à l’utilisateur de Quitter la partie. Ce bouton ne fait qu’effectuer la commande </w:t>
      </w:r>
      <w:proofErr w:type="spellStart"/>
      <w:r w:rsidR="00456057" w:rsidRPr="007C5F9D">
        <w:rPr>
          <w:rFonts w:ascii="Times New Roman" w:hAnsi="Times New Roman" w:cs="Times New Roman"/>
          <w:i/>
          <w:iCs/>
        </w:rPr>
        <w:t>quit</w:t>
      </w:r>
      <w:proofErr w:type="spellEnd"/>
      <w:r w:rsidR="00456057" w:rsidRPr="007C5F9D">
        <w:rPr>
          <w:rFonts w:ascii="Times New Roman" w:hAnsi="Times New Roman" w:cs="Times New Roman"/>
        </w:rPr>
        <w:t xml:space="preserve"> ce qui revient à la même chose qu’un clic sur le </w:t>
      </w:r>
      <w:r w:rsidR="00456057" w:rsidRPr="007C5F9D">
        <w:rPr>
          <w:rFonts w:ascii="Times New Roman" w:hAnsi="Times New Roman" w:cs="Times New Roman"/>
          <w:i/>
          <w:iCs/>
        </w:rPr>
        <w:t>X</w:t>
      </w:r>
      <w:r w:rsidR="00456057" w:rsidRPr="007C5F9D">
        <w:rPr>
          <w:rFonts w:ascii="Times New Roman" w:hAnsi="Times New Roman" w:cs="Times New Roman"/>
        </w:rPr>
        <w:t xml:space="preserve"> de la page. (9) Une rétroaction est donnée à l’utilisateur en tout temps. Cette fonctionnalité est effectuée, car tous les déplacements découlent de la classe</w:t>
      </w:r>
      <w:r w:rsidR="00456057" w:rsidRPr="007C5F9D">
        <w:rPr>
          <w:rFonts w:ascii="Times New Roman" w:hAnsi="Times New Roman" w:cs="Times New Roman"/>
          <w:i/>
          <w:iCs/>
        </w:rPr>
        <w:t xml:space="preserve"> Partie</w:t>
      </w:r>
      <w:r w:rsidR="00456057" w:rsidRPr="007C5F9D">
        <w:rPr>
          <w:rFonts w:ascii="Times New Roman" w:hAnsi="Times New Roman" w:cs="Times New Roman"/>
        </w:rPr>
        <w:t xml:space="preserve"> qui effectuait déjà ce type de messages. Ces messages sont donc maintenant transmis à l’interface graphique du jeu à l’aide du module </w:t>
      </w:r>
      <w:r w:rsidR="00456057" w:rsidRPr="007C5F9D">
        <w:rPr>
          <w:rFonts w:ascii="Times New Roman" w:hAnsi="Times New Roman" w:cs="Times New Roman"/>
          <w:i/>
          <w:iCs/>
        </w:rPr>
        <w:t>Label</w:t>
      </w:r>
      <w:r w:rsidR="00456057" w:rsidRPr="007C5F9D">
        <w:rPr>
          <w:rFonts w:ascii="Times New Roman" w:hAnsi="Times New Roman" w:cs="Times New Roman"/>
        </w:rPr>
        <w:t xml:space="preserve">. </w:t>
      </w:r>
      <w:r w:rsidR="00EE07A2" w:rsidRPr="007C5F9D">
        <w:rPr>
          <w:rFonts w:ascii="Times New Roman" w:hAnsi="Times New Roman" w:cs="Times New Roman"/>
        </w:rPr>
        <w:t xml:space="preserve">De plus, nous avons ajouté un message lorsqu’un des joueurs gagne la partie. </w:t>
      </w:r>
      <w:r w:rsidR="00456057" w:rsidRPr="007C5F9D">
        <w:rPr>
          <w:rFonts w:ascii="Times New Roman" w:hAnsi="Times New Roman" w:cs="Times New Roman"/>
        </w:rPr>
        <w:t>(10)</w:t>
      </w:r>
      <w:r w:rsidR="00CA248B" w:rsidRPr="007C5F9D">
        <w:rPr>
          <w:rFonts w:ascii="Times New Roman" w:hAnsi="Times New Roman" w:cs="Times New Roman"/>
        </w:rPr>
        <w:t xml:space="preserve"> Finalement, l</w:t>
      </w:r>
      <w:r w:rsidR="00EE07A2" w:rsidRPr="007C5F9D">
        <w:rPr>
          <w:rFonts w:ascii="Times New Roman" w:hAnsi="Times New Roman" w:cs="Times New Roman"/>
        </w:rPr>
        <w:t>’affichage de la couleur du joueur courant est réalisé à l’aide de l’ajout d’un</w:t>
      </w:r>
      <w:r w:rsidR="0086347B">
        <w:rPr>
          <w:rFonts w:ascii="Times New Roman" w:hAnsi="Times New Roman" w:cs="Times New Roman"/>
        </w:rPr>
        <w:t>e</w:t>
      </w:r>
      <w:r w:rsidR="00EE07A2" w:rsidRPr="007C5F9D">
        <w:rPr>
          <w:rFonts w:ascii="Times New Roman" w:hAnsi="Times New Roman" w:cs="Times New Roman"/>
        </w:rPr>
        <w:t xml:space="preserve"> étiquette </w:t>
      </w:r>
      <w:r w:rsidR="00EE07A2" w:rsidRPr="007C5F9D">
        <w:rPr>
          <w:rFonts w:ascii="Times New Roman" w:hAnsi="Times New Roman" w:cs="Times New Roman"/>
          <w:i/>
          <w:iCs/>
        </w:rPr>
        <w:t>Label</w:t>
      </w:r>
      <w:r w:rsidR="00EE07A2" w:rsidRPr="007C5F9D">
        <w:rPr>
          <w:rFonts w:ascii="Times New Roman" w:hAnsi="Times New Roman" w:cs="Times New Roman"/>
        </w:rPr>
        <w:t xml:space="preserve"> en se basant sur les données de la fonction </w:t>
      </w:r>
      <w:proofErr w:type="spellStart"/>
      <w:r w:rsidR="00EE07A2" w:rsidRPr="007C5F9D">
        <w:rPr>
          <w:rFonts w:ascii="Times New Roman" w:hAnsi="Times New Roman" w:cs="Times New Roman"/>
          <w:i/>
          <w:iCs/>
        </w:rPr>
        <w:t>joueur_courant</w:t>
      </w:r>
      <w:proofErr w:type="spellEnd"/>
      <w:r w:rsidR="00EE07A2" w:rsidRPr="007C5F9D">
        <w:rPr>
          <w:rFonts w:ascii="Times New Roman" w:hAnsi="Times New Roman" w:cs="Times New Roman"/>
        </w:rPr>
        <w:t>.</w:t>
      </w:r>
    </w:p>
    <w:p w14:paraId="2EAA9D1F" w14:textId="77777777" w:rsidR="007C5F9D" w:rsidRPr="007C5F9D" w:rsidRDefault="007C5F9D" w:rsidP="007C5F9D">
      <w:pPr>
        <w:jc w:val="both"/>
        <w:rPr>
          <w:rFonts w:ascii="Times New Roman" w:hAnsi="Times New Roman" w:cs="Times New Roman"/>
        </w:rPr>
      </w:pPr>
    </w:p>
    <w:p w14:paraId="30CDAE7B" w14:textId="6A0B8CF5" w:rsidR="00104BA8" w:rsidRPr="00104BA8" w:rsidRDefault="00E003D3" w:rsidP="00E003D3">
      <w:pPr>
        <w:jc w:val="both"/>
        <w:rPr>
          <w:rFonts w:ascii="Times New Roman" w:hAnsi="Times New Roman" w:cs="Times New Roman"/>
        </w:rPr>
      </w:pPr>
      <w:r>
        <w:rPr>
          <w:rFonts w:ascii="Times New Roman" w:hAnsi="Times New Roman" w:cs="Times New Roman"/>
        </w:rPr>
        <w:t>L</w:t>
      </w:r>
      <w:r w:rsidR="00104BA8">
        <w:rPr>
          <w:rFonts w:ascii="Times New Roman" w:hAnsi="Times New Roman" w:cs="Times New Roman"/>
        </w:rPr>
        <w:t xml:space="preserve">’attribut </w:t>
      </w:r>
      <w:proofErr w:type="spellStart"/>
      <w:proofErr w:type="gramStart"/>
      <w:r w:rsidR="00104BA8">
        <w:rPr>
          <w:rFonts w:ascii="Times New Roman" w:hAnsi="Times New Roman" w:cs="Times New Roman"/>
          <w:i/>
          <w:iCs/>
        </w:rPr>
        <w:t>self.couple</w:t>
      </w:r>
      <w:proofErr w:type="gramEnd"/>
      <w:r w:rsidR="00104BA8">
        <w:rPr>
          <w:rFonts w:ascii="Times New Roman" w:hAnsi="Times New Roman" w:cs="Times New Roman"/>
          <w:i/>
          <w:iCs/>
        </w:rPr>
        <w:t>_de_position</w:t>
      </w:r>
      <w:proofErr w:type="spellEnd"/>
      <w:r w:rsidR="00104BA8">
        <w:rPr>
          <w:rFonts w:ascii="Times New Roman" w:hAnsi="Times New Roman" w:cs="Times New Roman"/>
        </w:rPr>
        <w:t xml:space="preserve"> a été cré</w:t>
      </w:r>
      <w:r w:rsidR="0086347B">
        <w:rPr>
          <w:rFonts w:ascii="Times New Roman" w:hAnsi="Times New Roman" w:cs="Times New Roman"/>
        </w:rPr>
        <w:t>é</w:t>
      </w:r>
      <w:r w:rsidR="00104BA8">
        <w:rPr>
          <w:rFonts w:ascii="Times New Roman" w:hAnsi="Times New Roman" w:cs="Times New Roman"/>
        </w:rPr>
        <w:t xml:space="preserve"> dans la classe </w:t>
      </w:r>
      <w:r w:rsidR="00104BA8">
        <w:rPr>
          <w:rFonts w:ascii="Times New Roman" w:hAnsi="Times New Roman" w:cs="Times New Roman"/>
          <w:i/>
          <w:iCs/>
        </w:rPr>
        <w:t>Partie</w:t>
      </w:r>
      <w:r w:rsidR="00104BA8">
        <w:rPr>
          <w:rFonts w:ascii="Times New Roman" w:hAnsi="Times New Roman" w:cs="Times New Roman"/>
        </w:rPr>
        <w:t xml:space="preserve"> du fichier </w:t>
      </w:r>
      <w:r w:rsidR="00104BA8">
        <w:rPr>
          <w:rFonts w:ascii="Times New Roman" w:hAnsi="Times New Roman" w:cs="Times New Roman"/>
          <w:i/>
          <w:iCs/>
        </w:rPr>
        <w:t>partie</w:t>
      </w:r>
      <w:r w:rsidR="00104BA8">
        <w:rPr>
          <w:rFonts w:ascii="Times New Roman" w:hAnsi="Times New Roman" w:cs="Times New Roman"/>
        </w:rPr>
        <w:t xml:space="preserve"> afin de modifier cette valeur à partir de la classe </w:t>
      </w:r>
      <w:r w:rsidR="00104BA8">
        <w:rPr>
          <w:rFonts w:ascii="Times New Roman" w:hAnsi="Times New Roman" w:cs="Times New Roman"/>
          <w:i/>
          <w:iCs/>
        </w:rPr>
        <w:t>FenetrePartie</w:t>
      </w:r>
      <w:r w:rsidR="00104BA8">
        <w:rPr>
          <w:rFonts w:ascii="Times New Roman" w:hAnsi="Times New Roman" w:cs="Times New Roman"/>
        </w:rPr>
        <w:t xml:space="preserve"> du fichier </w:t>
      </w:r>
      <w:proofErr w:type="spellStart"/>
      <w:r w:rsidR="00104BA8">
        <w:rPr>
          <w:rFonts w:ascii="Times New Roman" w:hAnsi="Times New Roman" w:cs="Times New Roman"/>
          <w:i/>
          <w:iCs/>
        </w:rPr>
        <w:t>interface_dames</w:t>
      </w:r>
      <w:proofErr w:type="spellEnd"/>
      <w:r w:rsidR="00104BA8">
        <w:rPr>
          <w:rFonts w:ascii="Times New Roman" w:hAnsi="Times New Roman" w:cs="Times New Roman"/>
        </w:rPr>
        <w:t>. Nous avons ensuite modifi</w:t>
      </w:r>
      <w:r w:rsidR="0086347B">
        <w:rPr>
          <w:rFonts w:ascii="Times New Roman" w:hAnsi="Times New Roman" w:cs="Times New Roman"/>
        </w:rPr>
        <w:t>é</w:t>
      </w:r>
      <w:r w:rsidR="00104BA8">
        <w:rPr>
          <w:rFonts w:ascii="Times New Roman" w:hAnsi="Times New Roman" w:cs="Times New Roman"/>
        </w:rPr>
        <w:t xml:space="preserve"> la méthode </w:t>
      </w:r>
      <w:r w:rsidR="00104BA8">
        <w:rPr>
          <w:rFonts w:ascii="Times New Roman" w:hAnsi="Times New Roman" w:cs="Times New Roman"/>
          <w:i/>
          <w:iCs/>
        </w:rPr>
        <w:t>tour</w:t>
      </w:r>
      <w:r w:rsidR="00104BA8">
        <w:rPr>
          <w:rFonts w:ascii="Times New Roman" w:hAnsi="Times New Roman" w:cs="Times New Roman"/>
        </w:rPr>
        <w:t xml:space="preserve"> de la classe </w:t>
      </w:r>
      <w:r w:rsidR="00104BA8">
        <w:rPr>
          <w:rFonts w:ascii="Times New Roman" w:hAnsi="Times New Roman" w:cs="Times New Roman"/>
          <w:i/>
          <w:iCs/>
        </w:rPr>
        <w:t>Partie</w:t>
      </w:r>
      <w:r w:rsidR="00104BA8">
        <w:rPr>
          <w:rFonts w:ascii="Times New Roman" w:hAnsi="Times New Roman" w:cs="Times New Roman"/>
        </w:rPr>
        <w:t xml:space="preserve"> en remplaçant l’appel de la méthode </w:t>
      </w:r>
      <w:proofErr w:type="spellStart"/>
      <w:r w:rsidR="00104BA8">
        <w:rPr>
          <w:rFonts w:ascii="Times New Roman" w:hAnsi="Times New Roman" w:cs="Times New Roman"/>
          <w:i/>
          <w:iCs/>
        </w:rPr>
        <w:t>demander_positions_deplacement</w:t>
      </w:r>
      <w:proofErr w:type="spellEnd"/>
      <w:r w:rsidR="00104BA8">
        <w:rPr>
          <w:rFonts w:ascii="Times New Roman" w:hAnsi="Times New Roman" w:cs="Times New Roman"/>
        </w:rPr>
        <w:t xml:space="preserve"> par une simple attribution de </w:t>
      </w:r>
      <w:proofErr w:type="spellStart"/>
      <w:proofErr w:type="gramStart"/>
      <w:r w:rsidR="00104BA8">
        <w:rPr>
          <w:rFonts w:ascii="Times New Roman" w:hAnsi="Times New Roman" w:cs="Times New Roman"/>
          <w:i/>
          <w:iCs/>
        </w:rPr>
        <w:t>self.couple</w:t>
      </w:r>
      <w:proofErr w:type="gramEnd"/>
      <w:r w:rsidR="00104BA8">
        <w:rPr>
          <w:rFonts w:ascii="Times New Roman" w:hAnsi="Times New Roman" w:cs="Times New Roman"/>
          <w:i/>
          <w:iCs/>
        </w:rPr>
        <w:t>_de_position</w:t>
      </w:r>
      <w:proofErr w:type="spellEnd"/>
      <w:r w:rsidR="00104BA8">
        <w:rPr>
          <w:rFonts w:ascii="Times New Roman" w:hAnsi="Times New Roman" w:cs="Times New Roman"/>
        </w:rPr>
        <w:t xml:space="preserve"> au </w:t>
      </w:r>
      <w:proofErr w:type="spellStart"/>
      <w:r w:rsidR="00104BA8">
        <w:rPr>
          <w:rFonts w:ascii="Times New Roman" w:hAnsi="Times New Roman" w:cs="Times New Roman"/>
        </w:rPr>
        <w:t>tuple</w:t>
      </w:r>
      <w:proofErr w:type="spellEnd"/>
      <w:r w:rsidR="00104BA8">
        <w:rPr>
          <w:rFonts w:ascii="Times New Roman" w:hAnsi="Times New Roman" w:cs="Times New Roman"/>
        </w:rPr>
        <w:t xml:space="preserve"> </w:t>
      </w:r>
      <w:proofErr w:type="spellStart"/>
      <w:r w:rsidR="00104BA8">
        <w:rPr>
          <w:rFonts w:ascii="Times New Roman" w:hAnsi="Times New Roman" w:cs="Times New Roman"/>
          <w:i/>
          <w:iCs/>
        </w:rPr>
        <w:t>position_source</w:t>
      </w:r>
      <w:proofErr w:type="spellEnd"/>
      <w:r w:rsidR="00104BA8">
        <w:rPr>
          <w:rFonts w:ascii="Times New Roman" w:hAnsi="Times New Roman" w:cs="Times New Roman"/>
          <w:i/>
          <w:iCs/>
        </w:rPr>
        <w:t xml:space="preserve">, </w:t>
      </w:r>
      <w:proofErr w:type="spellStart"/>
      <w:r w:rsidR="00104BA8">
        <w:rPr>
          <w:rFonts w:ascii="Times New Roman" w:hAnsi="Times New Roman" w:cs="Times New Roman"/>
          <w:i/>
          <w:iCs/>
        </w:rPr>
        <w:t>position_cible</w:t>
      </w:r>
      <w:proofErr w:type="spellEnd"/>
      <w:r w:rsidR="00104BA8">
        <w:rPr>
          <w:rFonts w:ascii="Times New Roman" w:hAnsi="Times New Roman" w:cs="Times New Roman"/>
        </w:rPr>
        <w:t xml:space="preserve"> (variables locales de la méthode </w:t>
      </w:r>
      <w:r w:rsidR="00104BA8">
        <w:rPr>
          <w:rFonts w:ascii="Times New Roman" w:hAnsi="Times New Roman" w:cs="Times New Roman"/>
          <w:i/>
          <w:iCs/>
        </w:rPr>
        <w:t>tour</w:t>
      </w:r>
      <w:r w:rsidR="00104BA8">
        <w:rPr>
          <w:rFonts w:ascii="Times New Roman" w:hAnsi="Times New Roman" w:cs="Times New Roman"/>
        </w:rPr>
        <w:t>). Le bloc de code servant à l’affichage du damier dans l</w:t>
      </w:r>
      <w:r w:rsidR="001D466A">
        <w:rPr>
          <w:rFonts w:ascii="Times New Roman" w:hAnsi="Times New Roman" w:cs="Times New Roman"/>
        </w:rPr>
        <w:t xml:space="preserve">’onglet </w:t>
      </w:r>
      <w:proofErr w:type="spellStart"/>
      <w:r w:rsidR="001D466A" w:rsidRPr="001D466A">
        <w:rPr>
          <w:rFonts w:ascii="Times New Roman" w:hAnsi="Times New Roman" w:cs="Times New Roman"/>
        </w:rPr>
        <w:t>run</w:t>
      </w:r>
      <w:proofErr w:type="spellEnd"/>
      <w:r w:rsidR="001D466A">
        <w:rPr>
          <w:rFonts w:ascii="Times New Roman" w:hAnsi="Times New Roman" w:cs="Times New Roman"/>
        </w:rPr>
        <w:t xml:space="preserve"> de l’interface </w:t>
      </w:r>
      <w:proofErr w:type="spellStart"/>
      <w:r w:rsidR="001D466A">
        <w:rPr>
          <w:rFonts w:ascii="Times New Roman" w:hAnsi="Times New Roman" w:cs="Times New Roman"/>
          <w:i/>
          <w:iCs/>
        </w:rPr>
        <w:t>PyCharm</w:t>
      </w:r>
      <w:proofErr w:type="spellEnd"/>
      <w:r w:rsidR="001D466A">
        <w:rPr>
          <w:rFonts w:ascii="Times New Roman" w:hAnsi="Times New Roman" w:cs="Times New Roman"/>
          <w:i/>
          <w:iCs/>
        </w:rPr>
        <w:t xml:space="preserve"> </w:t>
      </w:r>
      <w:r w:rsidR="00104BA8" w:rsidRPr="001D466A">
        <w:rPr>
          <w:rFonts w:ascii="Times New Roman" w:hAnsi="Times New Roman" w:cs="Times New Roman"/>
        </w:rPr>
        <w:t>a</w:t>
      </w:r>
      <w:r w:rsidR="00104BA8">
        <w:rPr>
          <w:rFonts w:ascii="Times New Roman" w:hAnsi="Times New Roman" w:cs="Times New Roman"/>
        </w:rPr>
        <w:t xml:space="preserve"> été déplacé à la fin de la méthode </w:t>
      </w:r>
      <w:r w:rsidR="00104BA8">
        <w:rPr>
          <w:rFonts w:ascii="Times New Roman" w:hAnsi="Times New Roman" w:cs="Times New Roman"/>
          <w:i/>
          <w:iCs/>
        </w:rPr>
        <w:t>tour</w:t>
      </w:r>
      <w:r w:rsidR="00104BA8">
        <w:rPr>
          <w:rFonts w:ascii="Times New Roman" w:hAnsi="Times New Roman" w:cs="Times New Roman"/>
        </w:rPr>
        <w:t xml:space="preserve"> afin de garder la cohérence entre la console et l’affichage graphique.</w:t>
      </w:r>
      <w:r w:rsidR="007C5F9D">
        <w:rPr>
          <w:rFonts w:ascii="Times New Roman" w:hAnsi="Times New Roman" w:cs="Times New Roman"/>
        </w:rPr>
        <w:t xml:space="preserve"> </w:t>
      </w:r>
      <w:r w:rsidR="00104BA8">
        <w:rPr>
          <w:rFonts w:ascii="Times New Roman" w:hAnsi="Times New Roman" w:cs="Times New Roman"/>
        </w:rPr>
        <w:t xml:space="preserve">À la fin de la méthode </w:t>
      </w:r>
      <w:r w:rsidR="00104BA8">
        <w:rPr>
          <w:rFonts w:ascii="Times New Roman" w:hAnsi="Times New Roman" w:cs="Times New Roman"/>
          <w:i/>
          <w:iCs/>
        </w:rPr>
        <w:t>tour</w:t>
      </w:r>
      <w:r w:rsidR="00104BA8">
        <w:rPr>
          <w:rFonts w:ascii="Times New Roman" w:hAnsi="Times New Roman" w:cs="Times New Roman"/>
        </w:rPr>
        <w:t xml:space="preserve"> nous avons également ajouté une ligne afin de réinitialiser l’attribut </w:t>
      </w:r>
      <w:proofErr w:type="spellStart"/>
      <w:proofErr w:type="gramStart"/>
      <w:r w:rsidR="00104BA8">
        <w:rPr>
          <w:rFonts w:ascii="Times New Roman" w:hAnsi="Times New Roman" w:cs="Times New Roman"/>
          <w:i/>
          <w:iCs/>
        </w:rPr>
        <w:t>self.position</w:t>
      </w:r>
      <w:proofErr w:type="gramEnd"/>
      <w:r w:rsidR="00104BA8">
        <w:rPr>
          <w:rFonts w:ascii="Times New Roman" w:hAnsi="Times New Roman" w:cs="Times New Roman"/>
          <w:i/>
          <w:iCs/>
        </w:rPr>
        <w:t>_source_selectionnee</w:t>
      </w:r>
      <w:proofErr w:type="spellEnd"/>
      <w:r w:rsidR="00104BA8">
        <w:rPr>
          <w:rFonts w:ascii="Times New Roman" w:hAnsi="Times New Roman" w:cs="Times New Roman"/>
        </w:rPr>
        <w:t xml:space="preserve"> de la classe </w:t>
      </w:r>
      <w:r w:rsidR="00104BA8">
        <w:rPr>
          <w:rFonts w:ascii="Times New Roman" w:hAnsi="Times New Roman" w:cs="Times New Roman"/>
          <w:i/>
          <w:iCs/>
        </w:rPr>
        <w:t>Partie</w:t>
      </w:r>
      <w:r w:rsidR="00104BA8">
        <w:rPr>
          <w:rFonts w:ascii="Times New Roman" w:hAnsi="Times New Roman" w:cs="Times New Roman"/>
        </w:rPr>
        <w:t xml:space="preserve">. </w:t>
      </w:r>
    </w:p>
    <w:p w14:paraId="1E98F476" w14:textId="09EA6CC3" w:rsidR="00CA248B" w:rsidRDefault="00CA248B" w:rsidP="007C274E">
      <w:pPr>
        <w:jc w:val="both"/>
        <w:rPr>
          <w:rFonts w:ascii="Times New Roman" w:hAnsi="Times New Roman" w:cs="Times New Roman"/>
        </w:rPr>
      </w:pPr>
    </w:p>
    <w:p w14:paraId="0AA07DC3" w14:textId="7CE173A8" w:rsidR="000C0628" w:rsidRDefault="00CA248B" w:rsidP="00CA248B">
      <w:pPr>
        <w:jc w:val="both"/>
        <w:rPr>
          <w:rFonts w:ascii="Times New Roman" w:hAnsi="Times New Roman" w:cs="Times New Roman"/>
        </w:rPr>
      </w:pPr>
      <w:r>
        <w:rPr>
          <w:rFonts w:ascii="Times New Roman" w:hAnsi="Times New Roman" w:cs="Times New Roman"/>
        </w:rPr>
        <w:t xml:space="preserve">De plus, afin de nous permettre un appui visuel lors de notre programmation, nous avons pris le choix de garder l’affichage que retournait initialement le code dans l’onglet </w:t>
      </w:r>
      <w:proofErr w:type="spellStart"/>
      <w:r>
        <w:rPr>
          <w:rFonts w:ascii="Times New Roman" w:hAnsi="Times New Roman" w:cs="Times New Roman"/>
          <w:i/>
          <w:iCs/>
        </w:rPr>
        <w:t>run</w:t>
      </w:r>
      <w:proofErr w:type="spellEnd"/>
      <w:r>
        <w:rPr>
          <w:rFonts w:ascii="Times New Roman" w:hAnsi="Times New Roman" w:cs="Times New Roman"/>
        </w:rPr>
        <w:t xml:space="preserve"> de </w:t>
      </w:r>
      <w:r>
        <w:rPr>
          <w:rFonts w:ascii="Times New Roman" w:hAnsi="Times New Roman" w:cs="Times New Roman"/>
        </w:rPr>
        <w:lastRenderedPageBreak/>
        <w:t xml:space="preserve">l’interface </w:t>
      </w:r>
      <w:proofErr w:type="spellStart"/>
      <w:r>
        <w:rPr>
          <w:rFonts w:ascii="Times New Roman" w:hAnsi="Times New Roman" w:cs="Times New Roman"/>
          <w:i/>
          <w:iCs/>
        </w:rPr>
        <w:t>PyCharm</w:t>
      </w:r>
      <w:proofErr w:type="spellEnd"/>
      <w:r>
        <w:rPr>
          <w:rFonts w:ascii="Times New Roman" w:hAnsi="Times New Roman" w:cs="Times New Roman"/>
        </w:rPr>
        <w:t xml:space="preserve">. Cet appui nous permettait de comparer ce code qui était initialement fonctionnel en rapport avec l’affichage graphique. </w:t>
      </w:r>
    </w:p>
    <w:p w14:paraId="4CE2B0DA" w14:textId="77777777" w:rsidR="000C0628" w:rsidRDefault="000C0628" w:rsidP="000C0628">
      <w:pPr>
        <w:jc w:val="both"/>
        <w:rPr>
          <w:rFonts w:ascii="Times New Roman" w:hAnsi="Times New Roman" w:cs="Times New Roman"/>
        </w:rPr>
      </w:pPr>
    </w:p>
    <w:p w14:paraId="2FFCA0BB" w14:textId="4A056AE5" w:rsidR="00EF7DF9" w:rsidRPr="000C0628" w:rsidRDefault="000C0628" w:rsidP="000C0628">
      <w:pPr>
        <w:pStyle w:val="Titre1"/>
        <w:rPr>
          <w:rFonts w:ascii="Times New Roman" w:hAnsi="Times New Roman" w:cs="Times New Roman"/>
        </w:rPr>
      </w:pPr>
      <w:r>
        <w:t>4.2 Fonctionnalités optionnelles</w:t>
      </w:r>
    </w:p>
    <w:p w14:paraId="7799BA7D" w14:textId="5F945242" w:rsidR="000C0628" w:rsidRDefault="000C0628" w:rsidP="000C0628"/>
    <w:p w14:paraId="582489C3" w14:textId="53797484" w:rsidR="000C0628" w:rsidRDefault="000C0628" w:rsidP="0086407A">
      <w:pPr>
        <w:jc w:val="both"/>
      </w:pPr>
      <w:r>
        <w:t xml:space="preserve">Dans ce travail pratique, nous avons choisi les fonctionnalités ainsi que la façon de les résoudre suivante : </w:t>
      </w:r>
    </w:p>
    <w:p w14:paraId="7577CBC9" w14:textId="0FD1C413" w:rsidR="0086407A" w:rsidRDefault="0086407A" w:rsidP="0086407A">
      <w:pPr>
        <w:jc w:val="both"/>
      </w:pPr>
    </w:p>
    <w:p w14:paraId="7D5BCFA9" w14:textId="4C2C7610" w:rsidR="0086407A" w:rsidRDefault="0086407A" w:rsidP="0086407A">
      <w:pPr>
        <w:jc w:val="both"/>
      </w:pPr>
      <w:r>
        <w:t xml:space="preserve">(1) Tout d’abord, nous avons ajouté l’option de lire les règlements. Cette option impliquait l’ajout d’un nouveau bouton </w:t>
      </w:r>
      <w:r w:rsidRPr="0086407A">
        <w:rPr>
          <w:i/>
          <w:iCs/>
        </w:rPr>
        <w:t>Règlements</w:t>
      </w:r>
      <w:r>
        <w:t xml:space="preserve"> qui effectue l’ouverture d’une nouvelle fenêtre listant tous les règlements du jeu. La création de cette nouvelle fenêtre </w:t>
      </w:r>
      <w:r w:rsidR="0086347B">
        <w:t>a</w:t>
      </w:r>
      <w:r>
        <w:t xml:space="preserve"> été exactement le même principe que l’ouverture de la partie. (5) Par la suite, nous avons ajouté l’option de revoir tous les déplacements qui ont été effectu</w:t>
      </w:r>
      <w:r w:rsidR="0086347B">
        <w:t>és</w:t>
      </w:r>
      <w:r>
        <w:t xml:space="preserve"> précédemment dans la partie. Cette fonctionnalité ouvre une nouvelle fenêtre (de la même façon que </w:t>
      </w:r>
      <w:r>
        <w:rPr>
          <w:i/>
          <w:iCs/>
        </w:rPr>
        <w:t>Règlements</w:t>
      </w:r>
      <w:r>
        <w:t>) pour ensuite lister tous les déplacements fait</w:t>
      </w:r>
      <w:r w:rsidR="0086347B">
        <w:t>s</w:t>
      </w:r>
      <w:r>
        <w:t xml:space="preserve"> précédemment. </w:t>
      </w:r>
      <w:r w:rsidR="00E97B83">
        <w:t xml:space="preserve">Cette liste est une chaîne de caractères qui est mise à jour à chaque déplacement. (9) La génération d’un damier </w:t>
      </w:r>
      <w:r w:rsidR="0094302A">
        <w:t>aléatoire</w:t>
      </w:r>
      <w:r w:rsidR="00E97B83">
        <w:t xml:space="preserve"> se fait avant le début de la partie</w:t>
      </w:r>
      <w:r w:rsidR="0094302A">
        <w:t xml:space="preserve">. Une fenêtre apparait et dans celle-ci il y a un bouton </w:t>
      </w:r>
      <w:r w:rsidR="0094302A">
        <w:rPr>
          <w:i/>
          <w:iCs/>
        </w:rPr>
        <w:t>Générer un damier aléatoire</w:t>
      </w:r>
      <w:r w:rsidR="0094302A">
        <w:t xml:space="preserve">. Ce bouton fait en sorte qu’un nombre de colonnes, un nombre de lignes ainsi </w:t>
      </w:r>
      <w:r w:rsidR="007C5F9D">
        <w:t>que les</w:t>
      </w:r>
      <w:r w:rsidR="0094302A">
        <w:t xml:space="preserve"> emplacement</w:t>
      </w:r>
      <w:r w:rsidR="007C5F9D">
        <w:t>s</w:t>
      </w:r>
      <w:r w:rsidR="0094302A">
        <w:t xml:space="preserve"> de pion</w:t>
      </w:r>
      <w:r w:rsidR="007C5F9D">
        <w:t>s</w:t>
      </w:r>
      <w:r w:rsidR="0094302A">
        <w:t xml:space="preserve"> et reines </w:t>
      </w:r>
      <w:r w:rsidR="007C5F9D">
        <w:t>sont</w:t>
      </w:r>
      <w:r w:rsidR="0094302A">
        <w:t xml:space="preserve"> positionné</w:t>
      </w:r>
      <w:r w:rsidR="007C5F9D">
        <w:t>s</w:t>
      </w:r>
      <w:r w:rsidR="0094302A">
        <w:t xml:space="preserve"> aléatoirement dans le damier. (14) Un mode tricherie est aussi ajouté au code. Ce mode permet aux joueurs de rendre ses pions en dame, que ce soit tous pour les deux couleurs ou pour seulement que l’une d’entre elles. Un bouton </w:t>
      </w:r>
      <w:r w:rsidR="0094302A" w:rsidRPr="0094302A">
        <w:rPr>
          <w:i/>
          <w:iCs/>
        </w:rPr>
        <w:t>Tricherie</w:t>
      </w:r>
      <w:r w:rsidR="0094302A">
        <w:t xml:space="preserve"> a été ajout</w:t>
      </w:r>
      <w:r w:rsidR="0086347B">
        <w:t>é</w:t>
      </w:r>
      <w:r w:rsidR="0094302A">
        <w:t xml:space="preserve"> à la fenêtre principale et lorsque le joueur appui</w:t>
      </w:r>
      <w:r w:rsidR="0086347B">
        <w:t>e</w:t>
      </w:r>
      <w:r w:rsidR="0094302A">
        <w:t xml:space="preserve"> sur celui-ci, une autre fenêtre s’ouvre et offre </w:t>
      </w:r>
      <w:r w:rsidR="00C3301B">
        <w:t>à</w:t>
      </w:r>
      <w:r w:rsidR="0094302A">
        <w:t xml:space="preserve"> l’utilisateur </w:t>
      </w:r>
      <w:r w:rsidR="00C3301B">
        <w:t xml:space="preserve">les trois options de tricherie. </w:t>
      </w:r>
      <w:r w:rsidR="00C3296B">
        <w:t xml:space="preserve">(16) Afin de permettre à l’utilisateur de choisir le dimensionnement de damier voulu, dans la même fenêtre que </w:t>
      </w:r>
      <w:r w:rsidR="00C3296B">
        <w:rPr>
          <w:i/>
          <w:iCs/>
        </w:rPr>
        <w:t>Générer un damier aléatoire</w:t>
      </w:r>
      <w:r w:rsidR="00C3296B">
        <w:t xml:space="preserve"> deux bandes déroulantes s’affichant demandant à l’utilisateur le nombre de colonne</w:t>
      </w:r>
      <w:r w:rsidR="0086347B">
        <w:t>s</w:t>
      </w:r>
      <w:r w:rsidR="00C3296B">
        <w:t xml:space="preserve"> et de ligne</w:t>
      </w:r>
      <w:r w:rsidR="0086347B">
        <w:t>s</w:t>
      </w:r>
      <w:r w:rsidR="00C3296B">
        <w:t xml:space="preserve"> que celui-ci souhaite avoir comme damier. Cette fonctionnalité est possible en changeant, certainement, la dimension de damier (qui est toujours par défaut 8 x 8) ainsi qu’en repositionnant correctement les pions et les dames dans le damier. Lorsqu’on utilise la fonctionnalité </w:t>
      </w:r>
      <w:r w:rsidR="00C3296B">
        <w:rPr>
          <w:i/>
          <w:iCs/>
        </w:rPr>
        <w:t>Générer un damier aléatoire</w:t>
      </w:r>
      <w:r w:rsidR="00C3296B">
        <w:t xml:space="preserve"> cette fonctionnalité de redimensionnement est aussi utilis</w:t>
      </w:r>
      <w:r w:rsidR="0086347B">
        <w:t>ée</w:t>
      </w:r>
      <w:r w:rsidR="00C3296B">
        <w:t xml:space="preserve">. </w:t>
      </w:r>
      <w:r w:rsidR="00887455">
        <w:t>(18, 19) Finalement, l’interface de jeu de dame</w:t>
      </w:r>
      <w:r w:rsidR="0086347B">
        <w:t>s</w:t>
      </w:r>
      <w:r w:rsidR="00887455">
        <w:t xml:space="preserve"> permet de sauvegarder et de reprendre une partie sauvegarder à l’aide des boutons </w:t>
      </w:r>
      <w:r w:rsidR="00887455">
        <w:rPr>
          <w:i/>
          <w:iCs/>
        </w:rPr>
        <w:t xml:space="preserve">Sauvegarder </w:t>
      </w:r>
      <w:r w:rsidR="00887455">
        <w:t xml:space="preserve">et </w:t>
      </w:r>
      <w:r w:rsidR="00887455">
        <w:rPr>
          <w:i/>
          <w:iCs/>
        </w:rPr>
        <w:t>Charger</w:t>
      </w:r>
      <w:r w:rsidR="00887455">
        <w:t xml:space="preserve"> qui se situent dans la fenêtre principale du jeu. Lorsqu’un utilisateur appui</w:t>
      </w:r>
      <w:r w:rsidR="0086347B">
        <w:t>e</w:t>
      </w:r>
      <w:r w:rsidR="00887455">
        <w:t xml:space="preserve"> sur le bouton </w:t>
      </w:r>
      <w:r w:rsidR="00887455">
        <w:rPr>
          <w:i/>
          <w:iCs/>
        </w:rPr>
        <w:t>Sauvegarder</w:t>
      </w:r>
      <w:r w:rsidR="00887455">
        <w:t xml:space="preserve">, un fichier texte est enregistré dans </w:t>
      </w:r>
      <w:r w:rsidR="007C5F9D">
        <w:t>le répertoire courant</w:t>
      </w:r>
      <w:r w:rsidR="00887455">
        <w:t>. Ce fichier texte inclu</w:t>
      </w:r>
      <w:r w:rsidR="0086347B">
        <w:t>t</w:t>
      </w:r>
      <w:r w:rsidR="00887455">
        <w:t xml:space="preserve"> le positionnement des pièces ainsi que le type de la pièce. Ensuite, si un utilisateur appuis sur le bouton </w:t>
      </w:r>
      <w:r w:rsidR="00887455">
        <w:rPr>
          <w:i/>
          <w:iCs/>
        </w:rPr>
        <w:t>Charger</w:t>
      </w:r>
      <w:r w:rsidR="00887455">
        <w:t>, l’ordinateur réutilise le fichier texte créer précédemment afin de créer un dictionnaire qui peut ensuite être utiliser par le reste du code.</w:t>
      </w:r>
    </w:p>
    <w:p w14:paraId="1945742D" w14:textId="77777777" w:rsidR="007C5F9D" w:rsidRPr="00887455" w:rsidRDefault="007C5F9D" w:rsidP="0086407A">
      <w:pPr>
        <w:jc w:val="both"/>
      </w:pPr>
    </w:p>
    <w:sectPr w:rsidR="007C5F9D" w:rsidRPr="00887455" w:rsidSect="004518E2">
      <w:footerReference w:type="even"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CC521" w14:textId="77777777" w:rsidR="009B6D6F" w:rsidRDefault="009B6D6F">
      <w:r>
        <w:separator/>
      </w:r>
    </w:p>
  </w:endnote>
  <w:endnote w:type="continuationSeparator" w:id="0">
    <w:p w14:paraId="0E175381" w14:textId="77777777" w:rsidR="009B6D6F" w:rsidRDefault="009B6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557768220"/>
      <w:docPartObj>
        <w:docPartGallery w:val="Page Numbers (Bottom of Page)"/>
        <w:docPartUnique/>
      </w:docPartObj>
    </w:sdtPr>
    <w:sdtEndPr>
      <w:rPr>
        <w:rStyle w:val="Numrodepage"/>
      </w:rPr>
    </w:sdtEndPr>
    <w:sdtContent>
      <w:p w14:paraId="2ABAE3D3" w14:textId="77777777" w:rsidR="00D467F1" w:rsidRDefault="00D467F1" w:rsidP="00A3751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EC2EB98" w14:textId="77777777" w:rsidR="00D467F1" w:rsidRDefault="00D467F1" w:rsidP="00A3751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624821919"/>
      <w:docPartObj>
        <w:docPartGallery w:val="Page Numbers (Bottom of Page)"/>
        <w:docPartUnique/>
      </w:docPartObj>
    </w:sdtPr>
    <w:sdtEndPr>
      <w:rPr>
        <w:rStyle w:val="Numrodepage"/>
      </w:rPr>
    </w:sdtEndPr>
    <w:sdtContent>
      <w:p w14:paraId="66671A7D" w14:textId="77777777" w:rsidR="00D467F1" w:rsidRDefault="00D467F1" w:rsidP="00A3751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1C700E98" w14:textId="77777777" w:rsidR="00D467F1" w:rsidRDefault="00D467F1" w:rsidP="00A3751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1BC07" w14:textId="77777777" w:rsidR="009B6D6F" w:rsidRDefault="009B6D6F">
      <w:r>
        <w:separator/>
      </w:r>
    </w:p>
  </w:footnote>
  <w:footnote w:type="continuationSeparator" w:id="0">
    <w:p w14:paraId="4B005471" w14:textId="77777777" w:rsidR="009B6D6F" w:rsidRDefault="009B6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F6152"/>
    <w:multiLevelType w:val="hybridMultilevel"/>
    <w:tmpl w:val="2B34E930"/>
    <w:lvl w:ilvl="0" w:tplc="F46ECA2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3493D50"/>
    <w:multiLevelType w:val="hybridMultilevel"/>
    <w:tmpl w:val="287C9D9E"/>
    <w:lvl w:ilvl="0" w:tplc="BA4ECB7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81E18BD"/>
    <w:multiLevelType w:val="hybridMultilevel"/>
    <w:tmpl w:val="0212CD6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20"/>
    <w:rsid w:val="00083F64"/>
    <w:rsid w:val="000C0628"/>
    <w:rsid w:val="000C393B"/>
    <w:rsid w:val="00104BA8"/>
    <w:rsid w:val="001724D6"/>
    <w:rsid w:val="001D466A"/>
    <w:rsid w:val="00244AA1"/>
    <w:rsid w:val="002F5920"/>
    <w:rsid w:val="00301120"/>
    <w:rsid w:val="004518E2"/>
    <w:rsid w:val="00456057"/>
    <w:rsid w:val="00471F7B"/>
    <w:rsid w:val="00635422"/>
    <w:rsid w:val="006712B8"/>
    <w:rsid w:val="007C274E"/>
    <w:rsid w:val="007C5F9D"/>
    <w:rsid w:val="0086347B"/>
    <w:rsid w:val="0086407A"/>
    <w:rsid w:val="00887455"/>
    <w:rsid w:val="0094302A"/>
    <w:rsid w:val="009B6D6F"/>
    <w:rsid w:val="00A07E73"/>
    <w:rsid w:val="00A26C11"/>
    <w:rsid w:val="00B01C41"/>
    <w:rsid w:val="00B176CB"/>
    <w:rsid w:val="00C3296B"/>
    <w:rsid w:val="00C3301B"/>
    <w:rsid w:val="00C6482C"/>
    <w:rsid w:val="00C87DD3"/>
    <w:rsid w:val="00CA248B"/>
    <w:rsid w:val="00D467F1"/>
    <w:rsid w:val="00E003D3"/>
    <w:rsid w:val="00E97B83"/>
    <w:rsid w:val="00EE07A2"/>
    <w:rsid w:val="00EF7DF9"/>
    <w:rsid w:val="00F13F5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4CA2"/>
  <w15:chartTrackingRefBased/>
  <w15:docId w15:val="{C15293CB-7D39-1240-8F2C-0CA72A6B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C27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D467F1"/>
    <w:pPr>
      <w:tabs>
        <w:tab w:val="center" w:pos="4320"/>
        <w:tab w:val="right" w:pos="8640"/>
      </w:tabs>
    </w:pPr>
  </w:style>
  <w:style w:type="character" w:customStyle="1" w:styleId="PieddepageCar">
    <w:name w:val="Pied de page Car"/>
    <w:basedOn w:val="Policepardfaut"/>
    <w:link w:val="Pieddepage"/>
    <w:uiPriority w:val="99"/>
    <w:rsid w:val="00D467F1"/>
  </w:style>
  <w:style w:type="character" w:styleId="Numrodepage">
    <w:name w:val="page number"/>
    <w:basedOn w:val="Policepardfaut"/>
    <w:uiPriority w:val="99"/>
    <w:semiHidden/>
    <w:unhideWhenUsed/>
    <w:rsid w:val="00D467F1"/>
  </w:style>
  <w:style w:type="paragraph" w:styleId="Paragraphedeliste">
    <w:name w:val="List Paragraph"/>
    <w:basedOn w:val="Normal"/>
    <w:uiPriority w:val="34"/>
    <w:qFormat/>
    <w:rsid w:val="00D467F1"/>
    <w:pPr>
      <w:ind w:left="720"/>
      <w:contextualSpacing/>
    </w:pPr>
  </w:style>
  <w:style w:type="character" w:customStyle="1" w:styleId="Titre1Car">
    <w:name w:val="Titre 1 Car"/>
    <w:basedOn w:val="Policepardfaut"/>
    <w:link w:val="Titre1"/>
    <w:uiPriority w:val="9"/>
    <w:rsid w:val="007C27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C9708-F2EE-B74E-A467-6F260E807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3</Pages>
  <Words>1060</Words>
  <Characters>5835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Ariane Fiset</dc:creator>
  <cp:keywords/>
  <dc:description/>
  <cp:lastModifiedBy>Ariane Fiset</cp:lastModifiedBy>
  <cp:revision>13</cp:revision>
  <dcterms:created xsi:type="dcterms:W3CDTF">2020-07-22T23:40:00Z</dcterms:created>
  <dcterms:modified xsi:type="dcterms:W3CDTF">2020-07-27T02:42:00Z</dcterms:modified>
</cp:coreProperties>
</file>