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114300" distB="114300" distL="114300" distR="114300">
            <wp:extent cx="1633220" cy="590550"/>
            <wp:effectExtent l="0" t="0" r="508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161616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85723" w:themeColor="accent6" w:themeShade="8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Using Maven with the IBM App Connect Enterprise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85723" w:themeColor="accent6" w:themeShade="8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85723" w:themeColor="accent6" w:themeShade="8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Toolkit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F5597" w:themeColor="accent5" w:themeShade="BF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F5597" w:themeColor="accent5" w:themeShade="BF"/>
          <w:spacing w:val="0"/>
          <w:sz w:val="28"/>
          <w:szCs w:val="28"/>
          <w:shd w:val="clear" w:fill="FFFFFF"/>
          <w:vertAlign w:val="baseline"/>
        </w:rPr>
        <w:t>Maven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F5597" w:themeColor="accent5" w:themeShade="BF"/>
          <w:spacing w:val="0"/>
          <w:sz w:val="28"/>
          <w:szCs w:val="28"/>
          <w:shd w:val="clear" w:fill="FFFFFF"/>
          <w:vertAlign w:val="baseline"/>
          <w:lang w:val="en-US"/>
        </w:rPr>
        <w:t>:-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F5597" w:themeColor="accent5" w:themeShade="BF"/>
          <w:spacing w:val="0"/>
          <w:sz w:val="28"/>
          <w:szCs w:val="28"/>
          <w:shd w:val="clear" w:fill="FFFFFF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Maven is an open-source build automation and project management tool widely used for Java applications. As a build automation tool.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it automates the source code compilation and dependency management, assembles binary codes into packages, and executes test scripts.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Install and configure Maven in your system.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Create an application, for example, myMavenApp1.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Create a message flow that includes a Compute node and add the message flow to your application.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Add a test case to your message flow,Right-click the Compute node and select Create a test case to open the Create test case wizard.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 xml:space="preserve">             </w:t>
      </w:r>
      <w:r>
        <w:drawing>
          <wp:inline distT="0" distB="0" distL="114300" distR="114300">
            <wp:extent cx="47529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Optionally, edit any fields and select check boxes as required.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Click Finish to display the test case in the Java editor of the IBM® App Connect Enterprise Toolkit.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</w:t>
      </w:r>
      <w:r>
        <w:drawing>
          <wp:inline distT="0" distB="0" distL="114300" distR="114300">
            <wp:extent cx="5264785" cy="2426970"/>
            <wp:effectExtent l="0" t="0" r="1206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Right-click the application and select Configure &gt; Convert to Maven Project to open the Maven POM wizard.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</w:pPr>
      <w:r>
        <w:rPr>
          <w:rFonts w:hint="default"/>
          <w:sz w:val="24"/>
          <w:szCs w:val="24"/>
          <w:lang w:val="en-US"/>
        </w:rPr>
        <w:t xml:space="preserve">         </w:t>
      </w:r>
      <w:r>
        <w:drawing>
          <wp:inline distT="0" distB="0" distL="114300" distR="114300">
            <wp:extent cx="5273675" cy="3430270"/>
            <wp:effectExtent l="0" t="0" r="317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Maven POM wizard, accept the default settings and click Finish.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drawing>
          <wp:inline distT="0" distB="0" distL="114300" distR="114300">
            <wp:extent cx="48958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Application Development view of the IBM App Connect Enterprise Toolkit, the letter "M" appears alongside your integration project and alongside the pom.xml file in the Independent Resources section.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Add a dependenc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ies,</w:t>
      </w:r>
      <w:r>
        <w:rPr>
          <w:rFonts w:hint="default" w:ascii="Times New Roman" w:hAnsi="Times New Roman" w:eastAsia="sans-serif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In the Other Resources section of the Application Development view, right-click the pom.xml file and select Maven &gt; Add dependency to open the Add dependency wizard.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a value for Group ID. For example, com.eidiko.code.gson.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  </w:t>
      </w:r>
      <w:r>
        <w:drawing>
          <wp:inline distT="0" distB="0" distL="114300" distR="114300">
            <wp:extent cx="5269865" cy="22764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a value for Artifact ID. For example, gson.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a value for Version. For example, 1.1.0 and Click OK.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be added in our pom.xml file.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38195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the test case that you created in Step and add a test method to enable the Maven dependencies to be included: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46482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Errors appear in your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integration project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after you add the test method to the test case. Resolve the errors by selecting the imports: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</w:pPr>
      <w:r>
        <w:rPr>
          <w:rFonts w:hint="default"/>
          <w:sz w:val="24"/>
          <w:szCs w:val="24"/>
          <w:lang w:val="en-US"/>
        </w:rPr>
        <w:t xml:space="preserve">                    </w:t>
      </w:r>
      <w:r>
        <w:drawing>
          <wp:inline distT="0" distB="0" distL="114300" distR="114300">
            <wp:extent cx="29622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Your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integration project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is now clean and it contains no errors.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 </w:t>
      </w:r>
    </w:p>
    <w:p>
      <w:pPr>
        <w:numPr>
          <w:numId w:val="0"/>
        </w:numPr>
        <w:ind w:leftChars="0"/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     </w:t>
      </w:r>
      <w:r>
        <w:drawing>
          <wp:inline distT="0" distB="0" distL="114300" distR="114300">
            <wp:extent cx="25050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Right-click your integration project and select Run test project. If you configured Maven correctly, the test passes and information about the gson xstream objects is displayed on the console.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565275"/>
            <wp:effectExtent l="0" t="0" r="952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089E5"/>
    <w:multiLevelType w:val="singleLevel"/>
    <w:tmpl w:val="CC9089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63AE0B"/>
    <w:multiLevelType w:val="singleLevel"/>
    <w:tmpl w:val="0163AE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754B7"/>
    <w:rsid w:val="50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2024-04-12T08:57:00Z</dcterms:created>
  <dc:creator>Sreenivas Bandaru</dc:creator>
  <cp:lastModifiedBy>PRAVEEN eidiko</cp:lastModifiedBy>
  <dcterms:modified xsi:type="dcterms:W3CDTF">2024-04-12T09:34:08Z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13D7E97B179A4023AD03D6E816278107_11</vt:lpwstr>
  </property>
</Properties>
</file>