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3653AB"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HOME SEND REMITTANCE</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3653AB">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877125">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877125">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402DC4">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3653AB">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3653AB">
                  <w:rPr>
                    <w:rStyle w:val="Hyperlink"/>
                    <w:rFonts w:ascii="Times New Roman" w:hAnsi="Times New Roman" w:cs="Times New Roman"/>
                    <w:noProof/>
                  </w:rPr>
                  <w:t>Home Send remittance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877125">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877125">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877125">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877125">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877125">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877125">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877125">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877125">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877125">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877125">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877125">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877125">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877125">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877125"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3653AB">
        <w:rPr>
          <w:rFonts w:ascii="Times New Roman" w:hAnsi="Times New Roman" w:cs="Times New Roman"/>
          <w:sz w:val="24"/>
        </w:rPr>
        <w:t>Home Send Remittance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3653AB">
        <w:rPr>
          <w:rFonts w:ascii="Times New Roman" w:hAnsi="Times New Roman" w:cs="Times New Roman"/>
          <w:sz w:val="24"/>
          <w:lang w:val="en-IN"/>
        </w:rPr>
        <w:t>Home Send Remittance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402DC4">
        <w:rPr>
          <w:rFonts w:ascii="Times New Roman" w:hAnsi="Times New Roman" w:cs="Times New Roman"/>
          <w:sz w:val="24"/>
        </w:rPr>
        <w:t>Home Send Remittance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02DC4">
        <w:rPr>
          <w:rFonts w:ascii="Times New Roman" w:hAnsi="Times New Roman" w:cs="Times New Roman"/>
          <w:b/>
          <w:sz w:val="24"/>
        </w:rPr>
        <w:t>Home Send Remittance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3653AB"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73015" cy="195199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73015" cy="1951990"/>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3653AB">
        <w:rPr>
          <w:rFonts w:ascii="Times New Roman" w:hAnsi="Times New Roman" w:cs="Times New Roman"/>
          <w:sz w:val="28"/>
          <w:szCs w:val="28"/>
        </w:rPr>
        <w:t>Home Send Remittance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3653AB"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Home Send Remittance</w:t>
      </w:r>
      <w:r w:rsidR="00564272" w:rsidRPr="00586057">
        <w:rPr>
          <w:rFonts w:ascii="Times New Roman" w:hAnsi="Times New Roman" w:cs="Times New Roman"/>
          <w:sz w:val="28"/>
          <w:szCs w:val="28"/>
        </w:rPr>
        <w:t xml:space="preserve"> Steps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B7B1E" w:rsidRPr="00D80456" w:rsidTr="00594362">
        <w:tc>
          <w:tcPr>
            <w:tcW w:w="877" w:type="dxa"/>
            <w:shd w:val="clear" w:color="auto" w:fill="002060"/>
          </w:tcPr>
          <w:p w:rsidR="004B7B1E" w:rsidRPr="00D80456" w:rsidRDefault="004B7B1E"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4B7B1E" w:rsidRPr="00D80456" w:rsidRDefault="004B7B1E"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4B7B1E" w:rsidRPr="00D80456" w:rsidRDefault="004B7B1E" w:rsidP="004B7B1E">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HomeSendRemittanceDeposite</w:t>
            </w:r>
            <w:r w:rsidRPr="00D80456">
              <w:rPr>
                <w:rFonts w:ascii="Times New Roman" w:hAnsi="Times New Roman" w:cs="Times New Roman"/>
                <w:sz w:val="24"/>
              </w:rPr>
              <w:t xml:space="preserve"> such from </w:t>
            </w:r>
            <w:r>
              <w:rPr>
                <w:rFonts w:ascii="Times New Roman" w:hAnsi="Times New Roman" w:cs="Times New Roman"/>
                <w:sz w:val="24"/>
              </w:rPr>
              <w:t>320</w:t>
            </w:r>
            <w:r w:rsidRPr="00D80456">
              <w:rPr>
                <w:rFonts w:ascii="Times New Roman" w:hAnsi="Times New Roman" w:cs="Times New Roman"/>
                <w:sz w:val="24"/>
              </w:rPr>
              <w:t>000to</w:t>
            </w:r>
            <w:r>
              <w:rPr>
                <w:rFonts w:ascii="Times New Roman" w:hAnsi="Times New Roman" w:cs="Times New Roman"/>
                <w:sz w:val="24"/>
              </w:rPr>
              <w:t xml:space="preserve"> 320</w:t>
            </w:r>
            <w:r w:rsidRPr="00D80456">
              <w:rPr>
                <w:rFonts w:ascii="Times New Roman" w:hAnsi="Times New Roman" w:cs="Times New Roman"/>
                <w:sz w:val="24"/>
              </w:rPr>
              <w:t>001. The change of processing will differ according to the Channel, the message is passed on. These details can be accessed from SB_ESB_PCODE table.</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4B7B1E" w:rsidRPr="00D80456" w:rsidRDefault="004B7B1E"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4B7B1E" w:rsidRPr="00D80456" w:rsidRDefault="004B7B1E"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Successful call of T24 Response will be placed in the (RAW_LOG_SB_REQ)Queue to log the response in Database (RAW_AUDIT_LOGGING)</w:t>
            </w:r>
          </w:p>
        </w:tc>
      </w:tr>
      <w:tr w:rsidR="004B7B1E" w:rsidRPr="00D80456" w:rsidTr="00594362">
        <w:tc>
          <w:tcPr>
            <w:tcW w:w="877" w:type="dxa"/>
          </w:tcPr>
          <w:p w:rsidR="004B7B1E" w:rsidRPr="00D80456" w:rsidRDefault="004B7B1E"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4B7B1E" w:rsidRPr="00D80456" w:rsidRDefault="004B7B1E"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Unsuccessful call of T24 Response will be placed in the (ERROR_LOG_SB_REQ)Queue to log the response in Database (ERR_AUDIT_LOGGING).</w:t>
            </w:r>
          </w:p>
        </w:tc>
      </w:tr>
    </w:tbl>
    <w:p w:rsidR="00CF7DB4" w:rsidRPr="00CF7DB4" w:rsidRDefault="00CF7DB4" w:rsidP="00CF7DB4"/>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3653AB"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Home Send Remittance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3653AB" w:rsidP="00AF37B5">
      <w:r>
        <w:rPr>
          <w:noProof/>
        </w:rPr>
        <w:drawing>
          <wp:inline distT="0" distB="0" distL="0" distR="0">
            <wp:extent cx="5943600" cy="1808816"/>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08816"/>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3653AB">
        <w:rPr>
          <w:rFonts w:ascii="Times New Roman" w:hAnsi="Times New Roman" w:cs="Times New Roman"/>
          <w:b/>
          <w:color w:val="00B050"/>
          <w:sz w:val="28"/>
          <w:szCs w:val="28"/>
        </w:rPr>
        <w:t>Home Send Remittance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B7B1E" w:rsidRPr="00DE4454" w:rsidTr="00594362">
        <w:tc>
          <w:tcPr>
            <w:tcW w:w="877" w:type="dxa"/>
            <w:shd w:val="clear" w:color="auto" w:fill="002060"/>
          </w:tcPr>
          <w:p w:rsidR="004B7B1E" w:rsidRPr="00DE4454" w:rsidRDefault="004B7B1E"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B7B1E" w:rsidRPr="00DE4454" w:rsidRDefault="004B7B1E"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B7B1E" w:rsidRPr="00DE4454" w:rsidRDefault="004B7B1E" w:rsidP="00594362">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ZipitReceive</w:t>
            </w:r>
            <w:r w:rsidRPr="00E355ED">
              <w:rPr>
                <w:rFonts w:ascii="Times New Roman" w:hAnsi="Times New Roman" w:cs="Times New Roman"/>
                <w:szCs w:val="22"/>
              </w:rPr>
              <w:t>Flow</w:t>
            </w:r>
            <w:r>
              <w:rPr>
                <w:rFonts w:ascii="Times New Roman" w:hAnsi="Times New Roman" w:cs="Times New Roman"/>
                <w:sz w:val="24"/>
              </w:rPr>
              <w:t>) using Business Queue (</w:t>
            </w:r>
            <w:r w:rsidRPr="004B7B1E">
              <w:rPr>
                <w:rFonts w:ascii="Times New Roman" w:hAnsi="Times New Roman" w:cs="Times New Roman"/>
                <w:szCs w:val="22"/>
              </w:rPr>
              <w:t>HSRD_SB_TCP_REQ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B7B1E" w:rsidRPr="00DE4454" w:rsidRDefault="004B7B1E"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B7B1E" w:rsidRPr="00DE4454" w:rsidRDefault="004B7B1E"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4B7B1E" w:rsidRPr="00DE4454" w:rsidTr="00594362">
        <w:tc>
          <w:tcPr>
            <w:tcW w:w="877" w:type="dxa"/>
          </w:tcPr>
          <w:p w:rsidR="004B7B1E"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4B7B1E" w:rsidRDefault="004B7B1E"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4B7B1E" w:rsidRPr="00DE4454" w:rsidTr="00594362">
        <w:tc>
          <w:tcPr>
            <w:tcW w:w="877" w:type="dxa"/>
          </w:tcPr>
          <w:p w:rsidR="004B7B1E"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4B7B1E" w:rsidRDefault="004B7B1E"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2D6461">
              <w:rPr>
                <w:rFonts w:ascii="Times New Roman" w:hAnsi="Times New Roman" w:cs="Times New Roman"/>
                <w:sz w:val="24"/>
              </w:rPr>
              <w:t>32000</w:t>
            </w:r>
            <w:r w:rsidRPr="00420440">
              <w:rPr>
                <w:rFonts w:ascii="Times New Roman" w:hAnsi="Times New Roman" w:cs="Times New Roman"/>
                <w:sz w:val="24"/>
              </w:rPr>
              <w:t xml:space="preserve">0 </w:t>
            </w:r>
            <w:r>
              <w:rPr>
                <w:rFonts w:ascii="Times New Roman" w:hAnsi="Times New Roman" w:cs="Times New Roman"/>
                <w:sz w:val="24"/>
              </w:rPr>
              <w:t xml:space="preserve">to </w:t>
            </w:r>
            <w:r w:rsidR="002D6461">
              <w:rPr>
                <w:rFonts w:ascii="Times New Roman" w:hAnsi="Times New Roman" w:cs="Times New Roman"/>
                <w:sz w:val="24"/>
              </w:rPr>
              <w:t>32000</w:t>
            </w:r>
            <w:r>
              <w:rPr>
                <w:rFonts w:ascii="Times New Roman" w:hAnsi="Times New Roman" w:cs="Times New Roman"/>
                <w:sz w:val="24"/>
              </w:rPr>
              <w:t xml:space="preserve">1. This replacement of processing code will be initiated according to request from different Channel. </w:t>
            </w:r>
          </w:p>
        </w:tc>
      </w:tr>
      <w:tr w:rsidR="004B7B1E" w:rsidRPr="00DE4454" w:rsidTr="00594362">
        <w:tc>
          <w:tcPr>
            <w:tcW w:w="877" w:type="dxa"/>
          </w:tcPr>
          <w:p w:rsidR="004B7B1E"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4B7B1E" w:rsidRDefault="004B7B1E" w:rsidP="00594362">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4B7B1E" w:rsidRDefault="004B7B1E"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B7B1E" w:rsidRPr="00DE4454" w:rsidRDefault="004B7B1E"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4B7B1E" w:rsidRPr="00DE4454" w:rsidTr="00594362">
        <w:tc>
          <w:tcPr>
            <w:tcW w:w="877" w:type="dxa"/>
          </w:tcPr>
          <w:p w:rsidR="004B7B1E" w:rsidRPr="00581292" w:rsidRDefault="004B7B1E"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4B7B1E" w:rsidRPr="00DE4454" w:rsidRDefault="004B7B1E"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B7B1E" w:rsidRPr="00DE4454" w:rsidRDefault="004B7B1E"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7B1E" w:rsidRDefault="004B7B1E"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4B7B1E" w:rsidRPr="00DE4454" w:rsidTr="00594362">
        <w:tc>
          <w:tcPr>
            <w:tcW w:w="877" w:type="dxa"/>
          </w:tcPr>
          <w:p w:rsidR="004B7B1E" w:rsidRPr="00DE4454" w:rsidRDefault="004B7B1E"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B7B1E" w:rsidRPr="00DE4454" w:rsidRDefault="004B7B1E"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402DC4">
        <w:rPr>
          <w:rFonts w:ascii="Times New Roman" w:hAnsi="Times New Roman" w:cs="Times New Roman"/>
          <w:b/>
          <w:color w:val="00B050"/>
          <w:sz w:val="28"/>
          <w:szCs w:val="28"/>
        </w:rPr>
        <w:t>Home Send Remittance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lastRenderedPageBreak/>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402DC4">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402DC4">
              <w:rPr>
                <w:rFonts w:ascii="Times New Roman" w:hAnsi="Times New Roman" w:cs="Times New Roman"/>
                <w:sz w:val="24"/>
              </w:rPr>
              <w:t>HomeSendremittanceFlow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402DC4">
            <w:pPr>
              <w:pStyle w:val="NoSpacing"/>
              <w:rPr>
                <w:rFonts w:ascii="Times New Roman" w:hAnsi="Times New Roman" w:cs="Times New Roman"/>
                <w:sz w:val="24"/>
                <w:szCs w:val="24"/>
              </w:rPr>
            </w:pPr>
            <w:r>
              <w:rPr>
                <w:rFonts w:ascii="Times New Roman" w:hAnsi="Times New Roman" w:cs="Times New Roman"/>
                <w:sz w:val="24"/>
                <w:szCs w:val="24"/>
              </w:rPr>
              <w:t>(</w:t>
            </w:r>
            <w:r w:rsidR="00402DC4">
              <w:rPr>
                <w:rFonts w:ascii="Times New Roman" w:hAnsi="Times New Roman" w:cs="Times New Roman"/>
                <w:sz w:val="24"/>
                <w:szCs w:val="24"/>
              </w:rPr>
              <w:t>HomeSendRemittance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 xml:space="preserve">Destination Channel </w:t>
            </w:r>
            <w:r>
              <w:rPr>
                <w:rFonts w:ascii="Times New Roman" w:hAnsi="Times New Roman" w:cs="Times New Roman"/>
                <w:sz w:val="24"/>
                <w:szCs w:val="24"/>
              </w:rPr>
              <w:lastRenderedPageBreak/>
              <w:t>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w:t>
            </w:r>
            <w:r>
              <w:rPr>
                <w:rFonts w:ascii="Times New Roman" w:hAnsi="Times New Roman" w:cs="Times New Roman"/>
                <w:sz w:val="24"/>
                <w:szCs w:val="24"/>
              </w:rPr>
              <w:lastRenderedPageBreak/>
              <w:t>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lastRenderedPageBreak/>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lastRenderedPageBreak/>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141455"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C33F4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C639F6"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9E38B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C6432B" w:rsidP="00AB2C4D">
            <w:pPr>
              <w:spacing w:after="0"/>
              <w:rPr>
                <w:rFonts w:ascii="Times New Roman" w:hAnsi="Times New Roman" w:cs="Times New Roman"/>
              </w:rPr>
            </w:pPr>
            <w:r w:rsidRPr="004C132C">
              <w:rPr>
                <w:rFonts w:ascii="Times New Roman" w:hAnsi="Times New Roman" w:cs="Times New Roman"/>
              </w:rPr>
              <w:object w:dxaOrig="18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pt;height:40.85pt" o:ole="">
                  <v:imagedata r:id="rId18" o:title=""/>
                </v:shape>
                <o:OLEObject Type="Embed" ProgID="Package" ShapeID="_x0000_i1025" DrawAspect="Content" ObjectID="_1660590158"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C6432B" w:rsidP="00AB2C4D">
            <w:pPr>
              <w:rPr>
                <w:rFonts w:ascii="Times New Roman" w:hAnsi="Times New Roman" w:cs="Times New Roman"/>
                <w:spacing w:val="1"/>
                <w:position w:val="1"/>
              </w:rPr>
            </w:pPr>
            <w:r w:rsidRPr="004C132C">
              <w:rPr>
                <w:rFonts w:ascii="Times New Roman" w:hAnsi="Times New Roman" w:cs="Times New Roman"/>
                <w:spacing w:val="1"/>
                <w:position w:val="1"/>
              </w:rPr>
              <w:object w:dxaOrig="1845" w:dyaOrig="810">
                <v:shape id="_x0000_i1026" type="#_x0000_t75" style="width:92.1pt;height:40.85pt" o:ole="">
                  <v:imagedata r:id="rId20" o:title=""/>
                </v:shape>
                <o:OLEObject Type="Embed" ProgID="Package" ShapeID="_x0000_i1026" DrawAspect="Content" ObjectID="_1660590159"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C6432B" w:rsidP="00AB2C4D">
            <w:pPr>
              <w:spacing w:after="0"/>
              <w:rPr>
                <w:rFonts w:ascii="Times New Roman" w:hAnsi="Times New Roman" w:cs="Times New Roman"/>
              </w:rPr>
            </w:pPr>
            <w:r w:rsidRPr="004C132C">
              <w:rPr>
                <w:rFonts w:ascii="Times New Roman" w:hAnsi="Times New Roman" w:cs="Times New Roman"/>
              </w:rPr>
              <w:object w:dxaOrig="1756" w:dyaOrig="810">
                <v:shape id="_x0000_i1027" type="#_x0000_t75" style="width:87.9pt;height:40.85pt" o:ole="">
                  <v:imagedata r:id="rId22" o:title=""/>
                </v:shape>
                <o:OLEObject Type="Embed" ProgID="Package" ShapeID="_x0000_i1027" DrawAspect="Content" ObjectID="_1660590160"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C6432B" w:rsidP="00AB2C4D">
            <w:pPr>
              <w:rPr>
                <w:rFonts w:ascii="Times New Roman" w:hAnsi="Times New Roman" w:cs="Times New Roman"/>
              </w:rPr>
            </w:pPr>
            <w:r w:rsidRPr="004C132C">
              <w:rPr>
                <w:rFonts w:ascii="Times New Roman" w:hAnsi="Times New Roman" w:cs="Times New Roman"/>
              </w:rPr>
              <w:object w:dxaOrig="1756" w:dyaOrig="810">
                <v:shape id="_x0000_i1028" type="#_x0000_t75" style="width:87.9pt;height:40.85pt" o:ole="">
                  <v:imagedata r:id="rId24" o:title=""/>
                </v:shape>
                <o:OLEObject Type="Embed" ProgID="Package" ShapeID="_x0000_i1028" DrawAspect="Content" ObjectID="_1660590161"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C6432B" w:rsidP="00AB2C4D">
            <w:pPr>
              <w:rPr>
                <w:rFonts w:ascii="Times New Roman" w:hAnsi="Times New Roman" w:cs="Times New Roman"/>
                <w:spacing w:val="1"/>
                <w:position w:val="1"/>
              </w:rPr>
            </w:pPr>
            <w:r w:rsidRPr="004C132C">
              <w:rPr>
                <w:rFonts w:ascii="Times New Roman" w:hAnsi="Times New Roman" w:cs="Times New Roman"/>
              </w:rPr>
              <w:object w:dxaOrig="1845" w:dyaOrig="810">
                <v:shape id="_x0000_i1029" type="#_x0000_t75" style="width:83.1pt;height:36.7pt" o:ole="">
                  <v:imagedata r:id="rId18" o:title=""/>
                </v:shape>
                <o:OLEObject Type="Embed" ProgID="Package" ShapeID="_x0000_i1029" DrawAspect="Content" ObjectID="_1660590162" r:id="rId26"/>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C6432B" w:rsidP="00AB2C4D">
            <w:pPr>
              <w:rPr>
                <w:rFonts w:ascii="Times New Roman" w:hAnsi="Times New Roman" w:cs="Times New Roman"/>
              </w:rPr>
            </w:pPr>
            <w:r w:rsidRPr="004C132C">
              <w:rPr>
                <w:rFonts w:ascii="Times New Roman" w:hAnsi="Times New Roman" w:cs="Times New Roman"/>
              </w:rPr>
              <w:object w:dxaOrig="1845" w:dyaOrig="810">
                <v:shape id="_x0000_i1030" type="#_x0000_t75" style="width:92.1pt;height:40.85pt" o:ole="">
                  <v:imagedata r:id="rId18" o:title=""/>
                </v:shape>
                <o:OLEObject Type="Embed" ProgID="Package" ShapeID="_x0000_i1030" DrawAspect="Content" ObjectID="_1660590163" r:id="rId27"/>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C6432B" w:rsidP="00AB2C4D">
            <w:pPr>
              <w:rPr>
                <w:rFonts w:ascii="Times New Roman" w:hAnsi="Times New Roman" w:cs="Times New Roman"/>
                <w:spacing w:val="1"/>
                <w:position w:val="1"/>
              </w:rPr>
            </w:pPr>
            <w:r w:rsidRPr="004C132C">
              <w:rPr>
                <w:rFonts w:ascii="Times New Roman" w:hAnsi="Times New Roman" w:cs="Times New Roman"/>
              </w:rPr>
              <w:object w:dxaOrig="1756" w:dyaOrig="810">
                <v:shape id="_x0000_i1031" type="#_x0000_t75" style="width:83.1pt;height:38.75pt" o:ole="">
                  <v:imagedata r:id="rId22" o:title=""/>
                </v:shape>
                <o:OLEObject Type="Embed" ProgID="Package" ShapeID="_x0000_i1031" DrawAspect="Content" ObjectID="_1660590164" r:id="rId28"/>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C6432B" w:rsidP="00AB2C4D">
            <w:pPr>
              <w:rPr>
                <w:rFonts w:ascii="Times New Roman" w:hAnsi="Times New Roman" w:cs="Times New Roman"/>
                <w:spacing w:val="1"/>
                <w:position w:val="1"/>
              </w:rPr>
            </w:pPr>
            <w:r w:rsidRPr="004C132C">
              <w:rPr>
                <w:rFonts w:ascii="Times New Roman" w:hAnsi="Times New Roman" w:cs="Times New Roman"/>
              </w:rPr>
              <w:object w:dxaOrig="1756" w:dyaOrig="810">
                <v:shape id="_x0000_i1032" type="#_x0000_t75" style="width:87.9pt;height:40.85pt" o:ole="">
                  <v:imagedata r:id="rId22" o:title=""/>
                </v:shape>
                <o:OLEObject Type="Embed" ProgID="Package" ShapeID="_x0000_i1032" DrawAspect="Content" ObjectID="_1660590165" r:id="rId29"/>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D33960"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HSRD</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D33960">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w:t>
            </w:r>
            <w:r w:rsidR="00D33960">
              <w:rPr>
                <w:rFonts w:ascii="Times New Roman" w:hAnsi="Times New Roman" w:cs="Times New Roman"/>
                <w:spacing w:val="1"/>
                <w:position w:val="1"/>
              </w:rPr>
              <w:t xml:space="preserve">essages from Channel via Router </w:t>
            </w:r>
            <w:r w:rsidRPr="00AD07F8">
              <w:rPr>
                <w:rFonts w:ascii="Times New Roman" w:hAnsi="Times New Roman" w:cs="Times New Roman"/>
                <w:spacing w:val="1"/>
                <w:position w:val="1"/>
              </w:rPr>
              <w:t xml:space="preserve">to ESB </w:t>
            </w:r>
            <w:r w:rsidR="00D33960">
              <w:rPr>
                <w:rFonts w:ascii="Times New Roman" w:hAnsi="Times New Roman" w:cs="Times New Roman"/>
                <w:spacing w:val="1"/>
                <w:position w:val="1"/>
              </w:rPr>
              <w:t>HomeSendRemiottaceFlow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74D" w:rsidRDefault="0054174D" w:rsidP="002D3CB1">
      <w:pPr>
        <w:spacing w:after="0" w:line="240" w:lineRule="auto"/>
      </w:pPr>
      <w:r>
        <w:separator/>
      </w:r>
    </w:p>
  </w:endnote>
  <w:endnote w:type="continuationSeparator" w:id="1">
    <w:p w:rsidR="0054174D" w:rsidRDefault="0054174D"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877125" w:rsidRPr="00877125">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877125" w:rsidRPr="00877125">
      <w:rPr>
        <w:rFonts w:ascii="Verdana" w:hAnsi="Verdana" w:cs="Verdana"/>
        <w:color w:val="00B050"/>
        <w:sz w:val="20"/>
        <w:szCs w:val="20"/>
      </w:rPr>
      <w:fldChar w:fldCharType="separate"/>
    </w:r>
    <w:r w:rsidR="002D6461" w:rsidRPr="002D6461">
      <w:rPr>
        <w:rFonts w:ascii="Verdana" w:hAnsi="Verdana" w:cs="Verdana"/>
        <w:b/>
        <w:bCs/>
        <w:noProof/>
        <w:color w:val="00B050"/>
        <w:sz w:val="20"/>
        <w:szCs w:val="20"/>
      </w:rPr>
      <w:t>8</w:t>
    </w:r>
    <w:r w:rsidR="00877125"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74D" w:rsidRDefault="0054174D" w:rsidP="002D3CB1">
      <w:pPr>
        <w:spacing w:after="0" w:line="240" w:lineRule="auto"/>
      </w:pPr>
      <w:r>
        <w:separator/>
      </w:r>
    </w:p>
  </w:footnote>
  <w:footnote w:type="continuationSeparator" w:id="1">
    <w:p w:rsidR="0054174D" w:rsidRDefault="0054174D"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455"/>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D6461"/>
    <w:rsid w:val="002E2820"/>
    <w:rsid w:val="002F271B"/>
    <w:rsid w:val="002F7BC4"/>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3AB"/>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2DC4"/>
    <w:rsid w:val="0040720B"/>
    <w:rsid w:val="00427C75"/>
    <w:rsid w:val="004324B2"/>
    <w:rsid w:val="00433E65"/>
    <w:rsid w:val="004353F6"/>
    <w:rsid w:val="004373EE"/>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B7B1E"/>
    <w:rsid w:val="004C132C"/>
    <w:rsid w:val="004C15F9"/>
    <w:rsid w:val="004C5E48"/>
    <w:rsid w:val="004C69AD"/>
    <w:rsid w:val="004D7B44"/>
    <w:rsid w:val="004E3457"/>
    <w:rsid w:val="004E3DEA"/>
    <w:rsid w:val="00514938"/>
    <w:rsid w:val="00521CF4"/>
    <w:rsid w:val="00524FAD"/>
    <w:rsid w:val="00527F7F"/>
    <w:rsid w:val="00535CF4"/>
    <w:rsid w:val="005378F4"/>
    <w:rsid w:val="0054174D"/>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3195"/>
    <w:rsid w:val="00844F1B"/>
    <w:rsid w:val="008515ED"/>
    <w:rsid w:val="00851999"/>
    <w:rsid w:val="00854760"/>
    <w:rsid w:val="00861CEB"/>
    <w:rsid w:val="0086249C"/>
    <w:rsid w:val="00862757"/>
    <w:rsid w:val="00877015"/>
    <w:rsid w:val="00877125"/>
    <w:rsid w:val="00884CE6"/>
    <w:rsid w:val="008872BA"/>
    <w:rsid w:val="008A05E8"/>
    <w:rsid w:val="008A6398"/>
    <w:rsid w:val="008A7514"/>
    <w:rsid w:val="008A79E4"/>
    <w:rsid w:val="008B23F5"/>
    <w:rsid w:val="008C4308"/>
    <w:rsid w:val="008C46DA"/>
    <w:rsid w:val="008C4E19"/>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38BC"/>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3F41"/>
    <w:rsid w:val="00C358E7"/>
    <w:rsid w:val="00C41E6C"/>
    <w:rsid w:val="00C42EAF"/>
    <w:rsid w:val="00C45E2A"/>
    <w:rsid w:val="00C50A92"/>
    <w:rsid w:val="00C53673"/>
    <w:rsid w:val="00C639F6"/>
    <w:rsid w:val="00C6432B"/>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33960"/>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6.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46</Pages>
  <Words>6494</Words>
  <Characters>37019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SEND REMITTANCE Interface Specification Low Level Design Document</dc:title>
  <dc:creator>Hari</dc:creator>
  <cp:lastModifiedBy>Bobby</cp:lastModifiedBy>
  <cp:revision>16</cp:revision>
  <dcterms:created xsi:type="dcterms:W3CDTF">2020-08-18T08:37:00Z</dcterms:created>
  <dcterms:modified xsi:type="dcterms:W3CDTF">2020-09-02T16:45:00Z</dcterms:modified>
</cp:coreProperties>
</file>