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0E" w:rsidRDefault="00D0030E">
      <w:bookmarkStart w:id="0" w:name="_Hlk38453924"/>
      <w:bookmarkEnd w:id="0"/>
    </w:p>
    <w:p w:rsidR="00DF2FA7" w:rsidRDefault="00DF2FA7"/>
    <w:p w:rsidR="00DF2FA7" w:rsidRDefault="00DF2FA7"/>
    <w:p w:rsidR="00DF2FA7" w:rsidRDefault="00262446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262446">
        <w:rPr>
          <w:noProof/>
          <w:color w:val="00B050"/>
          <w:lang w:val="en-IN" w:eastAsia="en-IN"/>
        </w:rPr>
        <w:pict>
          <v:rect id="Rectangle 8" o:spid="_x0000_s1026" style="position:absolute;left:0;text-align:left;margin-left:301.45pt;margin-top:7.3pt;width:270.05pt;height:78pt;z-index:-2516572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" o:allowincell="f" filled="f" stroked="f">
            <v:textbox inset="0,0,0,0">
              <w:txbxContent>
                <w:p w:rsidR="003037CD" w:rsidRDefault="003037CD" w:rsidP="00DF2FA7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3037CD" w:rsidRDefault="003037CD" w:rsidP="00DF2FA7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ZIPIT SEND</w:t>
                  </w:r>
                </w:p>
                <w:p w:rsidR="003037CD" w:rsidRDefault="003037CD" w:rsidP="00DF2FA7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262446">
        <w:rPr>
          <w:noProof/>
          <w:color w:val="00B050"/>
          <w:lang w:val="en-IN" w:eastAsia="en-IN"/>
        </w:rPr>
        <w:pict>
          <v:group id="Group 9" o:spid="_x0000_s1062" style="position:absolute;left:0;text-align:left;margin-left:59.35pt;margin-top:-44.8pt;width:452.1pt;height:209.1pt;z-index:-251656192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" o:allowincell="f">
            <v:shape id="Unknown Shape 10" o:spid="_x0000_s1027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28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29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0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DF2FA7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DF2FA7" w:rsidRDefault="00DF2FA7" w:rsidP="00DF2FA7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</w:p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p w:rsidR="00DF2FA7" w:rsidRDefault="00DF2FA7"/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</w:t>
            </w:r>
            <w:r w:rsidR="00F034C3">
              <w:rPr>
                <w:rFonts w:cs="Calibri"/>
                <w:b/>
                <w:bCs/>
                <w:sz w:val="20"/>
                <w:szCs w:val="20"/>
              </w:rPr>
              <w:t>7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Apr, 2020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Last Updated 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DF2FA7" w:rsidTr="00D0030E">
        <w:tc>
          <w:tcPr>
            <w:tcW w:w="252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DF2FA7" w:rsidRDefault="00DF2FA7" w:rsidP="00D0030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Eidiko, Steward Bank</w:t>
            </w:r>
          </w:p>
        </w:tc>
      </w:tr>
    </w:tbl>
    <w:p w:rsidR="00DF2FA7" w:rsidRDefault="00DF2FA7">
      <w:r>
        <w:br w:type="page"/>
      </w:r>
    </w:p>
    <w:p w:rsidR="00DF2FA7" w:rsidRDefault="00DF2FA7" w:rsidP="00DF2FA7">
      <w:pPr>
        <w:pStyle w:val="Title"/>
        <w:rPr>
          <w:sz w:val="40"/>
        </w:rPr>
      </w:pPr>
      <w:bookmarkStart w:id="1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1"/>
    </w:p>
    <w:p w:rsidR="00DF2FA7" w:rsidRDefault="00262446" w:rsidP="00DF2FA7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262446">
        <w:fldChar w:fldCharType="begin"/>
      </w:r>
      <w:r w:rsidR="00DF2FA7">
        <w:instrText xml:space="preserve"> TOC \o "1-3" \h \z \u </w:instrText>
      </w:r>
      <w:r w:rsidRPr="00262446">
        <w:fldChar w:fldCharType="separate"/>
      </w:r>
      <w:hyperlink r:id="rId7" w:anchor="_Toc472606341" w:history="1">
        <w:r w:rsidR="002B6961">
          <w:rPr>
            <w:rStyle w:val="Hyperlink"/>
            <w:rFonts w:cs="Calibri"/>
            <w:noProof/>
            <w:spacing w:val="-1"/>
          </w:rPr>
          <w:t>ZIPIT Send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DF2FA7" w:rsidRPr="0006671E">
          <w:rPr>
            <w:rStyle w:val="Hyperlink"/>
            <w:noProof/>
          </w:rPr>
          <w:t>T</w:t>
        </w:r>
        <w:r w:rsidR="00DF2FA7" w:rsidRPr="0006671E">
          <w:rPr>
            <w:rStyle w:val="Hyperlink"/>
            <w:noProof/>
            <w:spacing w:val="1"/>
          </w:rPr>
          <w:t>ab</w:t>
        </w:r>
        <w:r w:rsidR="00DF2FA7" w:rsidRPr="0006671E">
          <w:rPr>
            <w:rStyle w:val="Hyperlink"/>
            <w:noProof/>
            <w:spacing w:val="-2"/>
          </w:rPr>
          <w:t>l</w:t>
        </w:r>
        <w:r w:rsidR="00DF2FA7" w:rsidRPr="0006671E">
          <w:rPr>
            <w:rStyle w:val="Hyperlink"/>
            <w:noProof/>
          </w:rPr>
          <w:t>e of C</w:t>
        </w:r>
        <w:r w:rsidR="00DF2FA7" w:rsidRPr="0006671E">
          <w:rPr>
            <w:rStyle w:val="Hyperlink"/>
            <w:noProof/>
            <w:spacing w:val="1"/>
          </w:rPr>
          <w:t>o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e</w:t>
        </w:r>
        <w:r w:rsidR="00DF2FA7" w:rsidRPr="0006671E">
          <w:rPr>
            <w:rStyle w:val="Hyperlink"/>
            <w:noProof/>
            <w:spacing w:val="-1"/>
          </w:rPr>
          <w:t>n</w:t>
        </w:r>
        <w:r w:rsidR="00DF2FA7" w:rsidRPr="0006671E">
          <w:rPr>
            <w:rStyle w:val="Hyperlink"/>
            <w:noProof/>
            <w:spacing w:val="1"/>
          </w:rPr>
          <w:t>t</w:t>
        </w:r>
        <w:r w:rsidR="00DF2FA7" w:rsidRPr="0006671E">
          <w:rPr>
            <w:rStyle w:val="Hyperlink"/>
            <w:noProof/>
          </w:rPr>
          <w:t>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DF2FA7" w:rsidRPr="0006671E">
          <w:rPr>
            <w:rStyle w:val="Hyperlink"/>
            <w:noProof/>
            <w:snapToGrid w:val="0"/>
            <w:w w:val="0"/>
          </w:rPr>
          <w:t>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Ap</w:t>
        </w:r>
        <w:r w:rsidR="00DF2FA7" w:rsidRPr="0006671E">
          <w:rPr>
            <w:rStyle w:val="Hyperlink"/>
            <w:noProof/>
            <w:spacing w:val="-1"/>
          </w:rPr>
          <w:t>p</w:t>
        </w:r>
        <w:r w:rsidR="00DF2FA7" w:rsidRPr="0006671E">
          <w:rPr>
            <w:rStyle w:val="Hyperlink"/>
            <w:noProof/>
          </w:rPr>
          <w:t>ro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al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DF2FA7" w:rsidRPr="0006671E">
          <w:rPr>
            <w:rStyle w:val="Hyperlink"/>
            <w:noProof/>
            <w:snapToGrid w:val="0"/>
            <w:w w:val="0"/>
          </w:rPr>
          <w:t>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</w:t>
        </w:r>
        <w:r w:rsidR="00DF2FA7" w:rsidRPr="0006671E">
          <w:rPr>
            <w:rStyle w:val="Hyperlink"/>
            <w:noProof/>
            <w:spacing w:val="-1"/>
          </w:rPr>
          <w:t>v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 xml:space="preserve">ion </w:t>
        </w:r>
        <w:r w:rsidR="00DF2FA7" w:rsidRPr="0006671E">
          <w:rPr>
            <w:rStyle w:val="Hyperlink"/>
            <w:noProof/>
            <w:spacing w:val="-2"/>
          </w:rPr>
          <w:t>H</w:t>
        </w:r>
        <w:r w:rsidR="00DF2FA7" w:rsidRPr="0006671E">
          <w:rPr>
            <w:rStyle w:val="Hyperlink"/>
            <w:noProof/>
          </w:rPr>
          <w:t>i</w:t>
        </w:r>
        <w:r w:rsidR="00DF2FA7" w:rsidRPr="0006671E">
          <w:rPr>
            <w:rStyle w:val="Hyperlink"/>
            <w:noProof/>
            <w:spacing w:val="-1"/>
          </w:rPr>
          <w:t>s</w:t>
        </w:r>
        <w:r w:rsidR="00DF2FA7" w:rsidRPr="0006671E">
          <w:rPr>
            <w:rStyle w:val="Hyperlink"/>
            <w:noProof/>
          </w:rPr>
          <w:t>tory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DF2FA7" w:rsidRPr="0006671E">
          <w:rPr>
            <w:rStyle w:val="Hyperlink"/>
            <w:noProof/>
            <w:snapToGrid w:val="0"/>
            <w:w w:val="0"/>
          </w:rPr>
          <w:t>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Introduction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DF2FA7" w:rsidRPr="0006671E">
          <w:rPr>
            <w:rStyle w:val="Hyperlink"/>
            <w:noProof/>
          </w:rPr>
          <w:t>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General Description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DF2FA7" w:rsidRPr="0006671E">
          <w:rPr>
            <w:rStyle w:val="Hyperlink"/>
            <w:noProof/>
            <w:snapToGrid w:val="0"/>
            <w:w w:val="0"/>
          </w:rPr>
          <w:t>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Integration Overview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DF2FA7" w:rsidRPr="0006671E">
          <w:rPr>
            <w:rStyle w:val="Hyperlink"/>
            <w:noProof/>
          </w:rPr>
          <w:t>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-1"/>
          </w:rPr>
          <w:t>Business Process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DF2FA7" w:rsidRPr="0006671E">
          <w:rPr>
            <w:rStyle w:val="Hyperlink"/>
            <w:noProof/>
          </w:rPr>
          <w:t>4.1.1</w:t>
        </w:r>
        <w:r w:rsidR="002B6961">
          <w:rPr>
            <w:rFonts w:asciiTheme="minorHAnsi" w:eastAsiaTheme="minorEastAsia" w:hAnsiTheme="minorHAnsi" w:cstheme="minorBidi"/>
            <w:noProof/>
          </w:rPr>
          <w:t xml:space="preserve">  </w:t>
        </w:r>
        <w:r w:rsidR="002B6961">
          <w:rPr>
            <w:rStyle w:val="Hyperlink"/>
            <w:noProof/>
          </w:rPr>
          <w:t xml:space="preserve">ZIPIT Send 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DF2FA7" w:rsidRPr="0006671E">
          <w:rPr>
            <w:rStyle w:val="Hyperlink"/>
            <w:noProof/>
          </w:rPr>
          <w:t>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High Level Architecture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DF2FA7" w:rsidRPr="0006671E">
          <w:rPr>
            <w:rStyle w:val="Hyperlink"/>
            <w:noProof/>
          </w:rPr>
          <w:t>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Detailed Architecture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DF2FA7" w:rsidRPr="0006671E">
          <w:rPr>
            <w:rStyle w:val="Hyperlink"/>
            <w:noProof/>
          </w:rPr>
          <w:t>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Dependencies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DF2FA7" w:rsidRPr="0006671E">
          <w:rPr>
            <w:rStyle w:val="Hyperlink"/>
            <w:noProof/>
          </w:rPr>
          <w:t>4.4.1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Ex</w:t>
        </w:r>
        <w:r w:rsidR="00DF2FA7" w:rsidRPr="0006671E">
          <w:rPr>
            <w:rStyle w:val="Hyperlink"/>
            <w:noProof/>
          </w:rPr>
          <w:t>ter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</w:rPr>
          <w:t>De</w:t>
        </w:r>
        <w:r w:rsidR="00DF2FA7" w:rsidRPr="0006671E">
          <w:rPr>
            <w:rStyle w:val="Hyperlink"/>
            <w:noProof/>
            <w:spacing w:val="3"/>
          </w:rPr>
          <w:t>p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3"/>
          </w:rPr>
          <w:t>d</w:t>
        </w:r>
        <w:r w:rsidR="00DF2FA7" w:rsidRPr="0006671E">
          <w:rPr>
            <w:rStyle w:val="Hyperlink"/>
            <w:noProof/>
          </w:rPr>
          <w:t>en</w:t>
        </w:r>
        <w:r w:rsidR="00DF2FA7" w:rsidRPr="0006671E">
          <w:rPr>
            <w:rStyle w:val="Hyperlink"/>
            <w:noProof/>
            <w:spacing w:val="2"/>
          </w:rPr>
          <w:t>c</w:t>
        </w:r>
        <w:r w:rsidR="00DF2FA7" w:rsidRPr="0006671E">
          <w:rPr>
            <w:rStyle w:val="Hyperlink"/>
            <w:noProof/>
          </w:rPr>
          <w:t>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DF2FA7" w:rsidRPr="0006671E">
          <w:rPr>
            <w:rStyle w:val="Hyperlink"/>
            <w:noProof/>
          </w:rPr>
          <w:t>4.4.2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</w:rPr>
          <w:t>na</w:t>
        </w:r>
        <w:r w:rsidR="00DF2FA7" w:rsidRPr="0006671E">
          <w:rPr>
            <w:rStyle w:val="Hyperlink"/>
            <w:noProof/>
            <w:spacing w:val="1"/>
          </w:rPr>
          <w:t xml:space="preserve">l </w:t>
        </w:r>
        <w:r w:rsidR="00DF2FA7" w:rsidRPr="0006671E">
          <w:rPr>
            <w:rStyle w:val="Hyperlink"/>
            <w:noProof/>
            <w:spacing w:val="2"/>
          </w:rPr>
          <w:t>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</w:rPr>
          <w:t>p</w:t>
        </w:r>
        <w:r w:rsidR="00DF2FA7" w:rsidRPr="0006671E">
          <w:rPr>
            <w:rStyle w:val="Hyperlink"/>
            <w:noProof/>
            <w:spacing w:val="2"/>
          </w:rPr>
          <w:t>e</w:t>
        </w:r>
        <w:r w:rsidR="00DF2FA7" w:rsidRPr="0006671E">
          <w:rPr>
            <w:rStyle w:val="Hyperlink"/>
            <w:noProof/>
          </w:rPr>
          <w:t>nd</w:t>
        </w:r>
        <w:r w:rsidR="00DF2FA7" w:rsidRPr="0006671E">
          <w:rPr>
            <w:rStyle w:val="Hyperlink"/>
            <w:noProof/>
            <w:spacing w:val="-1"/>
          </w:rPr>
          <w:t>e</w:t>
        </w:r>
        <w:r w:rsidR="00DF2FA7" w:rsidRPr="0006671E">
          <w:rPr>
            <w:rStyle w:val="Hyperlink"/>
            <w:noProof/>
            <w:spacing w:val="3"/>
          </w:rPr>
          <w:t>n</w:t>
        </w:r>
        <w:r w:rsidR="00DF2FA7" w:rsidRPr="0006671E">
          <w:rPr>
            <w:rStyle w:val="Hyperlink"/>
            <w:noProof/>
          </w:rPr>
          <w:t>cies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DF2FA7" w:rsidRPr="0006671E">
          <w:rPr>
            <w:rStyle w:val="Hyperlink"/>
            <w:noProof/>
          </w:rPr>
          <w:t>4.4.3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Request from Postilion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DF2FA7" w:rsidRPr="0006671E">
          <w:rPr>
            <w:rStyle w:val="Hyperlink"/>
            <w:noProof/>
          </w:rPr>
          <w:t>4.4.4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2B6961">
          <w:rPr>
            <w:rStyle w:val="Hyperlink"/>
            <w:noProof/>
          </w:rPr>
          <w:t>Response to Postilion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DF2FA7" w:rsidRPr="0006671E">
          <w:rPr>
            <w:rStyle w:val="Hyperlink"/>
            <w:noProof/>
          </w:rPr>
          <w:t>4.4.</w:t>
        </w:r>
        <w:r w:rsidR="002B6961">
          <w:rPr>
            <w:rStyle w:val="Hyperlink"/>
            <w:noProof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Error Handling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Retry Mechanism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DF2FA7" w:rsidRPr="0006671E">
          <w:rPr>
            <w:rStyle w:val="Hyperlink"/>
            <w:noProof/>
            <w:spacing w:val="-2"/>
          </w:rPr>
          <w:t>4.4.</w:t>
        </w:r>
        <w:r w:rsidR="002B6961">
          <w:rPr>
            <w:rStyle w:val="Hyperlink"/>
            <w:noProof/>
            <w:spacing w:val="-2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Reference Data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DF2FA7" w:rsidRPr="0006671E">
          <w:rPr>
            <w:rStyle w:val="Hyperlink"/>
            <w:noProof/>
            <w:snapToGrid w:val="0"/>
            <w:w w:val="0"/>
          </w:rPr>
          <w:t>5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Database Definitions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DF2FA7" w:rsidRPr="0006671E">
          <w:rPr>
            <w:rStyle w:val="Hyperlink"/>
            <w:noProof/>
            <w:spacing w:val="1"/>
          </w:rPr>
          <w:t>5.1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DF2FA7" w:rsidRPr="0006671E">
          <w:rPr>
            <w:rStyle w:val="Hyperlink"/>
            <w:noProof/>
            <w:snapToGrid w:val="0"/>
            <w:w w:val="0"/>
          </w:rPr>
          <w:t>6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Queue Definitions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DF2FA7" w:rsidRPr="0006671E">
          <w:rPr>
            <w:rStyle w:val="Hyperlink"/>
            <w:noProof/>
            <w:spacing w:val="1"/>
          </w:rPr>
          <w:t>6.1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Scripts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1A2FC8">
          <w:rPr>
            <w:rStyle w:val="Hyperlink"/>
            <w:noProof/>
            <w:snapToGrid w:val="0"/>
            <w:w w:val="0"/>
          </w:rPr>
          <w:t>7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 Def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2"/>
          </w:rPr>
          <w:t>i</w:t>
        </w:r>
        <w:r w:rsidR="00DF2FA7" w:rsidRPr="0006671E">
          <w:rPr>
            <w:rStyle w:val="Hyperlink"/>
            <w:noProof/>
          </w:rPr>
          <w:t>ti</w:t>
        </w:r>
        <w:r w:rsidR="00DF2FA7" w:rsidRPr="0006671E">
          <w:rPr>
            <w:rStyle w:val="Hyperlink"/>
            <w:noProof/>
            <w:spacing w:val="-2"/>
          </w:rPr>
          <w:t>o</w:t>
        </w:r>
        <w:r w:rsidR="00DF2FA7" w:rsidRPr="0006671E">
          <w:rPr>
            <w:rStyle w:val="Hyperlink"/>
            <w:noProof/>
          </w:rPr>
          <w:t>n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1A2FC8">
          <w:rPr>
            <w:rStyle w:val="Hyperlink"/>
            <w:noProof/>
          </w:rPr>
          <w:t>ZIPIT Send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1A2FC8">
          <w:rPr>
            <w:rStyle w:val="Hyperlink"/>
            <w:noProof/>
          </w:rPr>
          <w:t>7</w:t>
        </w:r>
        <w:r w:rsidR="00DF2FA7" w:rsidRPr="0006671E">
          <w:rPr>
            <w:rStyle w:val="Hyperlink"/>
            <w:noProof/>
          </w:rPr>
          <w:t>.1.1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IntegrationDetails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1A2FC8">
          <w:rPr>
            <w:rStyle w:val="Hyperlink"/>
            <w:noProof/>
            <w:snapToGrid w:val="0"/>
            <w:w w:val="0"/>
          </w:rPr>
          <w:t>8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n</w:t>
        </w:r>
        <w:r w:rsidR="00DF2FA7" w:rsidRPr="0006671E">
          <w:rPr>
            <w:rStyle w:val="Hyperlink"/>
            <w:noProof/>
            <w:spacing w:val="-1"/>
          </w:rPr>
          <w:t>te</w:t>
        </w:r>
        <w:r w:rsidR="00DF2FA7" w:rsidRPr="0006671E">
          <w:rPr>
            <w:rStyle w:val="Hyperlink"/>
            <w:noProof/>
            <w:spacing w:val="2"/>
          </w:rPr>
          <w:t>g</w:t>
        </w:r>
        <w:r w:rsidR="00DF2FA7" w:rsidRPr="0006671E">
          <w:rPr>
            <w:rStyle w:val="Hyperlink"/>
            <w:noProof/>
            <w:spacing w:val="-1"/>
          </w:rPr>
          <w:t>r</w:t>
        </w:r>
        <w:r w:rsidR="00DF2FA7" w:rsidRPr="0006671E">
          <w:rPr>
            <w:rStyle w:val="Hyperlink"/>
            <w:noProof/>
            <w:spacing w:val="2"/>
          </w:rPr>
          <w:t>a</w:t>
        </w:r>
        <w:r w:rsidR="00DF2FA7" w:rsidRPr="0006671E">
          <w:rPr>
            <w:rStyle w:val="Hyperlink"/>
            <w:noProof/>
            <w:spacing w:val="-1"/>
          </w:rPr>
          <w:t>t</w:t>
        </w:r>
        <w:r w:rsidR="00DF2FA7" w:rsidRPr="0006671E">
          <w:rPr>
            <w:rStyle w:val="Hyperlink"/>
            <w:noProof/>
            <w:spacing w:val="1"/>
          </w:rPr>
          <w:t>i</w:t>
        </w:r>
        <w:r w:rsidR="00DF2FA7" w:rsidRPr="0006671E">
          <w:rPr>
            <w:rStyle w:val="Hyperlink"/>
            <w:noProof/>
          </w:rPr>
          <w:t>on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Business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Non-functional Requirements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.3.1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Volume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1A2FC8">
          <w:rPr>
            <w:rStyle w:val="Hyperlink"/>
            <w:noProof/>
          </w:rPr>
          <w:t>8</w:t>
        </w:r>
        <w:r w:rsidR="00DF2FA7" w:rsidRPr="0006671E">
          <w:rPr>
            <w:rStyle w:val="Hyperlink"/>
            <w:noProof/>
          </w:rPr>
          <w:t>.3.2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</w:rPr>
          <w:t>Performance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1A2FC8">
          <w:rPr>
            <w:rStyle w:val="Hyperlink"/>
            <w:noProof/>
            <w:spacing w:val="1"/>
          </w:rPr>
          <w:t>8</w:t>
        </w:r>
        <w:r w:rsidR="00DF2FA7" w:rsidRPr="0006671E">
          <w:rPr>
            <w:rStyle w:val="Hyperlink"/>
            <w:noProof/>
            <w:spacing w:val="1"/>
          </w:rPr>
          <w:t>.3.3</w:t>
        </w:r>
        <w:r w:rsidR="00DF2FA7">
          <w:rPr>
            <w:rFonts w:asciiTheme="minorHAnsi" w:eastAsiaTheme="minorEastAsia" w:hAnsiTheme="minorHAnsi" w:cstheme="minorBidi"/>
            <w:noProof/>
          </w:rPr>
          <w:tab/>
        </w:r>
        <w:r w:rsidR="00DF2FA7" w:rsidRPr="0006671E">
          <w:rPr>
            <w:rStyle w:val="Hyperlink"/>
            <w:noProof/>
            <w:spacing w:val="1"/>
          </w:rPr>
          <w:t>Security</w:t>
        </w:r>
        <w:r w:rsidR="00DF2F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2FA7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2FA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F2FA7" w:rsidRDefault="00262446" w:rsidP="00DF2FA7">
      <w:pPr>
        <w:rPr>
          <w:bCs/>
        </w:rPr>
      </w:pPr>
      <w:r>
        <w:rPr>
          <w:bCs/>
        </w:rPr>
        <w:fldChar w:fldCharType="end"/>
      </w: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F2FA7">
      <w:pPr>
        <w:rPr>
          <w:bCs/>
        </w:rPr>
      </w:pPr>
    </w:p>
    <w:p w:rsidR="00D90593" w:rsidRDefault="00D90593" w:rsidP="00D90593">
      <w:pPr>
        <w:pStyle w:val="Heading1"/>
        <w:ind w:left="360" w:firstLine="0"/>
      </w:pPr>
      <w:bookmarkStart w:id="2" w:name="_Toc472606343"/>
      <w:r>
        <w:lastRenderedPageBreak/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tbl>
      <w:tblPr>
        <w:tblpPr w:leftFromText="180" w:rightFromText="180" w:vertAnchor="page" w:horzAnchor="margin" w:tblpY="2605"/>
        <w:tblW w:w="99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D90593" w:rsidTr="00D90593">
        <w:trPr>
          <w:trHeight w:val="425"/>
        </w:trPr>
        <w:tc>
          <w:tcPr>
            <w:tcW w:w="2520" w:type="dxa"/>
            <w:shd w:val="clear" w:color="auto" w:fill="C2D69B"/>
          </w:tcPr>
          <w:p w:rsidR="00D90593" w:rsidRDefault="00D90593" w:rsidP="00D90593">
            <w:r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D90593" w:rsidTr="00D90593">
        <w:trPr>
          <w:trHeight w:val="439"/>
        </w:trPr>
        <w:tc>
          <w:tcPr>
            <w:tcW w:w="2520" w:type="dxa"/>
          </w:tcPr>
          <w:p w:rsidR="00D90593" w:rsidRDefault="00D90593" w:rsidP="00D9059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</w:p>
        </w:tc>
      </w:tr>
    </w:tbl>
    <w:p w:rsidR="00D90593" w:rsidRDefault="00D90593" w:rsidP="00D90593">
      <w:pPr>
        <w:spacing w:before="240" w:after="60"/>
        <w:ind w:left="363"/>
        <w:rPr>
          <w:bCs/>
        </w:rPr>
      </w:pPr>
    </w:p>
    <w:p w:rsidR="00D90593" w:rsidRDefault="00D90593" w:rsidP="00D90593">
      <w:pPr>
        <w:pStyle w:val="Heading1"/>
      </w:pPr>
      <w:bookmarkStart w:id="3" w:name="_Toc472606344"/>
      <w:r>
        <w:t>Re</w:t>
      </w:r>
      <w:r w:rsidRPr="00D90593">
        <w:rPr>
          <w:spacing w:val="-1"/>
        </w:rPr>
        <w:t>v</w:t>
      </w:r>
      <w:r>
        <w:t>i</w:t>
      </w:r>
      <w:r w:rsidRPr="00D90593">
        <w:rPr>
          <w:spacing w:val="-1"/>
        </w:rPr>
        <w:t>s</w:t>
      </w:r>
      <w:r>
        <w:t xml:space="preserve">ion </w:t>
      </w:r>
      <w:r w:rsidRPr="00D90593">
        <w:rPr>
          <w:spacing w:val="-2"/>
        </w:rPr>
        <w:t>H</w:t>
      </w:r>
      <w:r>
        <w:t>i</w:t>
      </w:r>
      <w:r w:rsidRPr="00D90593">
        <w:rPr>
          <w:spacing w:val="-1"/>
        </w:rPr>
        <w:t>s</w:t>
      </w:r>
      <w:r>
        <w:t>tory</w:t>
      </w:r>
      <w:bookmarkEnd w:id="3"/>
    </w:p>
    <w:tbl>
      <w:tblPr>
        <w:tblpPr w:leftFromText="180" w:rightFromText="180" w:vertAnchor="page" w:horzAnchor="margin" w:tblpY="5125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D90593" w:rsidTr="00D90593">
        <w:tc>
          <w:tcPr>
            <w:tcW w:w="1710" w:type="dxa"/>
            <w:shd w:val="clear" w:color="auto" w:fill="C2D69B"/>
          </w:tcPr>
          <w:p w:rsidR="00D90593" w:rsidRDefault="00D90593" w:rsidP="00D90593">
            <w:bookmarkStart w:id="4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D90593" w:rsidRDefault="00D90593" w:rsidP="00D9059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D90593" w:rsidTr="00D90593">
        <w:tc>
          <w:tcPr>
            <w:tcW w:w="1710" w:type="dxa"/>
          </w:tcPr>
          <w:p w:rsidR="00D90593" w:rsidRDefault="00D90593" w:rsidP="00D9059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16 Apr, 2020</w:t>
            </w:r>
          </w:p>
        </w:tc>
        <w:tc>
          <w:tcPr>
            <w:tcW w:w="324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D90593" w:rsidRDefault="00D90593" w:rsidP="00D9059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D90593" w:rsidRDefault="00D90593" w:rsidP="00D9059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G Raghavender</w:t>
            </w:r>
          </w:p>
        </w:tc>
      </w:tr>
      <w:bookmarkEnd w:id="4"/>
    </w:tbl>
    <w:p w:rsidR="00D90593" w:rsidRPr="00D90593" w:rsidRDefault="00D90593" w:rsidP="00D90593">
      <w:pPr>
        <w:rPr>
          <w:lang w:val="en-US"/>
        </w:rPr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spacing w:before="240" w:after="60"/>
      </w:pPr>
    </w:p>
    <w:p w:rsidR="00D90593" w:rsidRDefault="00D90593" w:rsidP="00D90593">
      <w:pPr>
        <w:pStyle w:val="Heading1"/>
      </w:pPr>
      <w:bookmarkStart w:id="5" w:name="_Toc472606345"/>
      <w:r>
        <w:t>Introduction</w:t>
      </w:r>
      <w:bookmarkEnd w:id="5"/>
    </w:p>
    <w:p w:rsidR="00D90593" w:rsidRDefault="00D90593" w:rsidP="00D90593">
      <w:pPr>
        <w:pStyle w:val="Heading2"/>
      </w:pPr>
      <w:bookmarkStart w:id="6" w:name="_Toc472606346"/>
      <w:r>
        <w:t>General Description</w:t>
      </w:r>
      <w:bookmarkEnd w:id="6"/>
    </w:p>
    <w:p w:rsidR="00D90593" w:rsidRPr="009459EB" w:rsidRDefault="00D90593" w:rsidP="00D90593"/>
    <w:p w:rsidR="00D90593" w:rsidRDefault="00D90593" w:rsidP="00D90593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A ZIPIT Send is a transaction from Steward Bank to instantly transfer amount to other banks. Debit of amount from Steward Bank account to credit into other bank and vice versa</w:t>
      </w:r>
      <w:r w:rsidR="004B7EDC">
        <w:rPr>
          <w:rFonts w:ascii="Calibri" w:hAnsi="Calibri"/>
          <w:color w:val="auto"/>
        </w:rPr>
        <w:t>.</w:t>
      </w:r>
    </w:p>
    <w:p w:rsidR="00D90593" w:rsidRDefault="00D90593" w:rsidP="00D90593">
      <w:pPr>
        <w:pStyle w:val="Heading1"/>
        <w:rPr>
          <w:color w:val="000000"/>
        </w:rPr>
      </w:pPr>
      <w:bookmarkStart w:id="7" w:name="_Toc472606347"/>
      <w:r>
        <w:rPr>
          <w:spacing w:val="1"/>
        </w:rPr>
        <w:t>Integration Overview</w:t>
      </w:r>
      <w:bookmarkEnd w:id="7"/>
    </w:p>
    <w:p w:rsidR="00D90593" w:rsidRDefault="00D90593" w:rsidP="00D90593">
      <w:pPr>
        <w:pStyle w:val="Heading2"/>
      </w:pPr>
      <w:bookmarkStart w:id="8" w:name="_Toc472606348"/>
      <w:r>
        <w:rPr>
          <w:spacing w:val="-1"/>
        </w:rPr>
        <w:t>Business Process</w:t>
      </w:r>
      <w:bookmarkEnd w:id="8"/>
    </w:p>
    <w:p w:rsidR="00D90593" w:rsidRDefault="004B7EDC" w:rsidP="00D90593">
      <w:pPr>
        <w:pStyle w:val="TEXT-PALANTINO"/>
        <w:ind w:firstLine="720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ZIPIT send </w:t>
      </w:r>
      <w:r w:rsidR="00D90593">
        <w:rPr>
          <w:rFonts w:ascii="Calibri" w:hAnsi="Calibri"/>
          <w:color w:val="auto"/>
        </w:rPr>
        <w:t xml:space="preserve">request is initiated by a user/customer of </w:t>
      </w:r>
      <w:r>
        <w:rPr>
          <w:rFonts w:ascii="Calibri" w:hAnsi="Calibri"/>
          <w:color w:val="auto"/>
        </w:rPr>
        <w:t>Steward Bank</w:t>
      </w:r>
      <w:r w:rsidR="00D90593">
        <w:rPr>
          <w:rFonts w:ascii="Calibri" w:hAnsi="Calibri"/>
          <w:color w:val="auto"/>
        </w:rPr>
        <w:t xml:space="preserve"> to </w:t>
      </w:r>
      <w:r>
        <w:rPr>
          <w:rFonts w:ascii="Calibri" w:hAnsi="Calibri"/>
          <w:color w:val="auto"/>
        </w:rPr>
        <w:t xml:space="preserve">instantly </w:t>
      </w:r>
      <w:r w:rsidR="00D90593">
        <w:rPr>
          <w:rFonts w:ascii="Calibri" w:hAnsi="Calibri"/>
          <w:color w:val="auto"/>
        </w:rPr>
        <w:t xml:space="preserve">transfer the money from an account </w:t>
      </w:r>
      <w:r>
        <w:rPr>
          <w:rFonts w:ascii="Calibri" w:hAnsi="Calibri"/>
          <w:color w:val="auto"/>
        </w:rPr>
        <w:t>to</w:t>
      </w:r>
      <w:r w:rsidR="00D90593">
        <w:rPr>
          <w:rFonts w:ascii="Calibri" w:hAnsi="Calibri"/>
          <w:color w:val="auto"/>
        </w:rPr>
        <w:t xml:space="preserve"> a different financial institution to an account at </w:t>
      </w:r>
      <w:r>
        <w:rPr>
          <w:rFonts w:ascii="Calibri" w:hAnsi="Calibri"/>
          <w:color w:val="auto"/>
        </w:rPr>
        <w:t>different bank</w:t>
      </w:r>
      <w:r w:rsidR="00D90593">
        <w:rPr>
          <w:rFonts w:ascii="Calibri" w:hAnsi="Calibri"/>
          <w:color w:val="auto"/>
        </w:rPr>
        <w:t>.</w:t>
      </w:r>
    </w:p>
    <w:p w:rsidR="00D90593" w:rsidRDefault="00A960E5" w:rsidP="00D90593">
      <w:pPr>
        <w:pStyle w:val="Heading3"/>
      </w:pPr>
      <w:r>
        <w:t>ZIPIT Send</w:t>
      </w:r>
    </w:p>
    <w:p w:rsidR="004B7EDC" w:rsidRDefault="002532F0" w:rsidP="004B7EDC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 w:rsidR="00A960E5">
        <w:rPr>
          <w:b/>
          <w:bCs/>
        </w:rPr>
        <w:t>Flow</w:t>
      </w:r>
      <w:r w:rsidR="004B7EDC">
        <w:rPr>
          <w:b/>
          <w:bCs/>
        </w:rPr>
        <w:t xml:space="preserve"> :</w:t>
      </w:r>
      <w:proofErr w:type="gramEnd"/>
      <w:r w:rsidR="004B7EDC">
        <w:rPr>
          <w:b/>
          <w:bCs/>
        </w:rPr>
        <w:t xml:space="preserve"> </w:t>
      </w:r>
      <w:proofErr w:type="spellStart"/>
      <w:r w:rsidR="00361850" w:rsidRPr="00361850">
        <w:rPr>
          <w:b/>
          <w:bCs/>
        </w:rPr>
        <w:t>IncomingRouterFlow.msgflow</w:t>
      </w:r>
      <w:proofErr w:type="spellEnd"/>
    </w:p>
    <w:p w:rsidR="00D71DCD" w:rsidRDefault="00F034C3" w:rsidP="00683ECA">
      <w:pPr>
        <w:spacing w:before="240" w:after="60"/>
        <w:ind w:left="363"/>
      </w:pPr>
      <w:r>
        <w:rPr>
          <w:noProof/>
          <w:lang w:val="en-US"/>
        </w:rPr>
        <w:drawing>
          <wp:inline distT="0" distB="0" distL="0" distR="0">
            <wp:extent cx="5731510" cy="2080260"/>
            <wp:effectExtent l="0" t="0" r="2540" b="0"/>
            <wp:docPr id="5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wr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CA" w:rsidRDefault="00683ECA" w:rsidP="00683ECA">
      <w:pPr>
        <w:spacing w:before="240" w:after="60"/>
        <w:ind w:left="363"/>
      </w:pPr>
      <w:r>
        <w:t>Process Flow:</w:t>
      </w:r>
    </w:p>
    <w:p w:rsidR="00683ECA" w:rsidRDefault="00683ECA" w:rsidP="00683ECA">
      <w:pPr>
        <w:spacing w:before="240" w:after="60"/>
        <w:ind w:left="363"/>
      </w:pPr>
      <w:r>
        <w:t xml:space="preserve">1. </w:t>
      </w:r>
      <w:proofErr w:type="spellStart"/>
      <w:r>
        <w:t>Postilion</w:t>
      </w:r>
      <w:proofErr w:type="spellEnd"/>
      <w:r>
        <w:t xml:space="preserve"> sends </w:t>
      </w:r>
      <w:r w:rsidR="003037CD">
        <w:t>Request</w:t>
      </w:r>
      <w:r>
        <w:t xml:space="preserve"> </w:t>
      </w:r>
      <w:proofErr w:type="gramStart"/>
      <w:r>
        <w:t>Message</w:t>
      </w:r>
      <w:r w:rsidR="003037CD">
        <w:t>(</w:t>
      </w:r>
      <w:proofErr w:type="gramEnd"/>
      <w:r w:rsidR="003037CD">
        <w:t>ZIPIT)</w:t>
      </w:r>
      <w:r>
        <w:t xml:space="preserve"> from  channel to App Connec</w:t>
      </w:r>
      <w:r w:rsidR="003037CD">
        <w:t>t Enterprise TCPIP Server Input(</w:t>
      </w:r>
      <w:proofErr w:type="spellStart"/>
      <w:r w:rsidR="003037CD">
        <w:t>InComingRouterFlow</w:t>
      </w:r>
      <w:proofErr w:type="spellEnd"/>
      <w:r w:rsidR="003037CD">
        <w:t>)</w:t>
      </w:r>
    </w:p>
    <w:p w:rsidR="00683ECA" w:rsidRDefault="00683ECA" w:rsidP="00683ECA">
      <w:pPr>
        <w:spacing w:before="240" w:after="60"/>
        <w:ind w:left="363"/>
      </w:pPr>
      <w:r>
        <w:t xml:space="preserve">a. The format of the </w:t>
      </w:r>
      <w:proofErr w:type="gramStart"/>
      <w:r w:rsidR="0003696C">
        <w:t>request</w:t>
      </w:r>
      <w:r w:rsidR="00A960E5">
        <w:t xml:space="preserve"> </w:t>
      </w:r>
      <w:r>
        <w:t xml:space="preserve"> Message</w:t>
      </w:r>
      <w:proofErr w:type="gramEnd"/>
      <w:r>
        <w:t xml:space="preserve"> sent by Postilion is specified in Section 5.1.2.1</w:t>
      </w:r>
    </w:p>
    <w:p w:rsidR="00683ECA" w:rsidRDefault="00683ECA" w:rsidP="00683ECA">
      <w:pPr>
        <w:spacing w:before="240" w:after="60"/>
        <w:ind w:left="363"/>
      </w:pPr>
      <w:r>
        <w:t xml:space="preserve">2. TCPIP Server Input Processes the </w:t>
      </w:r>
      <w:proofErr w:type="gramStart"/>
      <w:r>
        <w:t xml:space="preserve">incoming </w:t>
      </w:r>
      <w:r w:rsidR="003037CD">
        <w:t xml:space="preserve"> </w:t>
      </w:r>
      <w:r>
        <w:t>Message</w:t>
      </w:r>
      <w:proofErr w:type="gramEnd"/>
      <w:r>
        <w:t xml:space="preserve"> Request.</w:t>
      </w:r>
    </w:p>
    <w:p w:rsidR="00683ECA" w:rsidRDefault="00683ECA" w:rsidP="00683ECA">
      <w:pPr>
        <w:spacing w:before="240" w:after="60"/>
        <w:ind w:left="363"/>
      </w:pPr>
      <w:r>
        <w:t>a. The Message is validated using RESET CONTENT DESCRIPTOR node and send to compute node.</w:t>
      </w:r>
    </w:p>
    <w:p w:rsidR="00683ECA" w:rsidRDefault="00683ECA" w:rsidP="00683ECA">
      <w:pPr>
        <w:spacing w:before="240" w:after="60"/>
        <w:ind w:left="363"/>
      </w:pPr>
      <w:r>
        <w:lastRenderedPageBreak/>
        <w:t xml:space="preserve">b. Compute node then </w:t>
      </w:r>
      <w:r w:rsidR="003037CD">
        <w:t xml:space="preserve">fetch </w:t>
      </w:r>
      <w:r>
        <w:t>queues based on Processing Code</w:t>
      </w:r>
      <w:r w:rsidR="005D7261">
        <w:t xml:space="preserve"> from Database .For </w:t>
      </w:r>
      <w:r w:rsidR="003037CD">
        <w:t>ZIPIT</w:t>
      </w:r>
      <w:r w:rsidR="005D7261">
        <w:t xml:space="preserve"> </w:t>
      </w:r>
      <w:r w:rsidR="003037CD">
        <w:t xml:space="preserve"> </w:t>
      </w:r>
      <w:r>
        <w:t xml:space="preserve"> </w:t>
      </w:r>
      <w:r w:rsidR="00A960E5">
        <w:t>42</w:t>
      </w:r>
      <w:r>
        <w:t xml:space="preserve"> </w:t>
      </w:r>
      <w:r w:rsidR="005D7261">
        <w:t xml:space="preserve">is processing code </w:t>
      </w:r>
      <w:proofErr w:type="gramStart"/>
      <w:r w:rsidR="005D7261">
        <w:t xml:space="preserve">and </w:t>
      </w:r>
      <w:r>
        <w:t xml:space="preserve"> queues</w:t>
      </w:r>
      <w:proofErr w:type="gramEnd"/>
      <w:r w:rsidR="005D7261">
        <w:t xml:space="preserve"> are </w:t>
      </w:r>
      <w:r>
        <w:t xml:space="preserve"> 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ZIPIT_SB_TCP_REQ </w:t>
      </w:r>
      <w:r>
        <w:t xml:space="preserve">and 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683ECA" w:rsidRDefault="00683ECA" w:rsidP="00683ECA">
      <w:pPr>
        <w:spacing w:before="240" w:after="60"/>
        <w:ind w:left="363"/>
      </w:pPr>
      <w:r>
        <w:t xml:space="preserve">3. Compute Node Property </w:t>
      </w:r>
      <w:proofErr w:type="spellStart"/>
      <w:r>
        <w:t>i.e</w:t>
      </w:r>
      <w:proofErr w:type="spellEnd"/>
      <w:r>
        <w:t xml:space="preserve"> compute mode is set to </w:t>
      </w:r>
      <w:proofErr w:type="spellStart"/>
      <w:r>
        <w:t>LocalEnvironment</w:t>
      </w:r>
      <w:proofErr w:type="spellEnd"/>
      <w:r>
        <w:t xml:space="preserve"> and </w:t>
      </w:r>
      <w:proofErr w:type="spellStart"/>
      <w:r>
        <w:t>Meassage</w:t>
      </w:r>
      <w:proofErr w:type="spellEnd"/>
      <w:r>
        <w:t xml:space="preserve">. Then set queue name dynamically using </w:t>
      </w:r>
      <w:proofErr w:type="spellStart"/>
      <w:r>
        <w:t>esql</w:t>
      </w:r>
      <w:proofErr w:type="spellEnd"/>
      <w:r>
        <w:t xml:space="preserve"> to the request queue </w:t>
      </w:r>
      <w:proofErr w:type="spellStart"/>
      <w:r>
        <w:t>i.e</w:t>
      </w:r>
      <w:proofErr w:type="spellEnd"/>
      <w:r>
        <w:t xml:space="preserve"> </w:t>
      </w:r>
      <w:r w:rsidR="00A960E5">
        <w:rPr>
          <w:rFonts w:ascii="Arial" w:hAnsi="Arial" w:cs="Arial"/>
          <w:color w:val="000000"/>
          <w:sz w:val="20"/>
          <w:szCs w:val="20"/>
          <w:shd w:val="clear" w:color="auto" w:fill="FFFFFF"/>
        </w:rPr>
        <w:t>ZIPIT_SB_TCP_REQ</w:t>
      </w:r>
      <w:r>
        <w:t xml:space="preserve">, so that message is routed to Interface specific </w:t>
      </w:r>
      <w:proofErr w:type="gramStart"/>
      <w:r>
        <w:t>application</w:t>
      </w:r>
      <w:r w:rsidR="005D7261">
        <w:t>(</w:t>
      </w:r>
      <w:proofErr w:type="gramEnd"/>
      <w:r w:rsidR="005D7261">
        <w:t>ZIPIT BUSINESS FLOW)</w:t>
      </w:r>
      <w:r>
        <w:t>.</w:t>
      </w:r>
    </w:p>
    <w:p w:rsidR="005D7261" w:rsidRDefault="00683ECA" w:rsidP="00683ECA">
      <w:pPr>
        <w:spacing w:before="240" w:after="60"/>
        <w:ind w:left="363"/>
      </w:pPr>
      <w:r>
        <w:t>4. In this flow Incoming Message is Logged in Database</w:t>
      </w:r>
      <w:r w:rsidR="005D7261">
        <w:t xml:space="preserve"> by constructing XML message with the details of </w:t>
      </w:r>
      <w:proofErr w:type="spellStart"/>
      <w:r w:rsidR="005D7261">
        <w:t>MessageID,ReqMessage,ApplicationName,BrokerName</w:t>
      </w:r>
      <w:proofErr w:type="spellEnd"/>
      <w:r>
        <w:t xml:space="preserve"> </w:t>
      </w:r>
      <w:r w:rsidR="005D7261">
        <w:t>,</w:t>
      </w:r>
      <w:proofErr w:type="spellStart"/>
      <w:r w:rsidR="005D7261">
        <w:t>ApplicationType</w:t>
      </w:r>
      <w:proofErr w:type="spellEnd"/>
      <w:r w:rsidR="005D7261">
        <w:t xml:space="preserve"> </w:t>
      </w:r>
      <w:r>
        <w:t>and</w:t>
      </w:r>
      <w:r w:rsidR="005D7261">
        <w:t xml:space="preserve"> send that Request to  </w:t>
      </w:r>
      <w:r w:rsidR="005D7261" w:rsidRPr="005D7261">
        <w:t xml:space="preserve">RAW_LOG_SB_REQ </w:t>
      </w:r>
      <w:r w:rsidR="005D7261">
        <w:t xml:space="preserve"> Queue  and there it trigs  </w:t>
      </w:r>
      <w:r w:rsidR="005D7261" w:rsidRPr="005D7261">
        <w:t xml:space="preserve">RAW_AUDIT_LOGGING2 </w:t>
      </w:r>
      <w:r w:rsidR="005D7261">
        <w:t xml:space="preserve"> application ,In that application by using DATABASE Node request is logged into Database.</w:t>
      </w:r>
    </w:p>
    <w:p w:rsidR="00D71DCD" w:rsidRDefault="005D7261" w:rsidP="00D71DCD">
      <w:pPr>
        <w:spacing w:before="240" w:after="60"/>
      </w:pPr>
      <w:r>
        <w:tab/>
        <w:t xml:space="preserve">Also implementing </w:t>
      </w:r>
      <w:proofErr w:type="gramStart"/>
      <w:r>
        <w:t>Log4j(</w:t>
      </w:r>
      <w:proofErr w:type="gramEnd"/>
      <w:r>
        <w:t>Logging int</w:t>
      </w:r>
      <w:r w:rsidR="002A4655">
        <w:t>o files) system for logging ,it gives the detailed processing of Message Flow.</w:t>
      </w:r>
    </w:p>
    <w:p w:rsidR="00B97922" w:rsidRDefault="002532F0" w:rsidP="00B97922">
      <w:pPr>
        <w:rPr>
          <w:b/>
          <w:bCs/>
        </w:rPr>
      </w:pPr>
      <w:r>
        <w:rPr>
          <w:b/>
          <w:bCs/>
        </w:rPr>
        <w:t xml:space="preserve">ESB </w:t>
      </w:r>
      <w:proofErr w:type="gramStart"/>
      <w:r w:rsidR="00B97922">
        <w:rPr>
          <w:b/>
          <w:bCs/>
        </w:rPr>
        <w:t>Flow :</w:t>
      </w:r>
      <w:proofErr w:type="gramEnd"/>
      <w:r w:rsidR="00B97922">
        <w:rPr>
          <w:b/>
          <w:bCs/>
        </w:rPr>
        <w:t xml:space="preserve"> </w:t>
      </w:r>
      <w:proofErr w:type="spellStart"/>
      <w:r w:rsidR="00B97922" w:rsidRPr="00B97922">
        <w:rPr>
          <w:b/>
          <w:bCs/>
        </w:rPr>
        <w:t>ZipitFlow.msgflow</w:t>
      </w:r>
      <w:proofErr w:type="spellEnd"/>
    </w:p>
    <w:p w:rsidR="00D71DCD" w:rsidRDefault="00B97922" w:rsidP="00B97922">
      <w:pPr>
        <w:spacing w:before="240" w:after="60"/>
        <w:ind w:left="363"/>
      </w:pPr>
      <w:r>
        <w:rPr>
          <w:noProof/>
          <w:lang w:val="en-US"/>
        </w:rPr>
        <w:drawing>
          <wp:inline distT="0" distB="0" distL="0" distR="0">
            <wp:extent cx="5731510" cy="2430145"/>
            <wp:effectExtent l="0" t="0" r="2540" b="825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22" w:rsidRDefault="00B97922" w:rsidP="00B97922">
      <w:pPr>
        <w:spacing w:before="240" w:after="60"/>
        <w:ind w:left="363"/>
      </w:pPr>
    </w:p>
    <w:p w:rsidR="00B97922" w:rsidRDefault="00B97922" w:rsidP="00B97922">
      <w:pPr>
        <w:spacing w:before="240" w:after="60"/>
        <w:ind w:left="363"/>
      </w:pPr>
      <w:r>
        <w:t>Process Flow:</w:t>
      </w:r>
    </w:p>
    <w:p w:rsidR="00D0030E" w:rsidRPr="00D0030E" w:rsidRDefault="00B97922" w:rsidP="00D0030E">
      <w:pPr>
        <w:pStyle w:val="ListParagraph"/>
        <w:numPr>
          <w:ilvl w:val="0"/>
          <w:numId w:val="5"/>
        </w:numPr>
        <w:spacing w:before="240" w:after="60"/>
      </w:pPr>
      <w:r>
        <w:t xml:space="preserve">The message is routed from the IncomingRouterFlow to the interface ESB application through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ZIPIT_SB_TCP_REQ queue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MQ_Input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Node (</w:t>
      </w:r>
      <w:r w:rsidRPr="00B97922">
        <w:rPr>
          <w:rFonts w:ascii="Arial" w:hAnsi="Arial" w:cs="Arial"/>
          <w:color w:val="000000"/>
          <w:sz w:val="20"/>
          <w:szCs w:val="20"/>
          <w:shd w:val="clear" w:color="auto" w:fill="FFFFFF"/>
        </w:rPr>
        <w:t>ZIPIT_SB_REQ</w:t>
      </w:r>
      <w:r w:rsidR="00EA152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0030E" w:rsidRDefault="00D0030E" w:rsidP="00D0030E">
      <w:pPr>
        <w:pStyle w:val="ListParagraph"/>
        <w:spacing w:before="240" w:after="60"/>
        <w:ind w:left="723"/>
      </w:pPr>
    </w:p>
    <w:p w:rsidR="00D0030E" w:rsidRDefault="00D0030E" w:rsidP="00D0030E">
      <w:pPr>
        <w:pStyle w:val="ListParagraph"/>
        <w:numPr>
          <w:ilvl w:val="0"/>
          <w:numId w:val="5"/>
        </w:numPr>
        <w:spacing w:before="240" w:after="60"/>
      </w:pPr>
      <w:r>
        <w:t>The format of the ZIPIT Send is DB Logged and the data is logged using Log4j is specified in Section 5.1.2.1</w:t>
      </w:r>
    </w:p>
    <w:p w:rsidR="00D0030E" w:rsidRDefault="00D0030E" w:rsidP="00D0030E">
      <w:pPr>
        <w:pStyle w:val="ListParagraph"/>
        <w:numPr>
          <w:ilvl w:val="0"/>
          <w:numId w:val="7"/>
        </w:numPr>
        <w:spacing w:before="240" w:after="60"/>
      </w:pPr>
      <w:r>
        <w:t>On unsuccessful processing the exception is DB Logged and mentioned into the queue.</w:t>
      </w:r>
    </w:p>
    <w:p w:rsidR="00D0030E" w:rsidRDefault="00EA152A" w:rsidP="00D0030E">
      <w:pPr>
        <w:pStyle w:val="ListParagraph"/>
        <w:numPr>
          <w:ilvl w:val="0"/>
          <w:numId w:val="7"/>
        </w:numPr>
        <w:spacing w:before="240" w:after="60"/>
      </w:pPr>
      <w:r>
        <w:t xml:space="preserve">And the request to T24 Temenos is generated in the compute node </w:t>
      </w:r>
      <w:r w:rsidRPr="00EA152A">
        <w:t>GeneratingReqToT24</w:t>
      </w:r>
      <w:r>
        <w:t>.</w:t>
      </w:r>
    </w:p>
    <w:p w:rsidR="00E2014A" w:rsidRDefault="00EA152A" w:rsidP="00E2014A">
      <w:pPr>
        <w:pStyle w:val="ListParagraph"/>
        <w:numPr>
          <w:ilvl w:val="0"/>
          <w:numId w:val="5"/>
        </w:numPr>
        <w:spacing w:before="240" w:after="60"/>
      </w:pPr>
      <w:r>
        <w:t>The StewardBankT24</w:t>
      </w:r>
      <w:r w:rsidR="00E2014A">
        <w:t xml:space="preserve"> call will be processed here on the basis of processing code.</w:t>
      </w:r>
    </w:p>
    <w:p w:rsidR="00E2014A" w:rsidRDefault="00E2014A" w:rsidP="00E2014A">
      <w:pPr>
        <w:pStyle w:val="ListParagraph"/>
        <w:numPr>
          <w:ilvl w:val="0"/>
          <w:numId w:val="8"/>
        </w:numPr>
        <w:spacing w:before="240" w:after="60"/>
      </w:pPr>
      <w:r>
        <w:t>The retry mechanism has been implemented here.</w:t>
      </w:r>
    </w:p>
    <w:p w:rsidR="00EA152A" w:rsidRDefault="00E2014A" w:rsidP="00EA152A">
      <w:pPr>
        <w:pStyle w:val="ListParagraph"/>
        <w:numPr>
          <w:ilvl w:val="0"/>
          <w:numId w:val="5"/>
        </w:numPr>
        <w:spacing w:before="240" w:after="60"/>
      </w:pPr>
      <w:r>
        <w:lastRenderedPageBreak/>
        <w:t>The ResetContentDescriptor is used to validate the T24 Response message.</w:t>
      </w:r>
    </w:p>
    <w:p w:rsidR="00E2014A" w:rsidRDefault="00E2014A" w:rsidP="00EA152A">
      <w:pPr>
        <w:pStyle w:val="ListParagraph"/>
        <w:numPr>
          <w:ilvl w:val="0"/>
          <w:numId w:val="5"/>
        </w:numPr>
        <w:spacing w:before="240" w:after="60"/>
      </w:pPr>
      <w:r>
        <w:t xml:space="preserve">Compute Node </w:t>
      </w:r>
      <w:proofErr w:type="spellStart"/>
      <w:r w:rsidRPr="00E2014A">
        <w:t>GeneratingResToPostilion</w:t>
      </w:r>
      <w:proofErr w:type="spellEnd"/>
      <w:r>
        <w:t xml:space="preserve">, the T24 response message will be placed in the Database by DB Logging and inserted into the log </w:t>
      </w:r>
      <w:proofErr w:type="gramStart"/>
      <w:r>
        <w:t>file(</w:t>
      </w:r>
      <w:proofErr w:type="gramEnd"/>
      <w:r>
        <w:t>ZIPIT.log) of Log4j.</w:t>
      </w:r>
    </w:p>
    <w:p w:rsidR="00E2014A" w:rsidRDefault="00E2014A" w:rsidP="00E2014A">
      <w:pPr>
        <w:pStyle w:val="ListParagraph"/>
        <w:numPr>
          <w:ilvl w:val="0"/>
          <w:numId w:val="9"/>
        </w:numPr>
        <w:spacing w:before="240" w:after="60"/>
      </w:pPr>
      <w:r>
        <w:t xml:space="preserve">On unsuccessful processing the exception is mentioned into the exception queue and the </w:t>
      </w:r>
      <w:proofErr w:type="spellStart"/>
      <w:r>
        <w:t>ExceptionHandler</w:t>
      </w:r>
      <w:proofErr w:type="spellEnd"/>
      <w:r>
        <w:t xml:space="preserve"> will handle the </w:t>
      </w:r>
      <w:proofErr w:type="spellStart"/>
      <w:r>
        <w:t>esceptions</w:t>
      </w:r>
      <w:proofErr w:type="spellEnd"/>
      <w:r>
        <w:t>.</w:t>
      </w:r>
    </w:p>
    <w:p w:rsidR="00D90593" w:rsidRDefault="003A1C47" w:rsidP="003A1C47">
      <w:pPr>
        <w:pStyle w:val="ListParagraph"/>
        <w:numPr>
          <w:ilvl w:val="0"/>
          <w:numId w:val="5"/>
        </w:numPr>
        <w:spacing w:before="240" w:after="60"/>
      </w:pPr>
      <w:r>
        <w:t xml:space="preserve">On successful processing of the T24 response </w:t>
      </w:r>
      <w:proofErr w:type="gramStart"/>
      <w:r>
        <w:t>the  message</w:t>
      </w:r>
      <w:proofErr w:type="gramEnd"/>
      <w:r>
        <w:t xml:space="preserve"> is propagated to the response queue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).</w:t>
      </w:r>
    </w:p>
    <w:p w:rsidR="003A1C47" w:rsidRDefault="003A1C47" w:rsidP="003A1C47">
      <w:pPr>
        <w:pStyle w:val="ListParagraph"/>
        <w:numPr>
          <w:ilvl w:val="0"/>
          <w:numId w:val="5"/>
        </w:numPr>
        <w:spacing w:before="240" w:after="60"/>
      </w:pPr>
      <w:r>
        <w:t>From the ESB message flow (</w:t>
      </w:r>
      <w:r w:rsidRPr="00B97922">
        <w:rPr>
          <w:b/>
          <w:bCs/>
        </w:rPr>
        <w:t>ZipitFlow</w:t>
      </w:r>
      <w:r>
        <w:t xml:space="preserve">) it will propagate to </w:t>
      </w:r>
      <w:proofErr w:type="spellStart"/>
      <w:r>
        <w:t>OutwardRouter</w:t>
      </w:r>
      <w:proofErr w:type="spellEnd"/>
      <w:r>
        <w:t xml:space="preserve"> queue which is picked from the Environment variables</w:t>
      </w:r>
    </w:p>
    <w:p w:rsidR="003A1C47" w:rsidRDefault="003A1C47" w:rsidP="003A1C47">
      <w:pPr>
        <w:pStyle w:val="ListParagraph"/>
        <w:numPr>
          <w:ilvl w:val="0"/>
          <w:numId w:val="10"/>
        </w:numPr>
        <w:spacing w:before="240" w:after="60"/>
      </w:pPr>
      <w:r>
        <w:t>All the queue names here are either taken from the Environment variables and by setting them in User Defined Properties</w:t>
      </w:r>
      <w:r w:rsidR="002532F0">
        <w:t>.</w:t>
      </w:r>
    </w:p>
    <w:p w:rsidR="002532F0" w:rsidRDefault="002532F0" w:rsidP="002532F0">
      <w:pPr>
        <w:spacing w:before="240" w:after="60"/>
        <w:ind w:left="363"/>
      </w:pPr>
    </w:p>
    <w:p w:rsidR="002532F0" w:rsidRDefault="002532F0" w:rsidP="002532F0">
      <w:pPr>
        <w:rPr>
          <w:b/>
          <w:bCs/>
        </w:rPr>
      </w:pPr>
      <w:r>
        <w:rPr>
          <w:b/>
          <w:bCs/>
        </w:rPr>
        <w:t xml:space="preserve">Router </w:t>
      </w:r>
      <w:proofErr w:type="gramStart"/>
      <w:r>
        <w:rPr>
          <w:b/>
          <w:bCs/>
        </w:rPr>
        <w:t>Flow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Outgoing</w:t>
      </w:r>
      <w:r w:rsidRPr="00361850">
        <w:rPr>
          <w:b/>
          <w:bCs/>
        </w:rPr>
        <w:t>RouterFlow.msgflow</w:t>
      </w:r>
      <w:proofErr w:type="spellEnd"/>
    </w:p>
    <w:p w:rsidR="001057BF" w:rsidRDefault="002532F0" w:rsidP="001057BF">
      <w:pPr>
        <w:spacing w:before="240" w:after="60"/>
        <w:ind w:left="363"/>
      </w:pPr>
      <w:r>
        <w:rPr>
          <w:noProof/>
          <w:lang w:val="en-US"/>
        </w:rPr>
        <w:drawing>
          <wp:inline distT="0" distB="0" distL="0" distR="0">
            <wp:extent cx="5692633" cy="2522439"/>
            <wp:effectExtent l="0" t="0" r="381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ru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F0" w:rsidRDefault="002532F0" w:rsidP="001057BF">
      <w:pPr>
        <w:spacing w:before="240" w:after="60"/>
        <w:ind w:left="363"/>
      </w:pPr>
      <w:r>
        <w:t>Process Flow:</w:t>
      </w:r>
    </w:p>
    <w:p w:rsidR="002532F0" w:rsidRPr="00EB25E1" w:rsidRDefault="002532F0" w:rsidP="00EB25E1">
      <w:pPr>
        <w:pStyle w:val="ListParagraph"/>
        <w:numPr>
          <w:ilvl w:val="0"/>
          <w:numId w:val="11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The incoming message from the ZipitFlow to the response queue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EB25E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B25E1" w:rsidRDefault="00EB25E1" w:rsidP="00EB25E1">
      <w:pPr>
        <w:pStyle w:val="ListParagraph"/>
        <w:numPr>
          <w:ilvl w:val="0"/>
          <w:numId w:val="11"/>
        </w:numPr>
        <w:spacing w:before="240" w:after="60"/>
      </w:pPr>
      <w:r>
        <w:t xml:space="preserve">In OutgoingRouterFlow the Compute node RouteBasedOnProtocol </w:t>
      </w:r>
      <w:proofErr w:type="gramStart"/>
      <w:r>
        <w:t xml:space="preserve">is  </w:t>
      </w:r>
      <w:r w:rsidR="001057BF">
        <w:t>used</w:t>
      </w:r>
      <w:proofErr w:type="gramEnd"/>
      <w:r w:rsidR="001057BF">
        <w:t xml:space="preserve"> to route according to the incoming message.</w:t>
      </w:r>
    </w:p>
    <w:p w:rsidR="001057BF" w:rsidRDefault="001057BF" w:rsidP="00EB25E1">
      <w:pPr>
        <w:pStyle w:val="ListParagraph"/>
        <w:numPr>
          <w:ilvl w:val="0"/>
          <w:numId w:val="11"/>
        </w:numPr>
        <w:spacing w:before="240" w:after="60"/>
      </w:pPr>
      <w:r>
        <w:t>TCPIP Server Output Processes the ZIPIT Message Response.</w:t>
      </w:r>
    </w:p>
    <w:p w:rsidR="001057BF" w:rsidRDefault="001057BF" w:rsidP="001057BF">
      <w:pPr>
        <w:pStyle w:val="ListParagraph"/>
        <w:numPr>
          <w:ilvl w:val="0"/>
          <w:numId w:val="12"/>
        </w:numPr>
        <w:spacing w:before="240" w:after="60"/>
      </w:pPr>
      <w:r>
        <w:t>On unsuccessful processing the exception is logged into the EXC_Q queue.</w:t>
      </w:r>
    </w:p>
    <w:p w:rsidR="001057BF" w:rsidRDefault="001057BF" w:rsidP="00EB25E1">
      <w:pPr>
        <w:pStyle w:val="ListParagraph"/>
        <w:numPr>
          <w:ilvl w:val="0"/>
          <w:numId w:val="11"/>
        </w:numPr>
        <w:spacing w:before="240" w:after="60"/>
      </w:pPr>
      <w:r>
        <w:t xml:space="preserve">The format of the ZIPIT message response will be in section </w:t>
      </w:r>
    </w:p>
    <w:p w:rsidR="001057BF" w:rsidRDefault="001057BF" w:rsidP="00EB25E1">
      <w:pPr>
        <w:pStyle w:val="ListParagraph"/>
        <w:numPr>
          <w:ilvl w:val="0"/>
          <w:numId w:val="11"/>
        </w:numPr>
        <w:spacing w:before="240" w:after="60"/>
      </w:pPr>
      <w:r>
        <w:t>The TCPIP server output of App Connect Enterprise will send the ZIPIT response back to the Postilion.</w:t>
      </w:r>
    </w:p>
    <w:p w:rsidR="00D90593" w:rsidRDefault="00D90593" w:rsidP="00D90593">
      <w:pPr>
        <w:spacing w:before="240" w:after="60"/>
        <w:ind w:left="363"/>
      </w:pPr>
    </w:p>
    <w:p w:rsidR="002B6961" w:rsidRDefault="002B6961" w:rsidP="00D90593">
      <w:pPr>
        <w:spacing w:before="240" w:after="60"/>
        <w:ind w:left="363"/>
      </w:pPr>
    </w:p>
    <w:p w:rsidR="002B6961" w:rsidRDefault="002B6961" w:rsidP="00D90593">
      <w:pPr>
        <w:spacing w:before="240" w:after="60"/>
        <w:ind w:left="363"/>
      </w:pPr>
    </w:p>
    <w:p w:rsidR="002B6961" w:rsidRDefault="002B6961" w:rsidP="00D90593">
      <w:pPr>
        <w:spacing w:before="240" w:after="60"/>
        <w:ind w:left="363"/>
      </w:pPr>
    </w:p>
    <w:p w:rsidR="00281CFD" w:rsidRDefault="00281CFD" w:rsidP="00281CFD">
      <w:pPr>
        <w:pStyle w:val="Heading2"/>
      </w:pPr>
      <w:bookmarkStart w:id="9" w:name="_Toc472606350"/>
      <w:r>
        <w:t>High Level Architecture</w:t>
      </w:r>
      <w:bookmarkEnd w:id="9"/>
    </w:p>
    <w:p w:rsidR="00D90593" w:rsidRDefault="00262446" w:rsidP="0054387B">
      <w:pPr>
        <w:tabs>
          <w:tab w:val="left" w:pos="2136"/>
        </w:tabs>
        <w:spacing w:before="240" w:after="60"/>
        <w:ind w:left="363"/>
      </w:pPr>
      <w:r w:rsidRPr="0026244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61" type="#_x0000_t202" style="position:absolute;left:0;text-align:left;margin-left:100.2pt;margin-top:7.15pt;width:19.8pt;height:17.4pt;z-index:2516951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>
              <w:txbxContent>
                <w:p w:rsidR="003037CD" w:rsidRPr="0054387B" w:rsidRDefault="003037CD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262446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60" type="#_x0000_t34" style="position:absolute;left:0;text-align:left;margin-left:85.8pt;margin-top:25.75pt;width:46.8pt;height:30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5b9bd5 [3204]" strokeweight=".5pt">
            <v:stroke endarrow="block"/>
          </v:shape>
        </w:pict>
      </w:r>
      <w:r w:rsidRPr="00262446">
        <w:rPr>
          <w:noProof/>
        </w:rPr>
        <w:pict>
          <v:shape id="Text Box 19" o:spid="_x0000_s1059" type="#_x0000_t202" style="position:absolute;left:0;text-align:left;margin-left:16.8pt;margin-top:19.75pt;width:52.2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>
              <w:txbxContent>
                <w:p w:rsidR="003037CD" w:rsidRPr="0003696C" w:rsidRDefault="003037CD" w:rsidP="0054387B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262446">
        <w:rPr>
          <w:noProof/>
        </w:rPr>
        <w:pict>
          <v:roundrect id="Rectangle: Rounded Corners 15" o:spid="_x0000_s1058" style="position:absolute;left:0;text-align:left;margin-left:7.8pt;margin-top:9.55pt;width:78.6pt;height:40.8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5b9bd5 [3204]" strokecolor="#1f4d78 [1604]" strokeweight="1pt">
            <v:stroke joinstyle="miter"/>
          </v:roundrect>
        </w:pict>
      </w:r>
      <w:r w:rsidR="0054387B">
        <w:tab/>
      </w:r>
    </w:p>
    <w:p w:rsidR="00D90593" w:rsidRDefault="00262446" w:rsidP="00D90593">
      <w:pPr>
        <w:spacing w:before="240" w:after="60"/>
        <w:ind w:left="363"/>
      </w:pPr>
      <w:r w:rsidRPr="00262446">
        <w:rPr>
          <w:noProof/>
        </w:rPr>
        <w:pict>
          <v:shape id="Connector: Elbow 31" o:spid="_x0000_s1057" type="#_x0000_t34" style="position:absolute;left:0;text-align:left;margin-left:47.4pt;margin-top:24.5pt;width:45.6pt;height:25.8pt;flip:x y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5b9bd5 [3204]" strokeweight=".5pt">
            <v:stroke endarrow="block"/>
          </v:shape>
        </w:pict>
      </w:r>
    </w:p>
    <w:p w:rsidR="00D90593" w:rsidRDefault="00262446" w:rsidP="0054387B">
      <w:pPr>
        <w:tabs>
          <w:tab w:val="left" w:pos="3864"/>
        </w:tabs>
        <w:spacing w:before="240" w:after="60"/>
        <w:ind w:left="363"/>
      </w:pPr>
      <w:r w:rsidRPr="00262446">
        <w:rPr>
          <w:noProof/>
        </w:rPr>
        <w:pict>
          <v:shape id="Text Box 33" o:spid="_x0000_s1056" type="#_x0000_t202" style="position:absolute;left:0;text-align:left;margin-left:26.4pt;margin-top:9.35pt;width:19.8pt;height:19.2pt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>
              <w:txbxContent>
                <w:p w:rsidR="003037CD" w:rsidRPr="0054387B" w:rsidRDefault="003037CD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262446">
        <w:rPr>
          <w:noProof/>
        </w:rPr>
        <w:pict>
          <v:shape id="Text Box 36" o:spid="_x0000_s1055" type="#_x0000_t202" style="position:absolute;left:0;text-align:left;margin-left:187.2pt;margin-top:4.55pt;width:19.8pt;height:19.2pt;z-index:2516930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>
              <w:txbxContent>
                <w:p w:rsidR="003037CD" w:rsidRPr="0054387B" w:rsidRDefault="003037CD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262446">
        <w:rPr>
          <w:noProof/>
        </w:rPr>
        <w:pict>
          <v:shape id="Connector: Elbow 27" o:spid="_x0000_s1054" type="#_x0000_t34" style="position:absolute;left:0;text-align:left;margin-left:172.2pt;margin-top:23.8pt;width:45.6pt;height:22.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5b9bd5 [3204]" strokeweight=".5pt">
            <v:stroke endarrow="block"/>
          </v:shape>
        </w:pict>
      </w:r>
      <w:r w:rsidRPr="00262446">
        <w:rPr>
          <w:noProof/>
        </w:rPr>
        <w:pict>
          <v:shape id="Text Box 20" o:spid="_x0000_s1031" type="#_x0000_t202" style="position:absolute;left:0;text-align:left;margin-left:103.8pt;margin-top:17.2pt;width:55.8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>
              <w:txbxContent>
                <w:p w:rsidR="003037CD" w:rsidRPr="0003696C" w:rsidRDefault="003037CD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262446">
        <w:rPr>
          <w:noProof/>
        </w:rPr>
        <w:pict>
          <v:roundrect id="Rectangle: Rounded Corners 16" o:spid="_x0000_s1053" style="position:absolute;left:0;text-align:left;margin-left:93pt;margin-top:4.2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5b9bd5 [3204]" strokecolor="#1f4d78 [1604]" strokeweight="1pt">
            <v:stroke joinstyle="miter"/>
          </v:roundrect>
        </w:pict>
      </w:r>
      <w:r w:rsidR="0054387B">
        <w:tab/>
      </w:r>
    </w:p>
    <w:p w:rsidR="00D90593" w:rsidRDefault="00262446" w:rsidP="00D90593">
      <w:pPr>
        <w:spacing w:before="240" w:after="60"/>
        <w:ind w:left="363"/>
      </w:pPr>
      <w:r w:rsidRPr="00262446">
        <w:rPr>
          <w:noProof/>
        </w:rPr>
        <w:pict>
          <v:shape id="Text Box 32" o:spid="_x0000_s1032" type="#_x0000_t202" style="position:absolute;left:0;text-align:left;margin-left:278.4pt;margin-top:16.5pt;width:19.8pt;height:19.2pt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>
              <w:txbxContent>
                <w:p w:rsidR="003037CD" w:rsidRPr="0054387B" w:rsidRDefault="003037C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262446">
        <w:rPr>
          <w:noProof/>
        </w:rPr>
        <w:pict>
          <v:shape id="Connector: Elbow 30" o:spid="_x0000_s1052" type="#_x0000_t34" style="position:absolute;left:0;text-align:left;margin-left:132pt;margin-top:20.1pt;width:47.4pt;height:22.8pt;flip:x y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5b9bd5 [3204]" strokeweight=".5pt">
            <v:stroke endarrow="block"/>
          </v:shape>
        </w:pict>
      </w:r>
      <w:r w:rsidRPr="00262446">
        <w:rPr>
          <w:noProof/>
        </w:rPr>
        <w:pict>
          <v:roundrect id="Rectangle: Rounded Corners 17" o:spid="_x0000_s1051" style="position:absolute;left:0;text-align:left;margin-left:180pt;margin-top:21.05pt;width:78.6pt;height:40.8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5b9bd5 [3204]" strokecolor="#1f4d78 [1604]" strokeweight="1pt">
            <v:stroke joinstyle="miter"/>
          </v:roundrect>
        </w:pict>
      </w:r>
    </w:p>
    <w:p w:rsidR="00D90593" w:rsidRDefault="00262446" w:rsidP="0054387B">
      <w:pPr>
        <w:tabs>
          <w:tab w:val="left" w:pos="6804"/>
        </w:tabs>
        <w:spacing w:before="240" w:after="60"/>
      </w:pPr>
      <w:r w:rsidRPr="00262446">
        <w:rPr>
          <w:noProof/>
        </w:rPr>
        <w:pict>
          <v:shape id="Text Box 34" o:spid="_x0000_s1033" type="#_x0000_t202" style="position:absolute;margin-left:110.4pt;margin-top:3.8pt;width:19.8pt;height:19.2pt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>
              <w:txbxContent>
                <w:p w:rsidR="003037CD" w:rsidRPr="0054387B" w:rsidRDefault="003037CD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262446">
        <w:rPr>
          <w:noProof/>
        </w:rPr>
        <w:pict>
          <v:shape id="Connector: Elbow 28" o:spid="_x0000_s1050" type="#_x0000_t34" style="position:absolute;margin-left:259.8pt;margin-top:10.4pt;width:51pt;height:28.8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5b9bd5 [3204]" strokeweight=".5pt">
            <v:stroke endarrow="block"/>
          </v:shape>
        </w:pict>
      </w:r>
      <w:r w:rsidRPr="00262446">
        <w:rPr>
          <w:noProof/>
        </w:rPr>
        <w:pict>
          <v:shape id="Text Box 21" o:spid="_x0000_s1034" type="#_x0000_t202" style="position:absolute;margin-left:201.6pt;margin-top:9.8pt;width:31.8pt;height:19.2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>
              <w:txbxContent>
                <w:p w:rsidR="003037CD" w:rsidRPr="0003696C" w:rsidRDefault="003037CD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D90593" w:rsidRDefault="00262446" w:rsidP="00D90593">
      <w:pPr>
        <w:spacing w:before="240" w:after="60"/>
      </w:pPr>
      <w:r w:rsidRPr="00262446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Curved 23" o:spid="_x0000_s1049" type="#_x0000_t38" style="position:absolute;margin-left:159.6pt;margin-top:4.6pt;width:22.2pt;height:66pt;flip:x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" adj="10800" strokecolor="#5b9bd5 [3204]" strokeweight=".5pt">
            <v:stroke startarrow="block" endarrow="block" joinstyle="miter"/>
          </v:shape>
        </w:pict>
      </w:r>
      <w:r w:rsidRPr="00262446">
        <w:rPr>
          <w:noProof/>
        </w:rPr>
        <w:pict>
          <v:shape id="Text Box 35" o:spid="_x0000_s1035" type="#_x0000_t202" style="position:absolute;margin-left:193.25pt;margin-top:19.85pt;width:22.8pt;height:22.8pt;z-index:2516910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>
              <w:txbxContent>
                <w:p w:rsidR="003037CD" w:rsidRPr="0054387B" w:rsidRDefault="003037CD" w:rsidP="0054387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262446">
        <w:rPr>
          <w:noProof/>
        </w:rPr>
        <w:pict>
          <v:shape id="Connector: Elbow 29" o:spid="_x0000_s1048" type="#_x0000_t34" style="position:absolute;margin-left:217.8pt;margin-top:10.9pt;width:51pt;height:25.2pt;flip:x 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5b9bd5 [3204]" strokeweight=".5pt">
            <v:stroke endarrow="block"/>
          </v:shape>
        </w:pict>
      </w:r>
      <w:r w:rsidRPr="00262446">
        <w:rPr>
          <w:noProof/>
        </w:rPr>
        <w:pict>
          <v:shape id="Text Box 22" o:spid="_x0000_s1036" type="#_x0000_t202" style="position:absolute;margin-left:272.4pt;margin-top:26.5pt;width:81pt;height:19.8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>
              <w:txbxContent>
                <w:p w:rsidR="003037CD" w:rsidRPr="0003696C" w:rsidRDefault="003037CD" w:rsidP="0003696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262446">
        <w:rPr>
          <w:noProof/>
        </w:rPr>
        <w:pict>
          <v:roundrect id="Rectangle: Rounded Corners 18" o:spid="_x0000_s1047" style="position:absolute;margin-left:268.8pt;margin-top:15.7pt;width:87.6pt;height:40.8pt;z-index:2516674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5b9bd5 [3204]" strokecolor="#1f4d78 [1604]" strokeweight="1pt">
            <v:stroke joinstyle="miter"/>
          </v:roundrect>
        </w:pict>
      </w:r>
    </w:p>
    <w:p w:rsidR="0054387B" w:rsidRDefault="00262446" w:rsidP="0054387B">
      <w:pPr>
        <w:spacing w:before="240" w:after="60"/>
      </w:pPr>
      <w:r w:rsidRPr="00262446">
        <w:rPr>
          <w:noProof/>
        </w:rPr>
        <w:pict>
          <v:roundrect id="Rectangle: Rounded Corners 1" o:spid="_x0000_s1046" style="position:absolute;margin-left:68.4pt;margin-top:21.3pt;width:92.4pt;height:47.4pt;z-index:2516961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" fillcolor="#5b9bd5 [3204]" strokecolor="#1f4d78 [1604]" strokeweight="1pt">
            <v:stroke joinstyle="miter"/>
          </v:roundrect>
        </w:pict>
      </w:r>
    </w:p>
    <w:p w:rsidR="0054387B" w:rsidRDefault="00262446">
      <w:r w:rsidRPr="00262446">
        <w:rPr>
          <w:noProof/>
        </w:rPr>
        <w:pict>
          <v:shape id="Text Box 4" o:spid="_x0000_s1037" type="#_x0000_t202" style="position:absolute;margin-left:84pt;margin-top:7.4pt;width:61.8pt;height:22.2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" fillcolor="white [3201]" strokeweight=".5pt">
            <v:textbox>
              <w:txbxContent>
                <w:p w:rsidR="003037CD" w:rsidRPr="0003696C" w:rsidRDefault="003037CD" w:rsidP="001A2FC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Database</w:t>
                  </w:r>
                </w:p>
              </w:txbxContent>
            </v:textbox>
          </v:shape>
        </w:pict>
      </w:r>
      <w:r w:rsidR="0054387B">
        <w:br w:type="page"/>
      </w:r>
      <w:r w:rsidR="001A2FC8">
        <w:rPr>
          <w:rFonts w:ascii="Book Antiqua" w:hAnsi="Book Antiqua"/>
          <w:b/>
          <w:noProof/>
          <w:lang w:val="en-US"/>
        </w:rPr>
        <w:lastRenderedPageBreak/>
        <w:drawing>
          <wp:inline distT="0" distB="0" distL="0" distR="0">
            <wp:extent cx="4221480" cy="177800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410" w:rsidRDefault="00E34410"/>
    <w:p w:rsidR="00E34410" w:rsidRDefault="00E34410" w:rsidP="00E34410">
      <w:pPr>
        <w:pStyle w:val="Heading2"/>
      </w:pPr>
      <w:bookmarkStart w:id="10" w:name="_Toc472606351"/>
      <w:r>
        <w:t>Detailed Architecture</w:t>
      </w:r>
      <w:bookmarkEnd w:id="10"/>
    </w:p>
    <w:p w:rsidR="00E34410" w:rsidRPr="00E34410" w:rsidRDefault="00E34410" w:rsidP="00E34410">
      <w:pPr>
        <w:rPr>
          <w:lang w:val="en-US"/>
        </w:rPr>
      </w:pPr>
    </w:p>
    <w:p w:rsidR="00E34410" w:rsidRDefault="00E34410" w:rsidP="00E34410">
      <w:pPr>
        <w:pStyle w:val="Heading2"/>
      </w:pPr>
      <w:bookmarkStart w:id="11" w:name="_Toc472606352"/>
      <w:r>
        <w:t>Dependencies</w:t>
      </w:r>
      <w:bookmarkEnd w:id="11"/>
    </w:p>
    <w:p w:rsidR="00E34410" w:rsidRDefault="00E34410" w:rsidP="00E34410">
      <w:pPr>
        <w:pStyle w:val="Heading3"/>
        <w:rPr>
          <w:color w:val="000000"/>
        </w:rPr>
      </w:pPr>
      <w:bookmarkStart w:id="12" w:name="_Toc472606353"/>
      <w:r>
        <w:rPr>
          <w:spacing w:val="1"/>
        </w:rPr>
        <w:t>Ex</w:t>
      </w:r>
      <w:r>
        <w:t>ter</w:t>
      </w:r>
      <w:r>
        <w:rPr>
          <w:spacing w:val="3"/>
        </w:rPr>
        <w:t>n</w:t>
      </w:r>
      <w:r>
        <w:t>a</w:t>
      </w:r>
      <w:r>
        <w:rPr>
          <w:spacing w:val="1"/>
        </w:rPr>
        <w:t xml:space="preserve">l </w:t>
      </w:r>
      <w:r>
        <w:t>De</w:t>
      </w:r>
      <w:r>
        <w:rPr>
          <w:spacing w:val="3"/>
        </w:rPr>
        <w:t>p</w:t>
      </w:r>
      <w:r>
        <w:t>en</w:t>
      </w:r>
      <w:r>
        <w:rPr>
          <w:spacing w:val="3"/>
        </w:rPr>
        <w:t>d</w:t>
      </w:r>
      <w:r>
        <w:t>en</w:t>
      </w:r>
      <w:r>
        <w:rPr>
          <w:spacing w:val="2"/>
        </w:rPr>
        <w:t>c</w:t>
      </w:r>
      <w:r>
        <w:t>ies</w:t>
      </w:r>
      <w:bookmarkEnd w:id="12"/>
    </w:p>
    <w:p w:rsidR="00E34410" w:rsidRDefault="00E34410" w:rsidP="00E34410">
      <w:pPr>
        <w:widowControl w:val="0"/>
        <w:autoSpaceDE w:val="0"/>
        <w:autoSpaceDN w:val="0"/>
        <w:adjustRightInd w:val="0"/>
        <w:spacing w:before="47" w:after="0" w:line="265" w:lineRule="exact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  <w:spacing w:val="1"/>
        </w:rPr>
        <w:t xml:space="preserve"> ex</w:t>
      </w:r>
      <w:r>
        <w:rPr>
          <w:rFonts w:cs="Calibri"/>
          <w:color w:val="000000"/>
          <w:spacing w:val="-2"/>
        </w:rPr>
        <w:t>t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-5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E34410" w:rsidTr="00E34410">
        <w:tc>
          <w:tcPr>
            <w:tcW w:w="74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E34410" w:rsidTr="00E34410">
        <w:tc>
          <w:tcPr>
            <w:tcW w:w="740" w:type="dxa"/>
          </w:tcPr>
          <w:p w:rsidR="00E34410" w:rsidRDefault="00E34410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E34410" w:rsidRDefault="00881181" w:rsidP="00E34410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zCs w:val="20"/>
              </w:rPr>
              <w:t>Postilion</w:t>
            </w:r>
            <w:r w:rsidR="00E34410">
              <w:rPr>
                <w:rFonts w:cs="Calibri"/>
                <w:szCs w:val="20"/>
              </w:rPr>
              <w:t xml:space="preserve"> System</w:t>
            </w:r>
          </w:p>
        </w:tc>
      </w:tr>
      <w:tr w:rsidR="00881181" w:rsidTr="00E34410">
        <w:tc>
          <w:tcPr>
            <w:tcW w:w="740" w:type="dxa"/>
          </w:tcPr>
          <w:p w:rsidR="00881181" w:rsidRDefault="00881181" w:rsidP="00E34410">
            <w:pPr>
              <w:pStyle w:val="ListParagraph1"/>
              <w:numPr>
                <w:ilvl w:val="0"/>
                <w:numId w:val="13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881181" w:rsidRDefault="00881181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Temenos(T24)</w:t>
            </w:r>
          </w:p>
        </w:tc>
      </w:tr>
    </w:tbl>
    <w:p w:rsidR="00E34410" w:rsidRDefault="00E34410" w:rsidP="00E34410">
      <w:pPr>
        <w:pStyle w:val="Heading3"/>
        <w:rPr>
          <w:color w:val="000000"/>
        </w:rPr>
      </w:pPr>
      <w:bookmarkStart w:id="13" w:name="_Toc472606354"/>
      <w:r>
        <w:rPr>
          <w:spacing w:val="1"/>
        </w:rPr>
        <w:t>I</w:t>
      </w:r>
      <w:r>
        <w:t>n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t>na</w:t>
      </w:r>
      <w:r>
        <w:rPr>
          <w:spacing w:val="1"/>
        </w:rPr>
        <w:t xml:space="preserve">l </w:t>
      </w:r>
      <w:r>
        <w:rPr>
          <w:spacing w:val="2"/>
        </w:rPr>
        <w:t>D</w:t>
      </w:r>
      <w:r>
        <w:rPr>
          <w:spacing w:val="-1"/>
        </w:rPr>
        <w:t>e</w:t>
      </w:r>
      <w:r>
        <w:t>p</w:t>
      </w:r>
      <w:r>
        <w:rPr>
          <w:spacing w:val="2"/>
        </w:rPr>
        <w:t>e</w:t>
      </w:r>
      <w:r>
        <w:t>nd</w:t>
      </w:r>
      <w:r>
        <w:rPr>
          <w:spacing w:val="-1"/>
        </w:rPr>
        <w:t>e</w:t>
      </w:r>
      <w:r>
        <w:rPr>
          <w:spacing w:val="3"/>
        </w:rPr>
        <w:t>n</w:t>
      </w:r>
      <w:r>
        <w:t>cies</w:t>
      </w:r>
      <w:bookmarkEnd w:id="13"/>
    </w:p>
    <w:p w:rsidR="00E34410" w:rsidRDefault="00E34410" w:rsidP="00E34410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pPr w:leftFromText="180" w:rightFromText="180" w:vertAnchor="page" w:horzAnchor="margin" w:tblpY="9541"/>
        <w:tblW w:w="990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E34410" w:rsidTr="00E34410">
        <w:tc>
          <w:tcPr>
            <w:tcW w:w="698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E34410" w:rsidRDefault="00E34410" w:rsidP="00E34410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E34410" w:rsidTr="00E34410">
        <w:tc>
          <w:tcPr>
            <w:tcW w:w="698" w:type="dxa"/>
          </w:tcPr>
          <w:p w:rsidR="00E34410" w:rsidRDefault="00E34410" w:rsidP="00E34410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E34410" w:rsidRDefault="00E34410" w:rsidP="00E34410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E34410" w:rsidTr="00E34410">
        <w:tc>
          <w:tcPr>
            <w:tcW w:w="698" w:type="dxa"/>
          </w:tcPr>
          <w:p w:rsidR="00E34410" w:rsidRDefault="00E34410" w:rsidP="00E34410">
            <w:pPr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E34410" w:rsidRDefault="00E34410" w:rsidP="00E34410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Default="00276FB3" w:rsidP="00276FB3">
      <w:pPr>
        <w:rPr>
          <w:lang w:val="en-US"/>
        </w:rPr>
      </w:pPr>
    </w:p>
    <w:p w:rsidR="00276FB3" w:rsidRPr="00276FB3" w:rsidRDefault="00276FB3" w:rsidP="00276FB3">
      <w:pPr>
        <w:rPr>
          <w:lang w:val="en-US"/>
        </w:rPr>
      </w:pPr>
    </w:p>
    <w:p w:rsidR="00D90593" w:rsidRDefault="00E34410" w:rsidP="00A05D04">
      <w:pPr>
        <w:pStyle w:val="Heading3"/>
      </w:pPr>
      <w:proofErr w:type="gramStart"/>
      <w:r>
        <w:lastRenderedPageBreak/>
        <w:t>Request  from</w:t>
      </w:r>
      <w:proofErr w:type="gramEnd"/>
      <w:r>
        <w:t xml:space="preserve"> Steward Bank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04"/>
        <w:gridCol w:w="4966"/>
        <w:gridCol w:w="1849"/>
        <w:gridCol w:w="1236"/>
        <w:gridCol w:w="1418"/>
      </w:tblGrid>
      <w:tr w:rsidR="00276FB3" w:rsidTr="00276FB3">
        <w:trPr>
          <w:trHeight w:val="534"/>
        </w:trPr>
        <w:tc>
          <w:tcPr>
            <w:tcW w:w="704" w:type="dxa"/>
            <w:shd w:val="clear" w:color="auto" w:fill="C2D69B"/>
          </w:tcPr>
          <w:p w:rsidR="00276FB3" w:rsidRDefault="00276FB3" w:rsidP="00881181">
            <w:bookmarkStart w:id="14" w:name="_Hlk38406450"/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:rsidR="00276FB3" w:rsidRDefault="00276FB3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276FB3" w:rsidRDefault="00276FB3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276FB3" w:rsidRDefault="00276FB3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276FB3" w:rsidRDefault="00276FB3" w:rsidP="00881181">
            <w:r>
              <w:t>Length of the Field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276FB3">
            <w:pPr>
              <w:numPr>
                <w:ilvl w:val="0"/>
                <w:numId w:val="25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276FB3" w:rsidRDefault="00F532EC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n-</w:t>
            </w:r>
            <w:r w:rsidR="00276FB3"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115507" w:rsidP="00881181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Upto</w:t>
            </w:r>
            <w:proofErr w:type="spellEnd"/>
            <w:r>
              <w:rPr>
                <w:rFonts w:cs="Calibri"/>
                <w:b/>
                <w:spacing w:val="1"/>
                <w:position w:val="1"/>
              </w:rPr>
              <w:t xml:space="preserve"> 1</w:t>
            </w:r>
            <w:r w:rsidR="00276FB3">
              <w:rPr>
                <w:rFonts w:cs="Calibri"/>
                <w:b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276FB3" w:rsidRDefault="00F87E47" w:rsidP="00881181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  ProcessingCode_003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54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dateTiemNoYear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920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552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938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276FB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276FB3" w:rsidRPr="009252D5" w:rsidRDefault="00276FB3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276FB3" w:rsidRPr="0043231D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44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276FB3" w:rsidRPr="006A37AC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276FB3" w:rsidRPr="00DD243B" w:rsidRDefault="00276FB3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95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Payee_098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:rsidR="00276FB3" w:rsidRPr="00DD243B" w:rsidRDefault="00276FB3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FileName_101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ReservedISO_109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ReservedISO_111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121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276FB3" w:rsidRPr="00BE7425" w:rsidRDefault="00276FB3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147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276FB3" w:rsidRPr="00BE7425" w:rsidRDefault="00276FB3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276FB3" w:rsidRDefault="00276FB3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170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65151D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276FB3" w:rsidTr="00276FB3">
        <w:trPr>
          <w:trHeight w:val="169"/>
        </w:trPr>
        <w:tc>
          <w:tcPr>
            <w:tcW w:w="704" w:type="dxa"/>
          </w:tcPr>
          <w:p w:rsidR="00276FB3" w:rsidRDefault="00276FB3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276FB3" w:rsidRPr="003F607D" w:rsidRDefault="00276FB3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276FB3" w:rsidRDefault="00276FB3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bookmarkEnd w:id="14"/>
    <w:p w:rsidR="000652C7" w:rsidRDefault="00881181" w:rsidP="00A05D04">
      <w:pPr>
        <w:pStyle w:val="Heading3"/>
      </w:pPr>
      <w:r>
        <w:t xml:space="preserve">Response </w:t>
      </w:r>
    </w:p>
    <w:tbl>
      <w:tblPr>
        <w:tblpPr w:leftFromText="180" w:rightFromText="180" w:vertAnchor="text" w:horzAnchor="margin" w:tblpY="920"/>
        <w:tblW w:w="10173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04"/>
        <w:gridCol w:w="4966"/>
        <w:gridCol w:w="1849"/>
        <w:gridCol w:w="1236"/>
        <w:gridCol w:w="1418"/>
      </w:tblGrid>
      <w:tr w:rsidR="00881181" w:rsidTr="00881181">
        <w:trPr>
          <w:trHeight w:val="534"/>
        </w:trPr>
        <w:tc>
          <w:tcPr>
            <w:tcW w:w="704" w:type="dxa"/>
            <w:shd w:val="clear" w:color="auto" w:fill="C2D69B"/>
          </w:tcPr>
          <w:p w:rsidR="00881181" w:rsidRDefault="00881181" w:rsidP="00881181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966" w:type="dxa"/>
            <w:shd w:val="clear" w:color="auto" w:fill="C2D69B"/>
          </w:tcPr>
          <w:p w:rsidR="00881181" w:rsidRDefault="00881181" w:rsidP="00881181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881181" w:rsidRDefault="00881181" w:rsidP="00881181">
            <w:r>
              <w:t>Data Type</w:t>
            </w:r>
          </w:p>
        </w:tc>
        <w:tc>
          <w:tcPr>
            <w:tcW w:w="1236" w:type="dxa"/>
            <w:shd w:val="clear" w:color="auto" w:fill="C2D69B"/>
          </w:tcPr>
          <w:p w:rsidR="00881181" w:rsidRDefault="00881181" w:rsidP="00881181">
            <w:r>
              <w:t>Mandatory</w:t>
            </w:r>
          </w:p>
        </w:tc>
        <w:tc>
          <w:tcPr>
            <w:tcW w:w="1418" w:type="dxa"/>
            <w:shd w:val="clear" w:color="auto" w:fill="C2D69B"/>
          </w:tcPr>
          <w:p w:rsidR="00881181" w:rsidRDefault="00881181" w:rsidP="00881181">
            <w:r>
              <w:t>Length of the Field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numPr>
                <w:ilvl w:val="0"/>
                <w:numId w:val="27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115507" w:rsidP="00881181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Upto</w:t>
            </w:r>
            <w:proofErr w:type="spellEnd"/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r w:rsidR="00881181">
              <w:rPr>
                <w:rFonts w:cs="Calibri"/>
                <w:b/>
                <w:spacing w:val="1"/>
                <w:position w:val="1"/>
              </w:rPr>
              <w:t>19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 xml:space="preserve"> 2</w:t>
            </w:r>
          </w:p>
        </w:tc>
        <w:tc>
          <w:tcPr>
            <w:tcW w:w="4966" w:type="dxa"/>
          </w:tcPr>
          <w:p w:rsidR="00881181" w:rsidRDefault="007521CD" w:rsidP="007521CD">
            <w:pPr>
              <w:rPr>
                <w:rFonts w:cs="Calibri"/>
                <w:spacing w:val="1"/>
                <w:position w:val="1"/>
                <w:sz w:val="24"/>
              </w:rPr>
            </w:pPr>
            <w:r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54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dateTiemNoYear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920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552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938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yearMonth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monthDay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966" w:type="dxa"/>
          </w:tcPr>
          <w:p w:rsidR="00881181" w:rsidRPr="009252D5" w:rsidRDefault="00881181" w:rsidP="00881181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96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966" w:type="dxa"/>
          </w:tcPr>
          <w:p w:rsidR="00881181" w:rsidRPr="0043231D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966" w:type="dxa"/>
          </w:tcPr>
          <w:p w:rsidR="00881181" w:rsidRPr="006A37AC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TransferReversalNumber_079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InquiriesNumber_080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AuthorizationsNumber_081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CreditsProcessingFeeAmount_082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CreditsTransactionFeeAmount_083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DebitsProcessingFeeAmount_084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DebitsTransactionFeeAmount_085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CreditsAmount_086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CreditsReversalAmount_087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DebitsAmount_088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DebitsReversalAmount_089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966" w:type="dxa"/>
          </w:tcPr>
          <w:p w:rsidR="00881181" w:rsidRPr="00DD243B" w:rsidRDefault="00881181" w:rsidP="00881181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FileUpdateCode_091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91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FileSecurityCode_092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ResponseIndicator_093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ServiceIndicator_094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ReplacementAmounts_095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MessageSecurityCode_096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AmountNetSettlement_097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Payee_098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966" w:type="dxa"/>
          </w:tcPr>
          <w:p w:rsidR="00881181" w:rsidRPr="00DD243B" w:rsidRDefault="00881181" w:rsidP="00881181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FileName_101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AccountIdentification1_102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AccountIdentification2_103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TransactionDescription_104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ReservedISO_109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ReservedISO_111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ReservedNational_119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ReservedPrivate_127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Postilion_Bitmaps_Group_127_1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966" w:type="dxa"/>
          </w:tcPr>
          <w:p w:rsidR="00881181" w:rsidRPr="00BE7425" w:rsidRDefault="00881181" w:rsidP="00881181">
            <w:r w:rsidRPr="00BE7425">
              <w:t>SwitchKeyPostilionPrivate_127_2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143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966" w:type="dxa"/>
          </w:tcPr>
          <w:p w:rsidR="00881181" w:rsidRPr="00BE7425" w:rsidRDefault="00881181" w:rsidP="00881181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InterfaceDeviceSerialNumberPostilionPrivate_127_25_</w:t>
            </w:r>
            <w:r w:rsidRPr="003F607D">
              <w:lastRenderedPageBreak/>
              <w:t>16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lastRenderedPageBreak/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881181" w:rsidRDefault="00881181" w:rsidP="00881181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191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881181" w:rsidTr="00881181">
        <w:trPr>
          <w:trHeight w:val="169"/>
        </w:trPr>
        <w:tc>
          <w:tcPr>
            <w:tcW w:w="704" w:type="dxa"/>
          </w:tcPr>
          <w:p w:rsidR="00881181" w:rsidRDefault="00881181" w:rsidP="00881181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966" w:type="dxa"/>
          </w:tcPr>
          <w:p w:rsidR="00881181" w:rsidRPr="003F607D" w:rsidRDefault="00881181" w:rsidP="00881181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proofErr w:type="spellStart"/>
            <w:r>
              <w:rPr>
                <w:rFonts w:cs="Calibri"/>
                <w:spacing w:val="1"/>
                <w:position w:val="1"/>
              </w:rPr>
              <w:t>hexBinary</w:t>
            </w:r>
            <w:proofErr w:type="spellEnd"/>
          </w:p>
        </w:tc>
        <w:tc>
          <w:tcPr>
            <w:tcW w:w="1236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1418" w:type="dxa"/>
          </w:tcPr>
          <w:p w:rsidR="00881181" w:rsidRDefault="00881181" w:rsidP="008811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0652C7" w:rsidRDefault="000652C7" w:rsidP="0054387B">
      <w:pPr>
        <w:spacing w:before="240" w:after="60"/>
      </w:pPr>
    </w:p>
    <w:p w:rsidR="00BE1406" w:rsidRDefault="00BE1406" w:rsidP="00BE1406">
      <w:pPr>
        <w:pStyle w:val="Heading3"/>
      </w:pPr>
      <w:bookmarkStart w:id="15" w:name="_Toc472606358"/>
      <w:r>
        <w:t>Error Handling</w:t>
      </w:r>
      <w:bookmarkEnd w:id="15"/>
    </w:p>
    <w:p w:rsidR="00BE1406" w:rsidRDefault="00BE1406" w:rsidP="00BE1406">
      <w:pPr>
        <w:spacing w:after="0"/>
        <w:rPr>
          <w:rFonts w:cs="Calibri"/>
          <w:spacing w:val="1"/>
          <w:position w:val="1"/>
        </w:rPr>
      </w:pPr>
    </w:p>
    <w:p w:rsidR="000652C7" w:rsidRPr="00A05D04" w:rsidRDefault="00BE1406" w:rsidP="00A05D04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>A Common flow by name "</w:t>
      </w:r>
      <w:r w:rsidR="00A05D04" w:rsidRPr="00A05D04">
        <w:rPr>
          <w:rFonts w:cs="Calibri"/>
          <w:spacing w:val="1"/>
          <w:position w:val="1"/>
        </w:rPr>
        <w:t>StewardBankExceptionHandling</w:t>
      </w:r>
      <w:r>
        <w:rPr>
          <w:rFonts w:cs="Calibri"/>
          <w:spacing w:val="1"/>
          <w:position w:val="1"/>
        </w:rPr>
        <w:t xml:space="preserve">" is designed so as to receive any exception and parse it. Upon parsing a corresponding database entry is made against the particular transaction. Subsequent to that an error log is updated with error description and with the interface specific name. </w:t>
      </w:r>
    </w:p>
    <w:tbl>
      <w:tblPr>
        <w:tblpPr w:leftFromText="180" w:rightFromText="180" w:vertAnchor="page" w:horzAnchor="margin" w:tblpY="9157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A05D04" w:rsidTr="00A05D04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bookmarkStart w:id="16" w:name="_Toc472606359"/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A05D04" w:rsidTr="00A05D04">
        <w:tc>
          <w:tcPr>
            <w:tcW w:w="423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A05D04" w:rsidTr="00A05D04">
        <w:tc>
          <w:tcPr>
            <w:tcW w:w="423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5000 in Configurable. </w:t>
            </w:r>
          </w:p>
        </w:tc>
      </w:tr>
    </w:tbl>
    <w:p w:rsidR="00A05D04" w:rsidRDefault="00A05D04" w:rsidP="00A05D04">
      <w:pPr>
        <w:pStyle w:val="Heading3"/>
        <w:rPr>
          <w:spacing w:val="-2"/>
        </w:rPr>
      </w:pPr>
      <w:r>
        <w:t>Retry Mechanism</w:t>
      </w:r>
      <w:bookmarkEnd w:id="16"/>
    </w:p>
    <w:p w:rsidR="000652C7" w:rsidRDefault="000652C7" w:rsidP="0054387B">
      <w:pPr>
        <w:spacing w:before="240" w:after="60"/>
      </w:pPr>
    </w:p>
    <w:p w:rsidR="00A05D04" w:rsidRDefault="00A05D04" w:rsidP="00A05D04">
      <w:pPr>
        <w:pStyle w:val="Heading3"/>
        <w:rPr>
          <w:spacing w:val="-2"/>
        </w:r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pPr w:leftFromText="180" w:rightFromText="180" w:vertAnchor="text" w:horzAnchor="margin" w:tblpY="38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A05D04" w:rsidTr="00A05D04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A05D04" w:rsidRDefault="00A05D04" w:rsidP="00A05D04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A05D04" w:rsidTr="00A05D04">
        <w:tc>
          <w:tcPr>
            <w:tcW w:w="162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A05D04" w:rsidRDefault="00A05D04" w:rsidP="00A05D0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A05D04" w:rsidRDefault="00A05D04" w:rsidP="00A05D04">
      <w:pPr>
        <w:pStyle w:val="Heading1"/>
        <w:rPr>
          <w:color w:val="000000"/>
        </w:rPr>
      </w:pPr>
      <w:bookmarkStart w:id="20" w:name="_Toc472606361"/>
      <w:r>
        <w:lastRenderedPageBreak/>
        <w:t>Database Definitions</w:t>
      </w:r>
      <w:bookmarkEnd w:id="20"/>
    </w:p>
    <w:p w:rsidR="00F87E47" w:rsidRDefault="00A617CD" w:rsidP="0054387B">
      <w:pPr>
        <w:pStyle w:val="Heading2"/>
        <w:rPr>
          <w:spacing w:val="1"/>
        </w:rPr>
      </w:pPr>
      <w:bookmarkStart w:id="21" w:name="_Toc472606362"/>
      <w:r>
        <w:rPr>
          <w:spacing w:val="1"/>
        </w:rPr>
        <w:t>Scripts</w:t>
      </w:r>
      <w:bookmarkEnd w:id="21"/>
    </w:p>
    <w:p w:rsidR="00F87E47" w:rsidRPr="00F87E47" w:rsidRDefault="00F87E47" w:rsidP="00F87E47">
      <w:pPr>
        <w:rPr>
          <w:lang w:val="en-US"/>
        </w:rPr>
      </w:pPr>
    </w:p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F87E47" w:rsidTr="003037CD">
        <w:trPr>
          <w:trHeight w:val="523"/>
        </w:trPr>
        <w:tc>
          <w:tcPr>
            <w:tcW w:w="1008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2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F87E47" w:rsidTr="003037CD">
        <w:trPr>
          <w:trHeight w:val="90"/>
        </w:trPr>
        <w:tc>
          <w:tcPr>
            <w:tcW w:w="1008" w:type="dxa"/>
            <w:vMerge w:val="restart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5F0556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unique number for each message details. </w:t>
            </w:r>
            <w:r w:rsidR="005F0556">
              <w:rPr>
                <w:rFonts w:cs="Calibri"/>
                <w:spacing w:val="1"/>
                <w:position w:val="1"/>
              </w:rPr>
              <w:t>Checks with the ISO message field ProcessingCode_003</w:t>
            </w:r>
          </w:p>
        </w:tc>
      </w:tr>
      <w:tr w:rsidR="00F87E47" w:rsidTr="003037CD">
        <w:trPr>
          <w:trHeight w:val="212"/>
        </w:trPr>
        <w:tc>
          <w:tcPr>
            <w:tcW w:w="1008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REQ_QUEUE</w:t>
            </w:r>
          </w:p>
          <w:p w:rsidR="00F87E47" w:rsidRDefault="00F87E47" w:rsidP="003037CD"/>
        </w:tc>
        <w:tc>
          <w:tcPr>
            <w:tcW w:w="1417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5F0556">
              <w:rPr>
                <w:rFonts w:cs="Calibri"/>
                <w:spacing w:val="1"/>
                <w:position w:val="1"/>
              </w:rPr>
              <w:t xml:space="preserve">queue name of the Request queue from </w:t>
            </w:r>
            <w:proofErr w:type="spellStart"/>
            <w:r w:rsidR="005F0556">
              <w:rPr>
                <w:rFonts w:cs="Calibri"/>
                <w:spacing w:val="1"/>
                <w:position w:val="1"/>
              </w:rPr>
              <w:t>ZipitFlow</w:t>
            </w:r>
            <w:proofErr w:type="spellEnd"/>
            <w:r w:rsidR="005F0556"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3037CD">
        <w:trPr>
          <w:trHeight w:val="212"/>
        </w:trPr>
        <w:tc>
          <w:tcPr>
            <w:tcW w:w="1008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RES_QUEUE</w:t>
            </w:r>
          </w:p>
          <w:p w:rsidR="00F87E47" w:rsidRDefault="00F87E47" w:rsidP="003037CD"/>
        </w:tc>
        <w:tc>
          <w:tcPr>
            <w:tcW w:w="1417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5F0556">
              <w:rPr>
                <w:rFonts w:cs="Calibri"/>
                <w:spacing w:val="1"/>
                <w:position w:val="1"/>
              </w:rPr>
              <w:t>Response queue name.</w:t>
            </w:r>
          </w:p>
        </w:tc>
      </w:tr>
      <w:tr w:rsidR="00F87E47" w:rsidTr="005F0556">
        <w:trPr>
          <w:trHeight w:val="1373"/>
        </w:trPr>
        <w:tc>
          <w:tcPr>
            <w:tcW w:w="1008" w:type="dxa"/>
            <w:vMerge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5F0556" w:rsidP="003037CD">
            <w:r>
              <w:t>DOMAIN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7E47" w:rsidRDefault="005F0556" w:rsidP="003037CD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F0556" w:rsidRPr="005F0556" w:rsidRDefault="00F87E47" w:rsidP="005F0556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</w:t>
            </w:r>
            <w:r w:rsidR="005F0556">
              <w:rPr>
                <w:rFonts w:cs="Calibri"/>
                <w:spacing w:val="1"/>
                <w:position w:val="1"/>
              </w:rPr>
              <w:t xml:space="preserve"> Domain name of the message.</w:t>
            </w:r>
          </w:p>
        </w:tc>
      </w:tr>
      <w:tr w:rsidR="00F87E47" w:rsidTr="003037CD">
        <w:trPr>
          <w:trHeight w:val="212"/>
        </w:trPr>
        <w:tc>
          <w:tcPr>
            <w:tcW w:w="1008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bookmarkStart w:id="23" w:name="OLE_LINK58" w:colFirst="0" w:colLast="4"/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3"/>
      <w:tr w:rsidR="00F87E47" w:rsidTr="003037CD">
        <w:trPr>
          <w:trHeight w:val="718"/>
        </w:trPr>
        <w:tc>
          <w:tcPr>
            <w:tcW w:w="1008" w:type="dxa"/>
            <w:vMerge w:val="restart"/>
          </w:tcPr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F87E47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87E47" w:rsidRDefault="005F0556" w:rsidP="003037CD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MSG</w:t>
            </w:r>
            <w:r w:rsidR="00F87E47">
              <w:t>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F87E47" w:rsidTr="003037CD">
        <w:trPr>
          <w:trHeight w:val="212"/>
        </w:trPr>
        <w:tc>
          <w:tcPr>
            <w:tcW w:w="1008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87E47" w:rsidRDefault="004150E9" w:rsidP="003037CD">
            <w:r>
              <w:rPr>
                <w:rFonts w:cs="Calibri"/>
                <w:spacing w:val="1"/>
                <w:position w:val="1"/>
              </w:rPr>
              <w:t>Contains the timestamp, to know when the message was received</w:t>
            </w:r>
            <w:r w:rsidR="009E5DA1"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3037CD">
        <w:trPr>
          <w:trHeight w:val="212"/>
        </w:trPr>
        <w:tc>
          <w:tcPr>
            <w:tcW w:w="1008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CLOB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87E47" w:rsidRDefault="004150E9" w:rsidP="003037CD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F87E47" w:rsidTr="003037CD">
        <w:trPr>
          <w:trHeight w:val="512"/>
        </w:trPr>
        <w:tc>
          <w:tcPr>
            <w:tcW w:w="1008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FF5214" w:rsidRDefault="004150E9" w:rsidP="003037CD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</w:t>
            </w:r>
            <w:r w:rsidRPr="004150E9">
              <w:rPr>
                <w:rFonts w:cs="Calibri"/>
                <w:spacing w:val="1"/>
                <w:position w:val="1"/>
              </w:rPr>
              <w:lastRenderedPageBreak/>
              <w:t>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87E47" w:rsidRDefault="004150E9" w:rsidP="003037CD">
            <w:r>
              <w:lastRenderedPageBreak/>
              <w:t xml:space="preserve">Contains the type of message is </w:t>
            </w:r>
            <w:proofErr w:type="gramStart"/>
            <w:r>
              <w:t>received(</w:t>
            </w:r>
            <w:proofErr w:type="gramEnd"/>
            <w:r w:rsidRPr="004150E9">
              <w:t>T24 Request</w:t>
            </w:r>
            <w:r>
              <w:t xml:space="preserve">, </w:t>
            </w:r>
            <w:r w:rsidRPr="004150E9">
              <w:t xml:space="preserve">Application </w:t>
            </w:r>
            <w:r w:rsidRPr="004150E9">
              <w:lastRenderedPageBreak/>
              <w:t>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F87E47" w:rsidTr="003037CD">
        <w:trPr>
          <w:trHeight w:val="212"/>
        </w:trPr>
        <w:tc>
          <w:tcPr>
            <w:tcW w:w="1008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Default="004150E9" w:rsidP="003037CD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7E47" w:rsidRDefault="004150E9" w:rsidP="003037CD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87E47" w:rsidRDefault="00F87E47" w:rsidP="003037CD">
            <w:r>
              <w:rPr>
                <w:rFonts w:cs="Calibri"/>
                <w:spacing w:val="1"/>
                <w:position w:val="1"/>
              </w:rPr>
              <w:t xml:space="preserve">Contains the </w:t>
            </w:r>
            <w:r w:rsidR="004150E9">
              <w:rPr>
                <w:rFonts w:cs="Calibri"/>
                <w:spacing w:val="1"/>
                <w:position w:val="1"/>
              </w:rPr>
              <w:t>name of the application.</w:t>
            </w:r>
          </w:p>
        </w:tc>
      </w:tr>
      <w:tr w:rsidR="00F87E47" w:rsidTr="003037CD">
        <w:trPr>
          <w:trHeight w:val="212"/>
        </w:trPr>
        <w:tc>
          <w:tcPr>
            <w:tcW w:w="1008" w:type="dxa"/>
            <w:vMerge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7E47" w:rsidRPr="00C232B8" w:rsidRDefault="004150E9" w:rsidP="003037CD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7E47" w:rsidRPr="00690582" w:rsidRDefault="004150E9" w:rsidP="003037CD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</w:t>
            </w:r>
            <w:r w:rsidR="004150E9">
              <w:rPr>
                <w:rFonts w:cs="Calibri"/>
                <w:spacing w:val="1"/>
                <w:position w:val="1"/>
              </w:rPr>
              <w:t xml:space="preserve"> name of the broker</w:t>
            </w:r>
            <w:r>
              <w:rPr>
                <w:rFonts w:cs="Calibri"/>
                <w:spacing w:val="1"/>
                <w:position w:val="1"/>
              </w:rPr>
              <w:t>.</w:t>
            </w:r>
          </w:p>
        </w:tc>
      </w:tr>
      <w:tr w:rsidR="00F87E47" w:rsidTr="003037CD">
        <w:trPr>
          <w:trHeight w:val="212"/>
        </w:trPr>
        <w:tc>
          <w:tcPr>
            <w:tcW w:w="1008" w:type="dxa"/>
            <w:shd w:val="clear" w:color="auto" w:fill="AEAAAA" w:themeFill="background2" w:themeFillShade="BF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proofErr w:type="spellStart"/>
            <w:r>
              <w:rPr>
                <w:rFonts w:cs="Calibri"/>
                <w:b/>
                <w:spacing w:val="1"/>
                <w:position w:val="1"/>
              </w:rPr>
              <w:t>TableName</w:t>
            </w:r>
            <w:proofErr w:type="spellEnd"/>
          </w:p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cs="Calibri"/>
                <w:b/>
                <w:spacing w:val="1"/>
                <w:position w:val="1"/>
              </w:rPr>
              <w:t>Sl.No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F87E47" w:rsidRDefault="00F87E47" w:rsidP="003037CD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9C9C9" w:themeFill="accent3" w:themeFillTint="99"/>
          </w:tcPr>
          <w:p w:rsidR="00F87E47" w:rsidRDefault="00F87E47" w:rsidP="003037CD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E5DA1" w:rsidTr="003037CD">
        <w:trPr>
          <w:trHeight w:val="212"/>
        </w:trPr>
        <w:tc>
          <w:tcPr>
            <w:tcW w:w="1008" w:type="dxa"/>
            <w:vMerge w:val="restart"/>
          </w:tcPr>
          <w:p w:rsidR="009E5DA1" w:rsidRDefault="009E5DA1" w:rsidP="009E5DA1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E5DA1" w:rsidTr="003037CD">
        <w:trPr>
          <w:trHeight w:val="212"/>
        </w:trPr>
        <w:tc>
          <w:tcPr>
            <w:tcW w:w="1008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E5DA1" w:rsidTr="003037CD">
        <w:trPr>
          <w:trHeight w:val="212"/>
        </w:trPr>
        <w:tc>
          <w:tcPr>
            <w:tcW w:w="1008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E5DA1" w:rsidTr="003037CD">
        <w:trPr>
          <w:trHeight w:val="212"/>
        </w:trPr>
        <w:tc>
          <w:tcPr>
            <w:tcW w:w="1008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 xml:space="preserve">Contains the type of message is </w:t>
            </w:r>
            <w:proofErr w:type="gramStart"/>
            <w:r>
              <w:t>received(</w:t>
            </w:r>
            <w:proofErr w:type="gramEnd"/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E5DA1" w:rsidTr="003037CD">
        <w:trPr>
          <w:trHeight w:val="212"/>
        </w:trPr>
        <w:tc>
          <w:tcPr>
            <w:tcW w:w="1008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E5DA1" w:rsidTr="003037CD">
        <w:trPr>
          <w:trHeight w:val="212"/>
        </w:trPr>
        <w:tc>
          <w:tcPr>
            <w:tcW w:w="1008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E5DA1" w:rsidRDefault="009E5DA1" w:rsidP="009E5DA1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E5DA1" w:rsidTr="003037CD">
        <w:trPr>
          <w:trHeight w:val="212"/>
        </w:trPr>
        <w:tc>
          <w:tcPr>
            <w:tcW w:w="1008" w:type="dxa"/>
            <w:vMerge/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9E5DA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9E5DA1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E5DA1" w:rsidRDefault="009E5DA1" w:rsidP="009E5DA1">
            <w:r>
              <w:t>Contains the details of the error and its description.</w:t>
            </w:r>
          </w:p>
        </w:tc>
      </w:tr>
    </w:tbl>
    <w:p w:rsidR="00F87E47" w:rsidRPr="00F87E47" w:rsidRDefault="00F87E47" w:rsidP="0054387B">
      <w:pPr>
        <w:spacing w:before="240" w:after="60"/>
        <w:rPr>
          <w:lang w:val="en-IN"/>
        </w:rPr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9E5DA1" w:rsidRDefault="009E5DA1" w:rsidP="0054387B">
      <w:pPr>
        <w:spacing w:before="240" w:after="60"/>
      </w:pPr>
    </w:p>
    <w:p w:rsidR="009E5DA1" w:rsidRDefault="009E5DA1" w:rsidP="009E5DA1">
      <w:pPr>
        <w:pStyle w:val="Heading1"/>
        <w:rPr>
          <w:color w:val="000000"/>
        </w:rPr>
      </w:pPr>
      <w:bookmarkStart w:id="24" w:name="_Toc472606363"/>
      <w:r>
        <w:lastRenderedPageBreak/>
        <w:t>Queue Definitions</w:t>
      </w:r>
      <w:bookmarkEnd w:id="24"/>
    </w:p>
    <w:p w:rsidR="009E5DA1" w:rsidRDefault="009E5DA1" w:rsidP="009E5DA1">
      <w:pPr>
        <w:pStyle w:val="Heading2"/>
        <w:rPr>
          <w:spacing w:val="1"/>
        </w:rPr>
      </w:pPr>
      <w:bookmarkStart w:id="25" w:name="_Toc472606364"/>
      <w:r>
        <w:rPr>
          <w:spacing w:val="1"/>
        </w:rPr>
        <w:t>Scripts</w:t>
      </w:r>
      <w:bookmarkEnd w:id="25"/>
    </w:p>
    <w:tbl>
      <w:tblPr>
        <w:tblpPr w:leftFromText="180" w:rightFromText="180" w:horzAnchor="margin" w:tblpXSpec="center" w:tblpY="1800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9E5DA1" w:rsidTr="00F76355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9E5DA1" w:rsidRDefault="009E5DA1" w:rsidP="00F76355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9E5DA1" w:rsidRDefault="009E5DA1" w:rsidP="00F76355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9E5DA1" w:rsidTr="00F76355">
        <w:trPr>
          <w:trHeight w:val="536"/>
        </w:trPr>
        <w:tc>
          <w:tcPr>
            <w:tcW w:w="1437" w:type="dxa"/>
            <w:vMerge w:val="restart"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9E5DA1" w:rsidTr="00F76355">
        <w:trPr>
          <w:trHeight w:val="579"/>
        </w:trPr>
        <w:tc>
          <w:tcPr>
            <w:tcW w:w="1437" w:type="dxa"/>
            <w:vMerge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ZIPIT_SB_TCP_REQ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Receives </w:t>
            </w:r>
            <w:r w:rsidR="00F76355">
              <w:rPr>
                <w:rFonts w:cs="Calibri"/>
                <w:spacing w:val="1"/>
                <w:position w:val="1"/>
              </w:rPr>
              <w:t>the</w:t>
            </w:r>
            <w:r>
              <w:rPr>
                <w:rFonts w:cs="Calibri"/>
                <w:spacing w:val="1"/>
                <w:position w:val="1"/>
              </w:rPr>
              <w:t xml:space="preserve"> Messages from </w:t>
            </w:r>
            <w:r w:rsidR="00F76355">
              <w:rPr>
                <w:rFonts w:cs="Calibri"/>
                <w:spacing w:val="1"/>
                <w:position w:val="1"/>
              </w:rPr>
              <w:t>Channel</w:t>
            </w:r>
            <w:r>
              <w:rPr>
                <w:rFonts w:cs="Calibri"/>
                <w:spacing w:val="1"/>
                <w:position w:val="1"/>
              </w:rPr>
              <w:t xml:space="preserve"> via </w:t>
            </w:r>
            <w:r w:rsidR="00F76355">
              <w:rPr>
                <w:rFonts w:cs="Calibri"/>
                <w:spacing w:val="1"/>
                <w:position w:val="1"/>
              </w:rPr>
              <w:t xml:space="preserve">Router to ESB </w:t>
            </w:r>
            <w:proofErr w:type="spellStart"/>
            <w:r w:rsidR="00F76355">
              <w:rPr>
                <w:rFonts w:cs="Calibri"/>
                <w:spacing w:val="1"/>
                <w:position w:val="1"/>
              </w:rPr>
              <w:t>ZipitFlow</w:t>
            </w:r>
            <w:proofErr w:type="spellEnd"/>
            <w:r>
              <w:rPr>
                <w:rFonts w:cs="Calibri"/>
                <w:spacing w:val="1"/>
                <w:position w:val="1"/>
              </w:rPr>
              <w:t>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9E5DA1" w:rsidTr="00F76355">
        <w:trPr>
          <w:trHeight w:val="301"/>
        </w:trPr>
        <w:tc>
          <w:tcPr>
            <w:tcW w:w="1437" w:type="dxa"/>
            <w:vMerge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9E5DA1" w:rsidP="00F76355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 xml:space="preserve">This is the Queue used to send to </w:t>
            </w:r>
            <w:r w:rsidR="00F76355">
              <w:rPr>
                <w:rFonts w:cs="Calibri"/>
                <w:spacing w:val="1"/>
                <w:position w:val="1"/>
              </w:rPr>
              <w:t>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E5DA1" w:rsidTr="00F76355">
        <w:trPr>
          <w:trHeight w:val="251"/>
        </w:trPr>
        <w:tc>
          <w:tcPr>
            <w:tcW w:w="1437" w:type="dxa"/>
            <w:vMerge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F76355" w:rsidP="00F76355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F76355" w:rsidP="00F76355">
            <w:r>
              <w:rPr>
                <w:rFonts w:cs="Calibri"/>
                <w:spacing w:val="1"/>
                <w:position w:val="1"/>
              </w:rPr>
              <w:t>This queue is used to DB Log the successful transactions into the database</w:t>
            </w:r>
            <w:r w:rsidR="009E5DA1">
              <w:rPr>
                <w:rFonts w:cs="Calibri"/>
                <w:spacing w:val="1"/>
                <w:position w:val="1"/>
              </w:rPr>
              <w:t xml:space="preserve">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E5DA1" w:rsidTr="00F76355">
        <w:trPr>
          <w:trHeight w:val="890"/>
        </w:trPr>
        <w:tc>
          <w:tcPr>
            <w:tcW w:w="1437" w:type="dxa"/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DA1" w:rsidRDefault="00F76355" w:rsidP="00F7635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5DA1" w:rsidRDefault="00F76355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</w:t>
            </w:r>
            <w:proofErr w:type="gramStart"/>
            <w:r>
              <w:rPr>
                <w:rFonts w:cs="Calibri"/>
                <w:spacing w:val="1"/>
                <w:position w:val="1"/>
              </w:rPr>
              <w:t>unsuccessful  transactions</w:t>
            </w:r>
            <w:proofErr w:type="gramEnd"/>
            <w:r>
              <w:rPr>
                <w:rFonts w:cs="Calibri"/>
                <w:spacing w:val="1"/>
                <w:position w:val="1"/>
              </w:rPr>
              <w:t xml:space="preserve">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9E5DA1" w:rsidRDefault="009E5DA1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F76355" w:rsidTr="00F76355">
        <w:trPr>
          <w:trHeight w:val="890"/>
        </w:trPr>
        <w:tc>
          <w:tcPr>
            <w:tcW w:w="1437" w:type="dxa"/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355" w:rsidRDefault="00F76355" w:rsidP="00F7635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355" w:rsidRDefault="00F76355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F76355" w:rsidTr="00F76355">
        <w:trPr>
          <w:trHeight w:val="890"/>
        </w:trPr>
        <w:tc>
          <w:tcPr>
            <w:tcW w:w="1437" w:type="dxa"/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F76355" w:rsidRDefault="00F76355" w:rsidP="00F7635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F76355" w:rsidRDefault="00F76355" w:rsidP="00F76355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F76355" w:rsidRDefault="00F76355" w:rsidP="00F76355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9E5DA1" w:rsidRDefault="009E5DA1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54387B">
      <w:pPr>
        <w:spacing w:before="240" w:after="60"/>
      </w:pPr>
    </w:p>
    <w:p w:rsidR="00F76355" w:rsidRDefault="00F76355" w:rsidP="00F76355">
      <w:pPr>
        <w:pStyle w:val="Heading1"/>
      </w:pPr>
      <w:bookmarkStart w:id="26" w:name="_Toc472606368"/>
      <w:r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6"/>
    </w:p>
    <w:p w:rsidR="00F76355" w:rsidRDefault="00F76355" w:rsidP="00F76355">
      <w:pPr>
        <w:pStyle w:val="Heading3"/>
      </w:pPr>
      <w:bookmarkStart w:id="27" w:name="_Toc472606370"/>
      <w:proofErr w:type="spellStart"/>
      <w:r>
        <w:t>IntegrationDetails</w:t>
      </w:r>
      <w:bookmarkEnd w:id="27"/>
      <w:proofErr w:type="spellEnd"/>
    </w:p>
    <w:p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XSpec="center" w:tblpY="3805"/>
        <w:tblW w:w="11232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563410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563410" w:rsidRDefault="00563410" w:rsidP="00563410"/>
        </w:tc>
        <w:tc>
          <w:tcPr>
            <w:tcW w:w="3780" w:type="dxa"/>
            <w:gridSpan w:val="2"/>
            <w:shd w:val="clear" w:color="auto" w:fill="A8D08D"/>
          </w:tcPr>
          <w:p w:rsidR="00563410" w:rsidRDefault="00563410" w:rsidP="00563410">
            <w:pPr>
              <w:jc w:val="center"/>
              <w:rPr>
                <w:b/>
              </w:rPr>
            </w:pPr>
            <w:r>
              <w:rPr>
                <w:b/>
              </w:rPr>
              <w:t>Postilion</w:t>
            </w:r>
          </w:p>
        </w:tc>
        <w:tc>
          <w:tcPr>
            <w:tcW w:w="5634" w:type="dxa"/>
            <w:gridSpan w:val="2"/>
            <w:shd w:val="clear" w:color="auto" w:fill="A8D08D"/>
          </w:tcPr>
          <w:p w:rsidR="00563410" w:rsidRDefault="00563410" w:rsidP="00563410">
            <w:pPr>
              <w:jc w:val="center"/>
              <w:rPr>
                <w:b/>
              </w:rPr>
            </w:pPr>
            <w:r>
              <w:rPr>
                <w:b/>
              </w:rPr>
              <w:t>Temenos</w:t>
            </w:r>
          </w:p>
        </w:tc>
      </w:tr>
      <w:tr w:rsidR="00563410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563410" w:rsidRDefault="00563410" w:rsidP="00563410">
            <w:r>
              <w:rPr>
                <w:rFonts w:cs="Calibri"/>
                <w:b/>
                <w:position w:val="1"/>
              </w:rPr>
              <w:lastRenderedPageBreak/>
              <w:t>Protocol/Format</w:t>
            </w:r>
          </w:p>
        </w:tc>
        <w:tc>
          <w:tcPr>
            <w:tcW w:w="3780" w:type="dxa"/>
            <w:gridSpan w:val="2"/>
          </w:tcPr>
          <w:p w:rsidR="00563410" w:rsidRDefault="00563410" w:rsidP="00563410">
            <w:r>
              <w:t>ISO8583/WMQ/DFDL</w:t>
            </w:r>
          </w:p>
        </w:tc>
        <w:tc>
          <w:tcPr>
            <w:tcW w:w="5634" w:type="dxa"/>
            <w:gridSpan w:val="2"/>
          </w:tcPr>
          <w:p w:rsidR="00563410" w:rsidRDefault="00563410" w:rsidP="00563410">
            <w:r>
              <w:t>ISO8583/WMQ/DFDL</w:t>
            </w:r>
          </w:p>
        </w:tc>
      </w:tr>
      <w:tr w:rsidR="00563410" w:rsidTr="00563410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563410" w:rsidRDefault="00563410" w:rsidP="00563410">
            <w:r>
              <w:t>Sync</w:t>
            </w:r>
          </w:p>
        </w:tc>
        <w:tc>
          <w:tcPr>
            <w:tcW w:w="5634" w:type="dxa"/>
            <w:gridSpan w:val="2"/>
          </w:tcPr>
          <w:p w:rsidR="00563410" w:rsidRDefault="00563410" w:rsidP="00563410">
            <w:r>
              <w:t>Sync</w:t>
            </w:r>
          </w:p>
        </w:tc>
      </w:tr>
      <w:tr w:rsidR="00563410" w:rsidTr="00563410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563410" w:rsidRDefault="00563410" w:rsidP="00563410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</w:t>
            </w:r>
            <w:r w:rsidR="001C045A">
              <w:t>6</w:t>
            </w:r>
          </w:p>
        </w:tc>
        <w:tc>
          <w:tcPr>
            <w:tcW w:w="5634" w:type="dxa"/>
            <w:gridSpan w:val="2"/>
          </w:tcPr>
          <w:p w:rsidR="00563410" w:rsidRDefault="001C045A" w:rsidP="00563410">
            <w:pPr>
              <w:spacing w:after="0"/>
              <w:rPr>
                <w:sz w:val="24"/>
                <w:szCs w:val="24"/>
              </w:rPr>
            </w:pPr>
            <w:r>
              <w:t>Localhost:8808</w:t>
            </w:r>
          </w:p>
        </w:tc>
      </w:tr>
      <w:tr w:rsidR="00563410" w:rsidTr="00563410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Samples Messages</w:t>
            </w:r>
          </w:p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563410" w:rsidRPr="001A2FC8" w:rsidRDefault="001A2FC8" w:rsidP="00563410">
            <w:pPr>
              <w:jc w:val="center"/>
              <w:rPr>
                <w:rFonts w:cs="Calibri"/>
                <w:spacing w:val="1"/>
                <w:position w:val="1"/>
              </w:rPr>
            </w:pPr>
            <w:r w:rsidRPr="001A2FC8">
              <w:rPr>
                <w:rFonts w:cs="Calibri"/>
                <w:spacing w:val="1"/>
                <w:position w:val="1"/>
              </w:rPr>
              <w:t>XML File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563410" w:rsidRPr="001A2FC8" w:rsidRDefault="001A2FC8" w:rsidP="00563410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</w:t>
            </w:r>
          </w:p>
        </w:tc>
      </w:tr>
      <w:tr w:rsidR="00563410" w:rsidTr="00563410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spacing w:after="0"/>
            </w:pPr>
            <w:r>
              <w:t xml:space="preserve">POSTILION </w:t>
            </w:r>
            <w:r w:rsidR="00563410">
              <w:t xml:space="preserve">Request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3410" w:rsidRDefault="001A2FC8" w:rsidP="00563410">
            <w:pPr>
              <w:spacing w:after="0"/>
            </w:pPr>
            <w:r>
              <w:object w:dxaOrig="1956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5pt;height:40.5pt" o:ole="">
                  <v:imagedata r:id="rId12" o:title=""/>
                </v:shape>
                <o:OLEObject Type="Embed" ProgID="Package" ShapeID="_x0000_i1025" DrawAspect="Content" ObjectID="_1649068781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410" w:rsidRDefault="00563410" w:rsidP="00563410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3410" w:rsidRDefault="001A2FC8" w:rsidP="00563410">
            <w:pPr>
              <w:rPr>
                <w:rFonts w:cs="Calibri"/>
                <w:spacing w:val="1"/>
                <w:position w:val="1"/>
              </w:rPr>
            </w:pPr>
            <w:r>
              <w:object w:dxaOrig="1956" w:dyaOrig="816">
                <v:shape id="_x0000_i1026" type="#_x0000_t75" style="width:97.5pt;height:40.5pt" o:ole="">
                  <v:imagedata r:id="rId12" o:title=""/>
                </v:shape>
                <o:OLEObject Type="Embed" ProgID="Package" ShapeID="_x0000_i1026" DrawAspect="Content" ObjectID="_1649068782" r:id="rId14"/>
              </w:object>
            </w:r>
          </w:p>
        </w:tc>
      </w:tr>
      <w:tr w:rsidR="00563410" w:rsidTr="00563410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563410" w:rsidP="00563410">
            <w:r>
              <w:t xml:space="preserve">Outward Response to POSTILION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563410" w:rsidRDefault="001A2FC8" w:rsidP="00563410">
            <w:pPr>
              <w:spacing w:after="0"/>
            </w:pPr>
            <w:r>
              <w:object w:dxaOrig="1956" w:dyaOrig="816">
                <v:shape id="_x0000_i1027" type="#_x0000_t75" style="width:97.5pt;height:40.5pt" o:ole="">
                  <v:imagedata r:id="rId15" o:title=""/>
                </v:shape>
                <o:OLEObject Type="Embed" ProgID="Package" ShapeID="_x0000_i1027" DrawAspect="Content" ObjectID="_1649068783" r:id="rId16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563410" w:rsidP="00563410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563410" w:rsidRDefault="001A2FC8" w:rsidP="00563410">
            <w:r>
              <w:object w:dxaOrig="1956" w:dyaOrig="816">
                <v:shape id="_x0000_i1028" type="#_x0000_t75" style="width:97.5pt;height:40.5pt" o:ole="">
                  <v:imagedata r:id="rId15" o:title=""/>
                </v:shape>
                <o:OLEObject Type="Embed" ProgID="Package" ShapeID="_x0000_i1028" DrawAspect="Content" ObjectID="_1649068784" r:id="rId17"/>
              </w:object>
            </w:r>
          </w:p>
        </w:tc>
      </w:tr>
      <w:tr w:rsidR="00563410" w:rsidTr="00563410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>POSTILION Request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563410" w:rsidRDefault="001A2FC8" w:rsidP="00563410">
            <w:pPr>
              <w:rPr>
                <w:rFonts w:cs="Calibri"/>
                <w:spacing w:val="1"/>
                <w:position w:val="1"/>
              </w:rPr>
            </w:pPr>
            <w:r>
              <w:object w:dxaOrig="1956" w:dyaOrig="816">
                <v:shape id="_x0000_i1029" type="#_x0000_t75" style="width:85.5pt;height:36pt" o:ole="">
                  <v:imagedata r:id="rId12" o:title=""/>
                </v:shape>
                <o:OLEObject Type="Embed" ProgID="Package" ShapeID="_x0000_i1029" DrawAspect="Content" ObjectID="_1649068785" r:id="rId18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 w:rsidR="00563410"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63410" w:rsidRDefault="001A2FC8" w:rsidP="00563410">
            <w:r>
              <w:object w:dxaOrig="1956" w:dyaOrig="816">
                <v:shape id="_x0000_i1030" type="#_x0000_t75" style="width:97.5pt;height:40.5pt" o:ole="">
                  <v:imagedata r:id="rId12" o:title=""/>
                </v:shape>
                <o:OLEObject Type="Embed" ProgID="Package" ShapeID="_x0000_i1030" DrawAspect="Content" ObjectID="_1649068786" r:id="rId19"/>
              </w:object>
            </w:r>
          </w:p>
        </w:tc>
      </w:tr>
      <w:tr w:rsidR="00563410" w:rsidTr="00563410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563410" w:rsidRDefault="00563410" w:rsidP="00563410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rFonts w:cs="Calibri"/>
                <w:spacing w:val="1"/>
                <w:position w:val="1"/>
              </w:rPr>
            </w:pPr>
            <w:r>
              <w:t xml:space="preserve">Outward Response to POSTILION </w:t>
            </w:r>
            <w:r w:rsidR="00563410">
              <w:sym w:font="SimSun" w:char="F0E0"/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563410" w:rsidRDefault="001A2FC8" w:rsidP="00563410">
            <w:pPr>
              <w:rPr>
                <w:rFonts w:cs="Calibri"/>
                <w:spacing w:val="1"/>
                <w:position w:val="1"/>
              </w:rPr>
            </w:pPr>
            <w:r>
              <w:object w:dxaOrig="1956" w:dyaOrig="816">
                <v:shape id="_x0000_i1031" type="#_x0000_t75" style="width:85.5pt;height:36pt" o:ole="">
                  <v:imagedata r:id="rId15" o:title=""/>
                </v:shape>
                <o:OLEObject Type="Embed" ProgID="Package" ShapeID="_x0000_i1031" DrawAspect="Content" ObjectID="_1649068787" r:id="rId20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563410" w:rsidRDefault="001C045A" w:rsidP="00563410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63410" w:rsidRDefault="001A2FC8" w:rsidP="00563410">
            <w:pPr>
              <w:rPr>
                <w:rFonts w:cs="Calibri"/>
                <w:spacing w:val="1"/>
                <w:position w:val="1"/>
              </w:rPr>
            </w:pPr>
            <w:r>
              <w:object w:dxaOrig="1956" w:dyaOrig="816">
                <v:shape id="_x0000_i1032" type="#_x0000_t75" style="width:97.5pt;height:40.5pt" o:ole="">
                  <v:imagedata r:id="rId15" o:title=""/>
                </v:shape>
                <o:OLEObject Type="Embed" ProgID="Package" ShapeID="_x0000_i1032" DrawAspect="Content" ObjectID="_1649068788" r:id="rId21"/>
              </w:object>
            </w:r>
          </w:p>
        </w:tc>
      </w:tr>
    </w:tbl>
    <w:p w:rsidR="00563410" w:rsidRDefault="00563410" w:rsidP="0054387B">
      <w:pPr>
        <w:spacing w:before="240" w:after="60"/>
      </w:pPr>
    </w:p>
    <w:p w:rsidR="00563410" w:rsidRDefault="00563410" w:rsidP="0054387B">
      <w:pPr>
        <w:spacing w:before="240" w:after="60"/>
      </w:pPr>
    </w:p>
    <w:p w:rsidR="00563410" w:rsidRDefault="00563410" w:rsidP="0054387B">
      <w:pPr>
        <w:spacing w:before="240" w:after="60"/>
      </w:pPr>
    </w:p>
    <w:p w:rsidR="00F76355" w:rsidRDefault="00F76355" w:rsidP="00F76355">
      <w:pPr>
        <w:pStyle w:val="Heading1"/>
        <w:rPr>
          <w:color w:val="000000"/>
        </w:rPr>
      </w:pPr>
      <w:bookmarkStart w:id="28" w:name="_Toc472606371"/>
      <w:r>
        <w:t>Requirements</w:t>
      </w:r>
      <w:bookmarkEnd w:id="28"/>
    </w:p>
    <w:p w:rsidR="00F76355" w:rsidRDefault="00F76355" w:rsidP="00F76355">
      <w:pPr>
        <w:pStyle w:val="Heading2"/>
        <w:rPr>
          <w:color w:val="000000"/>
        </w:rPr>
      </w:pPr>
      <w:bookmarkStart w:id="29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9"/>
    </w:p>
    <w:p w:rsidR="000652C7" w:rsidRPr="00F76355" w:rsidRDefault="00F76355" w:rsidP="00F76355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p w:rsidR="000652C7" w:rsidRDefault="000652C7" w:rsidP="0054387B">
      <w:pPr>
        <w:spacing w:before="240" w:after="60"/>
      </w:pP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 xml:space="preserve">There are no transformations, the message is from ISO to ISO </w:t>
            </w:r>
            <w:proofErr w:type="spellStart"/>
            <w:r>
              <w:rPr>
                <w:rFonts w:cs="Calibri"/>
                <w:color w:val="000000"/>
                <w:spacing w:val="1"/>
              </w:rPr>
              <w:t>through out</w:t>
            </w:r>
            <w:proofErr w:type="spellEnd"/>
            <w:r>
              <w:rPr>
                <w:rFonts w:cs="Calibri"/>
                <w:color w:val="000000"/>
                <w:spacing w:val="1"/>
              </w:rPr>
              <w:t xml:space="preserve"> the flow.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 xml:space="preserve">Handled by the IncomingRouter and </w:t>
            </w:r>
            <w:proofErr w:type="gramStart"/>
            <w:r>
              <w:rPr>
                <w:rFonts w:cs="Calibri"/>
                <w:color w:val="000000"/>
              </w:rPr>
              <w:t>OutgoingRouter  message</w:t>
            </w:r>
            <w:proofErr w:type="gramEnd"/>
            <w:r>
              <w:rPr>
                <w:rFonts w:cs="Calibri"/>
                <w:color w:val="000000"/>
              </w:rPr>
              <w:t xml:space="preserve"> flows.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0652C7" w:rsidRDefault="000652C7" w:rsidP="0054387B">
      <w:pPr>
        <w:spacing w:before="240" w:after="60"/>
      </w:pPr>
    </w:p>
    <w:p w:rsidR="00F63968" w:rsidRDefault="00F63968" w:rsidP="00F63968">
      <w:pPr>
        <w:pStyle w:val="Heading2"/>
      </w:pPr>
      <w:bookmarkStart w:id="30" w:name="_Toc472606373"/>
      <w:r>
        <w:rPr>
          <w:spacing w:val="1"/>
        </w:rPr>
        <w:t>Business Requirements</w:t>
      </w:r>
      <w:bookmarkEnd w:id="30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Comments / Details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numPr>
                <w:ilvl w:val="0"/>
                <w:numId w:val="29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F63968" w:rsidRDefault="00F63968" w:rsidP="00F63968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F63968" w:rsidRDefault="00F63968" w:rsidP="00F63968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F63968" w:rsidRDefault="00F63968" w:rsidP="00F63968">
      <w:pPr>
        <w:pStyle w:val="Heading2"/>
        <w:rPr>
          <w:spacing w:val="1"/>
        </w:rPr>
      </w:pPr>
      <w:bookmarkStart w:id="31" w:name="_Toc472606374"/>
      <w:r>
        <w:rPr>
          <w:spacing w:val="1"/>
        </w:rPr>
        <w:t>Non-functional Requirements</w:t>
      </w:r>
      <w:bookmarkEnd w:id="31"/>
    </w:p>
    <w:p w:rsidR="00F63968" w:rsidRDefault="00F63968" w:rsidP="00F63968">
      <w:pPr>
        <w:jc w:val="both"/>
      </w:pPr>
      <w:r>
        <w:t>The following are service specific non-functional requirements. Non-functional requirements already provided by the overall solution, as described in the Technical Design document, should not be referred here.</w:t>
      </w:r>
    </w:p>
    <w:p w:rsidR="00F63968" w:rsidRDefault="00F63968" w:rsidP="00F63968">
      <w:pPr>
        <w:jc w:val="both"/>
      </w:pPr>
    </w:p>
    <w:p w:rsidR="00F63968" w:rsidRDefault="00F63968" w:rsidP="00F63968">
      <w:pPr>
        <w:pStyle w:val="Heading3"/>
      </w:pPr>
      <w:bookmarkStart w:id="32" w:name="_Toc472606375"/>
      <w:r>
        <w:rPr>
          <w:spacing w:val="1"/>
        </w:rPr>
        <w:t>Volume</w:t>
      </w:r>
      <w:bookmarkEnd w:id="32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</w:p>
        </w:tc>
      </w:tr>
    </w:tbl>
    <w:p w:rsidR="000652C7" w:rsidRDefault="000652C7" w:rsidP="0054387B">
      <w:pPr>
        <w:spacing w:before="240" w:after="60"/>
      </w:pPr>
    </w:p>
    <w:p w:rsidR="00F63968" w:rsidRDefault="00F63968" w:rsidP="00F63968">
      <w:pPr>
        <w:pStyle w:val="Heading3"/>
      </w:pPr>
      <w:bookmarkStart w:id="33" w:name="_Toc472606376"/>
      <w:r>
        <w:t>Performance</w:t>
      </w:r>
      <w:bookmarkEnd w:id="33"/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F63968" w:rsidRDefault="00F63968" w:rsidP="00F63968">
      <w:pPr>
        <w:pStyle w:val="Heading3"/>
        <w:rPr>
          <w:spacing w:val="1"/>
        </w:rPr>
      </w:pPr>
      <w:bookmarkStart w:id="34" w:name="_Toc472606377"/>
      <w:r>
        <w:rPr>
          <w:spacing w:val="1"/>
        </w:rPr>
        <w:t>Security</w:t>
      </w:r>
      <w:bookmarkEnd w:id="34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F63968" w:rsidTr="00F63968">
        <w:tc>
          <w:tcPr>
            <w:tcW w:w="810" w:type="dxa"/>
            <w:shd w:val="clear" w:color="auto" w:fill="C2D69B"/>
          </w:tcPr>
          <w:p w:rsidR="00F63968" w:rsidRDefault="00F63968" w:rsidP="00F63968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F63968" w:rsidRDefault="00F63968" w:rsidP="00F63968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F63968" w:rsidRDefault="00F63968" w:rsidP="00F63968">
            <w:r>
              <w:t>Detail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F63968" w:rsidTr="00F63968">
        <w:tc>
          <w:tcPr>
            <w:tcW w:w="810" w:type="dxa"/>
          </w:tcPr>
          <w:p w:rsidR="00F63968" w:rsidRDefault="00F63968" w:rsidP="00F63968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</w:t>
            </w:r>
          </w:p>
        </w:tc>
        <w:tc>
          <w:tcPr>
            <w:tcW w:w="4140" w:type="dxa"/>
          </w:tcPr>
          <w:p w:rsidR="00F63968" w:rsidRDefault="00F63968" w:rsidP="00F63968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F63968" w:rsidRDefault="00F63968" w:rsidP="00F6396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p w:rsidR="000652C7" w:rsidRDefault="000652C7" w:rsidP="0054387B">
      <w:pPr>
        <w:spacing w:before="240" w:after="60"/>
      </w:pPr>
    </w:p>
    <w:sectPr w:rsidR="000652C7" w:rsidSect="000652C7">
      <w:headerReference w:type="default" r:id="rId22"/>
      <w:footerReference w:type="default" r:id="rId2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92E" w:rsidRDefault="0040592E" w:rsidP="00DF2FA7">
      <w:pPr>
        <w:spacing w:after="0" w:line="240" w:lineRule="auto"/>
      </w:pPr>
      <w:r>
        <w:separator/>
      </w:r>
    </w:p>
  </w:endnote>
  <w:endnote w:type="continuationSeparator" w:id="0">
    <w:p w:rsidR="0040592E" w:rsidRDefault="0040592E" w:rsidP="00DF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7CD" w:rsidRDefault="003037CD" w:rsidP="00DF2FA7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3037CD" w:rsidRDefault="003037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92E" w:rsidRDefault="0040592E" w:rsidP="00DF2FA7">
      <w:pPr>
        <w:spacing w:after="0" w:line="240" w:lineRule="auto"/>
      </w:pPr>
      <w:r>
        <w:separator/>
      </w:r>
    </w:p>
  </w:footnote>
  <w:footnote w:type="continuationSeparator" w:id="0">
    <w:p w:rsidR="0040592E" w:rsidRDefault="0040592E" w:rsidP="00DF2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7CD" w:rsidRDefault="003037CD">
    <w:pPr>
      <w:pStyle w:val="Header"/>
    </w:pPr>
    <w:r>
      <w:rPr>
        <w:noProof/>
        <w:lang w:val="en-US"/>
      </w:rPr>
      <w:drawing>
        <wp:inline distT="0" distB="0" distL="0" distR="0">
          <wp:extent cx="1837690" cy="63627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>
      <w:tab/>
    </w:r>
    <w:r>
      <w:tab/>
    </w:r>
    <w:r w:rsidRPr="00DF2FA7">
      <w:rPr>
        <w:rFonts w:ascii="Calibri" w:eastAsia="Times New Roman" w:hAnsi="Calibri" w:cs="Times New Roman"/>
        <w:noProof/>
        <w:lang w:val="en-US"/>
      </w:rPr>
      <w:drawing>
        <wp:inline distT="0" distB="0" distL="0" distR="0">
          <wp:extent cx="1895475" cy="590550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7D228B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EDA0638"/>
    <w:multiLevelType w:val="hybridMultilevel"/>
    <w:tmpl w:val="F93028C6"/>
    <w:lvl w:ilvl="0" w:tplc="284E8D22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9FE4FAF"/>
    <w:multiLevelType w:val="hybridMultilevel"/>
    <w:tmpl w:val="BA664DAE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0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1">
    <w:nsid w:val="40E850A9"/>
    <w:multiLevelType w:val="hybridMultilevel"/>
    <w:tmpl w:val="40266A5E"/>
    <w:lvl w:ilvl="0" w:tplc="30BC0F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>
    <w:nsid w:val="72784193"/>
    <w:multiLevelType w:val="multilevel"/>
    <w:tmpl w:val="72784193"/>
    <w:lvl w:ilvl="0">
      <w:start w:val="1"/>
      <w:numFmt w:val="decimal"/>
      <w:lvlText w:val="%1."/>
      <w:lvlJc w:val="left"/>
      <w:pPr>
        <w:ind w:left="63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46C29"/>
    <w:multiLevelType w:val="hybridMultilevel"/>
    <w:tmpl w:val="A89C1082"/>
    <w:lvl w:ilvl="0" w:tplc="F70645E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2">
    <w:nsid w:val="76E46802"/>
    <w:multiLevelType w:val="hybridMultilevel"/>
    <w:tmpl w:val="4216BDEE"/>
    <w:lvl w:ilvl="0" w:tplc="B122078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3"/>
  </w:num>
  <w:num w:numId="2">
    <w:abstractNumId w:val="3"/>
  </w:num>
  <w:num w:numId="3">
    <w:abstractNumId w:val="20"/>
  </w:num>
  <w:num w:numId="4">
    <w:abstractNumId w:val="7"/>
  </w:num>
  <w:num w:numId="5">
    <w:abstractNumId w:val="22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0"/>
  </w:num>
  <w:num w:numId="11">
    <w:abstractNumId w:val="14"/>
  </w:num>
  <w:num w:numId="12">
    <w:abstractNumId w:val="21"/>
  </w:num>
  <w:num w:numId="13">
    <w:abstractNumId w:val="13"/>
  </w:num>
  <w:num w:numId="14">
    <w:abstractNumId w:val="8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5"/>
  </w:num>
  <w:num w:numId="19">
    <w:abstractNumId w:val="15"/>
  </w:num>
  <w:num w:numId="20">
    <w:abstractNumId w:val="9"/>
  </w:num>
  <w:num w:numId="21">
    <w:abstractNumId w:val="12"/>
  </w:num>
  <w:num w:numId="22">
    <w:abstractNumId w:val="1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"/>
  </w:num>
  <w:num w:numId="27">
    <w:abstractNumId w:val="2"/>
  </w:num>
  <w:num w:numId="28">
    <w:abstractNumId w:val="3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704B3"/>
    <w:rsid w:val="0003696C"/>
    <w:rsid w:val="000652C7"/>
    <w:rsid w:val="001057BF"/>
    <w:rsid w:val="00106420"/>
    <w:rsid w:val="00115507"/>
    <w:rsid w:val="00136F2C"/>
    <w:rsid w:val="001A2FC8"/>
    <w:rsid w:val="001C045A"/>
    <w:rsid w:val="002532F0"/>
    <w:rsid w:val="00262446"/>
    <w:rsid w:val="00276FB3"/>
    <w:rsid w:val="00281CFD"/>
    <w:rsid w:val="002A4655"/>
    <w:rsid w:val="002B6961"/>
    <w:rsid w:val="003037CD"/>
    <w:rsid w:val="00361850"/>
    <w:rsid w:val="00372C4F"/>
    <w:rsid w:val="003A1C47"/>
    <w:rsid w:val="0040592E"/>
    <w:rsid w:val="004150E9"/>
    <w:rsid w:val="004B7EDC"/>
    <w:rsid w:val="0054387B"/>
    <w:rsid w:val="00563410"/>
    <w:rsid w:val="00576C6A"/>
    <w:rsid w:val="005D7261"/>
    <w:rsid w:val="005F0556"/>
    <w:rsid w:val="00611D24"/>
    <w:rsid w:val="0065151D"/>
    <w:rsid w:val="00683ECA"/>
    <w:rsid w:val="00687959"/>
    <w:rsid w:val="007521CD"/>
    <w:rsid w:val="007D44B7"/>
    <w:rsid w:val="008679C2"/>
    <w:rsid w:val="00881181"/>
    <w:rsid w:val="00913087"/>
    <w:rsid w:val="00984ED6"/>
    <w:rsid w:val="009E5DA1"/>
    <w:rsid w:val="00A05D04"/>
    <w:rsid w:val="00A617CD"/>
    <w:rsid w:val="00A704B3"/>
    <w:rsid w:val="00A960E5"/>
    <w:rsid w:val="00B97922"/>
    <w:rsid w:val="00BE1406"/>
    <w:rsid w:val="00BE34BE"/>
    <w:rsid w:val="00D0030E"/>
    <w:rsid w:val="00D71DCD"/>
    <w:rsid w:val="00D90593"/>
    <w:rsid w:val="00DB75F4"/>
    <w:rsid w:val="00DF2FA7"/>
    <w:rsid w:val="00E2014A"/>
    <w:rsid w:val="00E34410"/>
    <w:rsid w:val="00EA152A"/>
    <w:rsid w:val="00EB25E1"/>
    <w:rsid w:val="00F034C3"/>
    <w:rsid w:val="00F532EC"/>
    <w:rsid w:val="00F63968"/>
    <w:rsid w:val="00F76355"/>
    <w:rsid w:val="00F87E47"/>
    <w:rsid w:val="00FE1F31"/>
    <w:rsid w:val="00FE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Connector: Elbow 25"/>
        <o:r id="V:Rule2" type="connector" idref="#Connector: Elbow 31"/>
        <o:r id="V:Rule3" type="connector" idref="#Connector: Elbow 27"/>
        <o:r id="V:Rule4" type="connector" idref="#Connector: Elbow 30"/>
        <o:r id="V:Rule5" type="connector" idref="#Connector: Elbow 28"/>
        <o:r id="V:Rule6" type="connector" idref="#Connector: Curved 23"/>
        <o:r id="V:Rule7" type="connector" idref="#Connector: Elbow 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46"/>
  </w:style>
  <w:style w:type="paragraph" w:styleId="Heading1">
    <w:name w:val="heading 1"/>
    <w:basedOn w:val="Normal"/>
    <w:next w:val="Normal"/>
    <w:link w:val="Heading1Char"/>
    <w:uiPriority w:val="9"/>
    <w:qFormat/>
    <w:rsid w:val="00DF2FA7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A7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FA7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F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FA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2FA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2FA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2FA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2FA7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A7"/>
  </w:style>
  <w:style w:type="paragraph" w:styleId="Footer">
    <w:name w:val="footer"/>
    <w:basedOn w:val="Normal"/>
    <w:link w:val="FooterChar"/>
    <w:uiPriority w:val="99"/>
    <w:unhideWhenUsed/>
    <w:rsid w:val="00DF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A7"/>
  </w:style>
  <w:style w:type="character" w:customStyle="1" w:styleId="Heading1Char">
    <w:name w:val="Heading 1 Char"/>
    <w:basedOn w:val="DefaultParagraphFont"/>
    <w:link w:val="Heading1"/>
    <w:uiPriority w:val="9"/>
    <w:qFormat/>
    <w:rsid w:val="00DF2FA7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2FA7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F2FA7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2FA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F2FA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F2FA7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F2FA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DF2FA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DF2FA7"/>
    <w:rPr>
      <w:rFonts w:ascii="Calibri Light" w:eastAsia="Times New Roman" w:hAnsi="Calibri Light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2FA7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DF2FA7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DF2FA7"/>
    <w:rPr>
      <w:rFonts w:ascii="Calibri" w:eastAsia="Times New Roman" w:hAnsi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rsid w:val="00DF2FA7"/>
    <w:pPr>
      <w:ind w:left="220"/>
    </w:pPr>
    <w:rPr>
      <w:rFonts w:ascii="Calibri" w:eastAsia="Times New Roman" w:hAnsi="Calibri" w:cs="Times New Roman"/>
      <w:lang w:val="en-US"/>
    </w:rPr>
  </w:style>
  <w:style w:type="paragraph" w:styleId="TOC3">
    <w:name w:val="toc 3"/>
    <w:basedOn w:val="Normal"/>
    <w:next w:val="Normal"/>
    <w:uiPriority w:val="39"/>
    <w:unhideWhenUsed/>
    <w:rsid w:val="00DF2FA7"/>
    <w:pPr>
      <w:ind w:left="440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DF2FA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87"/>
    <w:rPr>
      <w:rFonts w:ascii="Segoe UI" w:hAnsi="Segoe UI" w:cs="Segoe UI"/>
      <w:sz w:val="18"/>
      <w:szCs w:val="18"/>
    </w:rPr>
  </w:style>
  <w:style w:type="paragraph" w:customStyle="1" w:styleId="TEXT-PALANTINO">
    <w:name w:val="TEXT - PALANTINO"/>
    <w:basedOn w:val="Normal"/>
    <w:qFormat/>
    <w:rsid w:val="00D90593"/>
    <w:pPr>
      <w:autoSpaceDE w:val="0"/>
      <w:autoSpaceDN w:val="0"/>
      <w:adjustRightInd w:val="0"/>
      <w:jc w:val="both"/>
    </w:pPr>
    <w:rPr>
      <w:rFonts w:ascii="Palatino Linotype" w:eastAsia="Times New Roman" w:hAnsi="Palatino Linotype" w:cs="Times New Roman"/>
      <w:color w:val="002060"/>
      <w:lang w:val="en-US"/>
    </w:rPr>
  </w:style>
  <w:style w:type="paragraph" w:styleId="ListParagraph">
    <w:name w:val="List Paragraph"/>
    <w:basedOn w:val="Normal"/>
    <w:uiPriority w:val="34"/>
    <w:qFormat/>
    <w:rsid w:val="00D71DCD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E3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qFormat/>
    <w:rsid w:val="00E34410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unhideWhenUsed/>
    <w:rsid w:val="001A2FC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A2FC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37</Pages>
  <Words>4647</Words>
  <Characters>26491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Allina Kaseke</dc:creator>
  <cp:keywords/>
  <dc:description/>
  <cp:lastModifiedBy>bandaru</cp:lastModifiedBy>
  <cp:revision>20</cp:revision>
  <dcterms:created xsi:type="dcterms:W3CDTF">2020-04-21T17:32:00Z</dcterms:created>
  <dcterms:modified xsi:type="dcterms:W3CDTF">2020-04-22T08:23:00Z</dcterms:modified>
</cp:coreProperties>
</file>