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9DC" w:rsidRPr="005F5460" w:rsidRDefault="00C459DC" w:rsidP="005F5460">
      <w:pPr>
        <w:shd w:val="clear" w:color="auto" w:fill="FFFFFF"/>
        <w:spacing w:before="450" w:after="300" w:line="570" w:lineRule="atLeast"/>
        <w:jc w:val="both"/>
        <w:outlineLvl w:val="1"/>
        <w:rPr>
          <w:rFonts w:ascii="Verdana" w:eastAsia="Times New Roman" w:hAnsi="Verdana" w:cstheme="minorHAnsi"/>
          <w:b/>
          <w:bCs/>
          <w:sz w:val="32"/>
          <w:szCs w:val="32"/>
        </w:rPr>
      </w:pPr>
      <w:r w:rsidRPr="005F5460">
        <w:rPr>
          <w:rFonts w:ascii="Verdana" w:eastAsia="Times New Roman" w:hAnsi="Verdana" w:cstheme="minorHAnsi"/>
          <w:b/>
          <w:bCs/>
          <w:sz w:val="32"/>
          <w:szCs w:val="32"/>
        </w:rPr>
        <w:t>Single Row Function in SQL</w:t>
      </w:r>
    </w:p>
    <w:p w:rsidR="00C459DC" w:rsidRPr="005F5460" w:rsidRDefault="00C459DC" w:rsidP="005F5460">
      <w:pPr>
        <w:pStyle w:val="NormalWeb"/>
        <w:shd w:val="clear" w:color="auto" w:fill="FFFFFF"/>
        <w:spacing w:before="0" w:beforeAutospacing="0" w:after="390" w:afterAutospacing="0"/>
        <w:jc w:val="both"/>
        <w:rPr>
          <w:rFonts w:ascii="Verdana" w:hAnsi="Verdana" w:cstheme="minorHAnsi"/>
          <w:sz w:val="26"/>
          <w:szCs w:val="26"/>
        </w:rPr>
      </w:pPr>
      <w:r w:rsidRPr="005F5460">
        <w:rPr>
          <w:rFonts w:ascii="Verdana" w:hAnsi="Verdana" w:cstheme="minorHAnsi"/>
          <w:sz w:val="26"/>
          <w:szCs w:val="26"/>
        </w:rPr>
        <w:t>Single row function in SQL are the ones who work on a single row and return one output per row. Single row function in SQL can be character, numeric, date, and conversion functions. These functions are used to modify data items. These functions need one or more input and operate on each row, thereby returning one output value for each row.</w:t>
      </w:r>
    </w:p>
    <w:p w:rsidR="00C459DC" w:rsidRPr="005F5460" w:rsidRDefault="00C459DC" w:rsidP="005F5460">
      <w:pPr>
        <w:pStyle w:val="NormalWeb"/>
        <w:shd w:val="clear" w:color="auto" w:fill="FFFFFF"/>
        <w:spacing w:before="0" w:beforeAutospacing="0" w:after="390" w:afterAutospacing="0"/>
        <w:jc w:val="both"/>
        <w:rPr>
          <w:rFonts w:ascii="Verdana" w:hAnsi="Verdana" w:cstheme="minorHAnsi"/>
          <w:sz w:val="28"/>
          <w:szCs w:val="28"/>
        </w:rPr>
      </w:pPr>
      <w:r w:rsidRPr="005F5460">
        <w:rPr>
          <w:rStyle w:val="has-inline-color"/>
          <w:rFonts w:ascii="Verdana" w:hAnsi="Verdana" w:cstheme="minorHAnsi"/>
          <w:sz w:val="28"/>
          <w:szCs w:val="28"/>
        </w:rPr>
        <w:t>Types of Single row function In SQL</w:t>
      </w:r>
    </w:p>
    <w:p w:rsidR="00C459DC" w:rsidRPr="005F5460" w:rsidRDefault="00C459DC" w:rsidP="005F5460">
      <w:pPr>
        <w:numPr>
          <w:ilvl w:val="0"/>
          <w:numId w:val="1"/>
        </w:numPr>
        <w:shd w:val="clear" w:color="auto" w:fill="FFFFFF"/>
        <w:spacing w:before="100" w:beforeAutospacing="1" w:after="150" w:line="240" w:lineRule="auto"/>
        <w:ind w:left="1035"/>
        <w:jc w:val="both"/>
        <w:rPr>
          <w:rFonts w:ascii="Verdana" w:hAnsi="Verdana" w:cstheme="minorHAnsi"/>
          <w:sz w:val="26"/>
          <w:szCs w:val="26"/>
        </w:rPr>
      </w:pPr>
      <w:r w:rsidRPr="005F5460">
        <w:rPr>
          <w:rStyle w:val="Strong"/>
          <w:rFonts w:ascii="Verdana" w:hAnsi="Verdana" w:cstheme="minorHAnsi"/>
          <w:sz w:val="26"/>
          <w:szCs w:val="26"/>
        </w:rPr>
        <w:t>Character Function</w:t>
      </w:r>
    </w:p>
    <w:p w:rsidR="00C459DC" w:rsidRPr="005F5460" w:rsidRDefault="00C459DC" w:rsidP="005F5460">
      <w:pPr>
        <w:numPr>
          <w:ilvl w:val="0"/>
          <w:numId w:val="1"/>
        </w:numPr>
        <w:shd w:val="clear" w:color="auto" w:fill="FFFFFF"/>
        <w:spacing w:before="100" w:beforeAutospacing="1" w:after="150" w:line="240" w:lineRule="auto"/>
        <w:ind w:left="1035"/>
        <w:jc w:val="both"/>
        <w:rPr>
          <w:rFonts w:ascii="Verdana" w:hAnsi="Verdana" w:cstheme="minorHAnsi"/>
          <w:sz w:val="26"/>
          <w:szCs w:val="26"/>
        </w:rPr>
      </w:pPr>
      <w:r w:rsidRPr="005F5460">
        <w:rPr>
          <w:rStyle w:val="Strong"/>
          <w:rFonts w:ascii="Verdana" w:hAnsi="Verdana" w:cstheme="minorHAnsi"/>
          <w:sz w:val="26"/>
          <w:szCs w:val="26"/>
        </w:rPr>
        <w:t>General Function</w:t>
      </w:r>
    </w:p>
    <w:p w:rsidR="00C459DC" w:rsidRPr="005F5460" w:rsidRDefault="00C459DC" w:rsidP="005F5460">
      <w:pPr>
        <w:numPr>
          <w:ilvl w:val="0"/>
          <w:numId w:val="1"/>
        </w:numPr>
        <w:shd w:val="clear" w:color="auto" w:fill="FFFFFF"/>
        <w:spacing w:before="100" w:beforeAutospacing="1" w:after="150" w:line="240" w:lineRule="auto"/>
        <w:ind w:left="1035"/>
        <w:jc w:val="both"/>
        <w:rPr>
          <w:rFonts w:ascii="Verdana" w:hAnsi="Verdana" w:cstheme="minorHAnsi"/>
          <w:sz w:val="26"/>
          <w:szCs w:val="26"/>
        </w:rPr>
      </w:pPr>
      <w:r w:rsidRPr="005F5460">
        <w:rPr>
          <w:rStyle w:val="Strong"/>
          <w:rFonts w:ascii="Verdana" w:hAnsi="Verdana" w:cstheme="minorHAnsi"/>
          <w:sz w:val="26"/>
          <w:szCs w:val="26"/>
        </w:rPr>
        <w:t>Case conversion Function</w:t>
      </w:r>
    </w:p>
    <w:p w:rsidR="00C459DC" w:rsidRPr="005F5460" w:rsidRDefault="00C459DC" w:rsidP="005F5460">
      <w:pPr>
        <w:numPr>
          <w:ilvl w:val="0"/>
          <w:numId w:val="1"/>
        </w:numPr>
        <w:shd w:val="clear" w:color="auto" w:fill="FFFFFF"/>
        <w:spacing w:before="100" w:beforeAutospacing="1" w:after="150" w:line="240" w:lineRule="auto"/>
        <w:ind w:left="1035"/>
        <w:jc w:val="both"/>
        <w:rPr>
          <w:rFonts w:ascii="Verdana" w:hAnsi="Verdana" w:cstheme="minorHAnsi"/>
          <w:sz w:val="26"/>
          <w:szCs w:val="26"/>
        </w:rPr>
      </w:pPr>
      <w:r w:rsidRPr="005F5460">
        <w:rPr>
          <w:rStyle w:val="Strong"/>
          <w:rFonts w:ascii="Verdana" w:hAnsi="Verdana" w:cstheme="minorHAnsi"/>
          <w:sz w:val="26"/>
          <w:szCs w:val="26"/>
        </w:rPr>
        <w:t>Date Function</w:t>
      </w:r>
    </w:p>
    <w:p w:rsidR="00C459DC" w:rsidRPr="005F5460" w:rsidRDefault="00C459DC" w:rsidP="005F5460">
      <w:pPr>
        <w:numPr>
          <w:ilvl w:val="0"/>
          <w:numId w:val="1"/>
        </w:numPr>
        <w:shd w:val="clear" w:color="auto" w:fill="FFFFFF"/>
        <w:spacing w:before="100" w:beforeAutospacing="1" w:after="0" w:line="240" w:lineRule="auto"/>
        <w:ind w:left="1035"/>
        <w:jc w:val="both"/>
        <w:rPr>
          <w:rFonts w:ascii="Verdana" w:hAnsi="Verdana" w:cstheme="minorHAnsi"/>
          <w:sz w:val="26"/>
          <w:szCs w:val="26"/>
        </w:rPr>
      </w:pPr>
      <w:r w:rsidRPr="005F5460">
        <w:rPr>
          <w:rStyle w:val="Strong"/>
          <w:rFonts w:ascii="Verdana" w:hAnsi="Verdana" w:cstheme="minorHAnsi"/>
          <w:sz w:val="26"/>
          <w:szCs w:val="26"/>
        </w:rPr>
        <w:t>Number Function</w:t>
      </w:r>
    </w:p>
    <w:p w:rsidR="00C459DC" w:rsidRPr="005F5460" w:rsidRDefault="00C459DC" w:rsidP="005F5460">
      <w:pPr>
        <w:pStyle w:val="Heading3"/>
        <w:shd w:val="clear" w:color="auto" w:fill="FFFFFF"/>
        <w:spacing w:before="405" w:after="255" w:line="450" w:lineRule="atLeast"/>
        <w:jc w:val="both"/>
        <w:rPr>
          <w:rFonts w:ascii="Verdana" w:hAnsi="Verdana" w:cstheme="minorHAnsi"/>
          <w:color w:val="auto"/>
          <w:sz w:val="28"/>
          <w:szCs w:val="28"/>
        </w:rPr>
      </w:pPr>
      <w:r w:rsidRPr="005F5460">
        <w:rPr>
          <w:rStyle w:val="has-inline-color"/>
          <w:rFonts w:ascii="Verdana" w:hAnsi="Verdana" w:cstheme="minorHAnsi"/>
          <w:color w:val="auto"/>
          <w:sz w:val="28"/>
          <w:szCs w:val="28"/>
        </w:rPr>
        <w:t>General functions</w:t>
      </w:r>
    </w:p>
    <w:p w:rsidR="00C459DC" w:rsidRPr="005F5460" w:rsidRDefault="00C459DC" w:rsidP="005F5460">
      <w:pPr>
        <w:pStyle w:val="NormalWeb"/>
        <w:shd w:val="clear" w:color="auto" w:fill="FFFFFF"/>
        <w:spacing w:before="0" w:beforeAutospacing="0" w:after="390" w:afterAutospacing="0"/>
        <w:jc w:val="both"/>
        <w:rPr>
          <w:rFonts w:ascii="Verdana" w:hAnsi="Verdana" w:cstheme="minorHAnsi"/>
        </w:rPr>
      </w:pPr>
      <w:r w:rsidRPr="005F5460">
        <w:rPr>
          <w:rStyle w:val="Strong"/>
          <w:rFonts w:ascii="Verdana" w:hAnsi="Verdana" w:cstheme="minorHAnsi"/>
        </w:rPr>
        <w:t> </w:t>
      </w:r>
      <w:r w:rsidRPr="005F5460">
        <w:rPr>
          <w:rFonts w:ascii="Verdana" w:hAnsi="Verdana" w:cstheme="minorHAnsi"/>
        </w:rPr>
        <w:t>It usually contains NULL handling functions. </w:t>
      </w:r>
    </w:p>
    <w:p w:rsidR="00C459DC" w:rsidRPr="005F5460" w:rsidRDefault="00C459DC" w:rsidP="005F5460">
      <w:pPr>
        <w:pStyle w:val="Heading4"/>
        <w:shd w:val="clear" w:color="auto" w:fill="FFFFFF"/>
        <w:spacing w:before="360" w:after="210" w:line="435" w:lineRule="atLeast"/>
        <w:jc w:val="both"/>
        <w:rPr>
          <w:rFonts w:ascii="Verdana" w:hAnsi="Verdana" w:cstheme="minorHAnsi"/>
          <w:i w:val="0"/>
          <w:color w:val="auto"/>
          <w:sz w:val="24"/>
          <w:szCs w:val="24"/>
        </w:rPr>
      </w:pPr>
      <w:r w:rsidRPr="005F5460">
        <w:rPr>
          <w:rStyle w:val="has-inline-color"/>
          <w:rFonts w:ascii="Verdana" w:hAnsi="Verdana" w:cstheme="minorHAnsi"/>
          <w:i w:val="0"/>
          <w:color w:val="auto"/>
          <w:sz w:val="24"/>
          <w:szCs w:val="24"/>
        </w:rPr>
        <w:t xml:space="preserve">The types of General functions are:- </w:t>
      </w:r>
      <w:r w:rsidRPr="005F5460">
        <w:rPr>
          <w:rFonts w:ascii="Verdana" w:hAnsi="Verdana" w:cstheme="minorHAnsi"/>
          <w:i w:val="0"/>
          <w:color w:val="auto"/>
          <w:sz w:val="24"/>
          <w:szCs w:val="24"/>
        </w:rPr>
        <w:t>NVL, NVL2, NULLIF, COALESCE, CASE, DECODE</w:t>
      </w:r>
    </w:p>
    <w:p w:rsidR="00C459DC" w:rsidRPr="005F5460" w:rsidRDefault="00C459DC" w:rsidP="005F5460">
      <w:pPr>
        <w:pStyle w:val="Heading3"/>
        <w:shd w:val="clear" w:color="auto" w:fill="FFFFFF"/>
        <w:spacing w:before="405" w:after="255" w:line="450" w:lineRule="atLeast"/>
        <w:jc w:val="both"/>
        <w:rPr>
          <w:rFonts w:ascii="Verdana" w:hAnsi="Verdana" w:cstheme="minorHAnsi"/>
          <w:color w:val="000000" w:themeColor="text1"/>
          <w:sz w:val="28"/>
          <w:szCs w:val="28"/>
        </w:rPr>
      </w:pPr>
      <w:r w:rsidRPr="005F5460">
        <w:rPr>
          <w:rStyle w:val="Strong"/>
          <w:rFonts w:ascii="Verdana" w:hAnsi="Verdana" w:cstheme="minorHAnsi"/>
          <w:b w:val="0"/>
          <w:bCs w:val="0"/>
          <w:color w:val="000000" w:themeColor="text1"/>
          <w:sz w:val="28"/>
          <w:szCs w:val="28"/>
        </w:rPr>
        <w:t>Case Conversion functions</w:t>
      </w:r>
    </w:p>
    <w:p w:rsidR="00C459DC" w:rsidRPr="005F5460" w:rsidRDefault="00C459DC" w:rsidP="005F5460">
      <w:pPr>
        <w:pStyle w:val="NormalWeb"/>
        <w:shd w:val="clear" w:color="auto" w:fill="FFFFFF"/>
        <w:spacing w:before="0" w:beforeAutospacing="0" w:after="390" w:afterAutospacing="0"/>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Accepts character data and returns a character value. </w:t>
      </w:r>
    </w:p>
    <w:p w:rsidR="00C459DC" w:rsidRPr="005F5460" w:rsidRDefault="00C459DC" w:rsidP="005F5460">
      <w:pPr>
        <w:pStyle w:val="Heading4"/>
        <w:shd w:val="clear" w:color="auto" w:fill="FFFFFF"/>
        <w:spacing w:before="360" w:after="210" w:line="435" w:lineRule="atLeast"/>
        <w:jc w:val="both"/>
        <w:rPr>
          <w:rFonts w:ascii="Verdana" w:hAnsi="Verdana" w:cstheme="minorHAnsi"/>
          <w:i w:val="0"/>
          <w:color w:val="000000" w:themeColor="text1"/>
          <w:sz w:val="28"/>
          <w:szCs w:val="28"/>
        </w:rPr>
      </w:pPr>
      <w:r w:rsidRPr="005F5460">
        <w:rPr>
          <w:rStyle w:val="Strong"/>
          <w:rFonts w:ascii="Verdana" w:hAnsi="Verdana" w:cstheme="minorHAnsi"/>
          <w:b w:val="0"/>
          <w:bCs w:val="0"/>
          <w:i w:val="0"/>
          <w:color w:val="000000" w:themeColor="text1"/>
          <w:sz w:val="28"/>
          <w:szCs w:val="28"/>
        </w:rPr>
        <w:t>Types of Case Conversion function</w:t>
      </w:r>
    </w:p>
    <w:p w:rsidR="00C459DC" w:rsidRPr="005F5460" w:rsidRDefault="00C459DC" w:rsidP="005F5460">
      <w:pPr>
        <w:numPr>
          <w:ilvl w:val="0"/>
          <w:numId w:val="4"/>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UPPER</w:t>
      </w:r>
    </w:p>
    <w:p w:rsidR="00C459DC" w:rsidRPr="005F5460" w:rsidRDefault="00C459DC" w:rsidP="005F5460">
      <w:pPr>
        <w:numPr>
          <w:ilvl w:val="0"/>
          <w:numId w:val="4"/>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 LOWER</w:t>
      </w:r>
    </w:p>
    <w:p w:rsidR="005F5460" w:rsidRPr="005F5460" w:rsidRDefault="005F5460" w:rsidP="005F5460">
      <w:pPr>
        <w:numPr>
          <w:ilvl w:val="0"/>
          <w:numId w:val="4"/>
        </w:numPr>
        <w:shd w:val="clear" w:color="auto" w:fill="FFFFFF"/>
        <w:spacing w:before="100" w:beforeAutospacing="1" w:after="0" w:line="240" w:lineRule="auto"/>
        <w:ind w:left="1035"/>
        <w:jc w:val="both"/>
        <w:rPr>
          <w:rFonts w:ascii="Verdana" w:hAnsi="Verdana" w:cstheme="minorHAnsi"/>
          <w:color w:val="000000" w:themeColor="text1"/>
          <w:sz w:val="23"/>
          <w:szCs w:val="23"/>
        </w:rPr>
      </w:pPr>
      <w:r>
        <w:rPr>
          <w:rFonts w:ascii="Verdana" w:hAnsi="Verdana" w:cstheme="minorHAnsi"/>
          <w:color w:val="000000" w:themeColor="text1"/>
          <w:sz w:val="23"/>
          <w:szCs w:val="23"/>
        </w:rPr>
        <w:t> INITCAP</w:t>
      </w:r>
    </w:p>
    <w:p w:rsidR="00C459DC" w:rsidRPr="005F5460" w:rsidRDefault="00C459DC" w:rsidP="005F5460">
      <w:pPr>
        <w:numPr>
          <w:ilvl w:val="0"/>
          <w:numId w:val="5"/>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The UPPER function converts a string to upper case.</w:t>
      </w:r>
    </w:p>
    <w:p w:rsidR="00C459DC" w:rsidRPr="005F5460" w:rsidRDefault="00C459DC" w:rsidP="005F5460">
      <w:pPr>
        <w:numPr>
          <w:ilvl w:val="0"/>
          <w:numId w:val="5"/>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LOWER function converts a string to lower case.</w:t>
      </w:r>
    </w:p>
    <w:p w:rsidR="00C459DC" w:rsidRPr="005F5460" w:rsidRDefault="00C459DC" w:rsidP="005F5460">
      <w:pPr>
        <w:numPr>
          <w:ilvl w:val="0"/>
          <w:numId w:val="5"/>
        </w:numPr>
        <w:shd w:val="clear" w:color="auto" w:fill="FFFFFF"/>
        <w:spacing w:before="100" w:beforeAutospacing="1" w:after="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INITCAP function converts only the initial letters of a string to upper case.</w:t>
      </w:r>
    </w:p>
    <w:p w:rsidR="00C459DC" w:rsidRPr="005F5460" w:rsidRDefault="00C459DC" w:rsidP="005F5460">
      <w:pPr>
        <w:pStyle w:val="NormalWeb"/>
        <w:shd w:val="clear" w:color="auto" w:fill="FFFFFF"/>
        <w:spacing w:before="0" w:beforeAutospacing="0" w:after="390" w:afterAutospacing="0"/>
        <w:jc w:val="both"/>
        <w:rPr>
          <w:rFonts w:ascii="Verdana" w:hAnsi="Verdana" w:cstheme="minorHAnsi"/>
          <w:color w:val="000000" w:themeColor="text1"/>
          <w:sz w:val="23"/>
          <w:szCs w:val="23"/>
        </w:rPr>
      </w:pPr>
      <w:r w:rsidRPr="005F5460">
        <w:rPr>
          <w:rStyle w:val="Strong"/>
          <w:rFonts w:ascii="Verdana" w:hAnsi="Verdana" w:cstheme="minorHAnsi"/>
          <w:color w:val="000000" w:themeColor="text1"/>
          <w:sz w:val="23"/>
          <w:szCs w:val="23"/>
        </w:rPr>
        <w:lastRenderedPageBreak/>
        <w:t>Character functions</w:t>
      </w:r>
      <w:r w:rsidRPr="005F5460">
        <w:rPr>
          <w:rFonts w:ascii="Verdana" w:hAnsi="Verdana" w:cstheme="minorHAnsi"/>
          <w:color w:val="000000" w:themeColor="text1"/>
          <w:sz w:val="23"/>
          <w:szCs w:val="23"/>
        </w:rPr>
        <w:t> – Accepts string input and return number or </w:t>
      </w:r>
      <w:hyperlink r:id="rId6" w:tgtFrame="_blank" w:history="1">
        <w:r w:rsidRPr="005F5460">
          <w:rPr>
            <w:rStyle w:val="Hyperlink"/>
            <w:rFonts w:ascii="Verdana" w:hAnsi="Verdana" w:cstheme="minorHAnsi"/>
            <w:color w:val="000000" w:themeColor="text1"/>
            <w:sz w:val="23"/>
            <w:szCs w:val="23"/>
            <w:u w:val="none"/>
          </w:rPr>
          <w:t>string</w:t>
        </w:r>
      </w:hyperlink>
      <w:r w:rsidRPr="005F5460">
        <w:rPr>
          <w:rFonts w:ascii="Verdana" w:hAnsi="Verdana" w:cstheme="minorHAnsi"/>
          <w:color w:val="000000" w:themeColor="text1"/>
          <w:sz w:val="23"/>
          <w:szCs w:val="23"/>
        </w:rPr>
        <w:t> value. </w:t>
      </w:r>
    </w:p>
    <w:p w:rsidR="00C459DC" w:rsidRPr="005F5460" w:rsidRDefault="00C459DC" w:rsidP="005F5460">
      <w:pPr>
        <w:pStyle w:val="Heading3"/>
        <w:shd w:val="clear" w:color="auto" w:fill="FFFFFF"/>
        <w:spacing w:before="405" w:after="255" w:line="450" w:lineRule="atLeast"/>
        <w:jc w:val="both"/>
        <w:rPr>
          <w:rFonts w:ascii="Verdana" w:hAnsi="Verdana" w:cstheme="minorHAnsi"/>
          <w:color w:val="000000" w:themeColor="text1"/>
          <w:sz w:val="28"/>
          <w:szCs w:val="28"/>
        </w:rPr>
      </w:pPr>
      <w:r w:rsidRPr="005F5460">
        <w:rPr>
          <w:rStyle w:val="has-inline-color"/>
          <w:rFonts w:ascii="Verdana" w:hAnsi="Verdana" w:cstheme="minorHAnsi"/>
          <w:color w:val="000000" w:themeColor="text1"/>
          <w:sz w:val="28"/>
          <w:szCs w:val="28"/>
        </w:rPr>
        <w:t>Types of character functions</w:t>
      </w:r>
    </w:p>
    <w:p w:rsidR="00C459DC" w:rsidRPr="005F5460" w:rsidRDefault="00C459DC" w:rsidP="005F5460">
      <w:pPr>
        <w:numPr>
          <w:ilvl w:val="0"/>
          <w:numId w:val="6"/>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 CONCAT</w:t>
      </w:r>
    </w:p>
    <w:p w:rsidR="00C459DC" w:rsidRPr="005F5460" w:rsidRDefault="00C459DC" w:rsidP="005F5460">
      <w:pPr>
        <w:numPr>
          <w:ilvl w:val="0"/>
          <w:numId w:val="6"/>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LENGTH</w:t>
      </w:r>
    </w:p>
    <w:p w:rsidR="00C459DC" w:rsidRPr="005F5460" w:rsidRDefault="00C459DC" w:rsidP="005F5460">
      <w:pPr>
        <w:numPr>
          <w:ilvl w:val="0"/>
          <w:numId w:val="6"/>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 SUBSTR</w:t>
      </w:r>
    </w:p>
    <w:p w:rsidR="00C459DC" w:rsidRPr="005F5460" w:rsidRDefault="00C459DC" w:rsidP="005F5460">
      <w:pPr>
        <w:numPr>
          <w:ilvl w:val="0"/>
          <w:numId w:val="6"/>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INSTR</w:t>
      </w:r>
    </w:p>
    <w:p w:rsidR="00C459DC" w:rsidRPr="005F5460" w:rsidRDefault="00C459DC" w:rsidP="005F5460">
      <w:pPr>
        <w:numPr>
          <w:ilvl w:val="0"/>
          <w:numId w:val="6"/>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 LPAD</w:t>
      </w:r>
    </w:p>
    <w:p w:rsidR="00C459DC" w:rsidRPr="005F5460" w:rsidRDefault="00C459DC" w:rsidP="005F5460">
      <w:pPr>
        <w:numPr>
          <w:ilvl w:val="0"/>
          <w:numId w:val="6"/>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 RPAD</w:t>
      </w:r>
    </w:p>
    <w:p w:rsidR="00C459DC" w:rsidRPr="005F5460" w:rsidRDefault="00C459DC" w:rsidP="005F5460">
      <w:pPr>
        <w:numPr>
          <w:ilvl w:val="0"/>
          <w:numId w:val="6"/>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TRIM</w:t>
      </w:r>
    </w:p>
    <w:p w:rsidR="00C459DC" w:rsidRPr="005F5460" w:rsidRDefault="00C459DC" w:rsidP="005F5460">
      <w:pPr>
        <w:numPr>
          <w:ilvl w:val="0"/>
          <w:numId w:val="6"/>
        </w:numPr>
        <w:shd w:val="clear" w:color="auto" w:fill="FFFFFF"/>
        <w:spacing w:before="100" w:beforeAutospacing="1" w:after="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 REPLACE.</w:t>
      </w:r>
    </w:p>
    <w:p w:rsidR="00C459DC" w:rsidRPr="005F5460" w:rsidRDefault="00C459DC" w:rsidP="005F5460">
      <w:pPr>
        <w:numPr>
          <w:ilvl w:val="0"/>
          <w:numId w:val="7"/>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CONCAT function is used to concatenates two string values.</w:t>
      </w:r>
    </w:p>
    <w:p w:rsidR="00C459DC" w:rsidRPr="005F5460" w:rsidRDefault="00C459DC" w:rsidP="005F5460">
      <w:pPr>
        <w:numPr>
          <w:ilvl w:val="0"/>
          <w:numId w:val="7"/>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LENGTH function returns the length of the input character.</w:t>
      </w:r>
    </w:p>
    <w:p w:rsidR="00C459DC" w:rsidRPr="005F5460" w:rsidRDefault="00C459DC" w:rsidP="005F5460">
      <w:pPr>
        <w:numPr>
          <w:ilvl w:val="0"/>
          <w:numId w:val="7"/>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SUBSTR function returns a part of a string from a given start point to an endpoint.</w:t>
      </w:r>
    </w:p>
    <w:p w:rsidR="00C459DC" w:rsidRPr="005F5460" w:rsidRDefault="00C459DC" w:rsidP="005F5460">
      <w:pPr>
        <w:numPr>
          <w:ilvl w:val="0"/>
          <w:numId w:val="7"/>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INSTR function returns the numeric position of a character or a string in a given order.</w:t>
      </w:r>
    </w:p>
    <w:p w:rsidR="00C459DC" w:rsidRPr="005F5460" w:rsidRDefault="00C459DC" w:rsidP="005F5460">
      <w:pPr>
        <w:numPr>
          <w:ilvl w:val="0"/>
          <w:numId w:val="7"/>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LPAD and RPAD functions pad the given string up to a specific length with a given type.</w:t>
      </w:r>
    </w:p>
    <w:p w:rsidR="00C459DC" w:rsidRPr="005F5460" w:rsidRDefault="00C459DC" w:rsidP="005F5460">
      <w:pPr>
        <w:numPr>
          <w:ilvl w:val="0"/>
          <w:numId w:val="7"/>
        </w:numPr>
        <w:shd w:val="clear" w:color="auto" w:fill="FFFFFF"/>
        <w:spacing w:before="100" w:beforeAutospacing="1" w:after="15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TRIM function trims the data input from the start or end.</w:t>
      </w:r>
    </w:p>
    <w:p w:rsidR="00C459DC" w:rsidRDefault="00C459DC" w:rsidP="005F5460">
      <w:pPr>
        <w:numPr>
          <w:ilvl w:val="0"/>
          <w:numId w:val="7"/>
        </w:numPr>
        <w:shd w:val="clear" w:color="auto" w:fill="FFFFFF"/>
        <w:spacing w:before="100" w:beforeAutospacing="1" w:after="0" w:line="240" w:lineRule="auto"/>
        <w:ind w:left="1035"/>
        <w:jc w:val="both"/>
        <w:rPr>
          <w:rFonts w:ascii="Verdana" w:hAnsi="Verdana" w:cstheme="minorHAnsi"/>
          <w:color w:val="000000" w:themeColor="text1"/>
          <w:sz w:val="23"/>
          <w:szCs w:val="23"/>
        </w:rPr>
      </w:pPr>
      <w:r w:rsidRPr="005F5460">
        <w:rPr>
          <w:rFonts w:ascii="Verdana" w:hAnsi="Verdana" w:cstheme="minorHAnsi"/>
          <w:color w:val="000000" w:themeColor="text1"/>
          <w:sz w:val="23"/>
          <w:szCs w:val="23"/>
        </w:rPr>
        <w:t>REPLACE function replaces characters from the input character.</w:t>
      </w:r>
    </w:p>
    <w:p w:rsidR="005F5460" w:rsidRPr="005F5460" w:rsidRDefault="005F5460" w:rsidP="005F5460">
      <w:pPr>
        <w:shd w:val="clear" w:color="auto" w:fill="FFFFFF"/>
        <w:spacing w:before="100" w:beforeAutospacing="1" w:after="0" w:line="240" w:lineRule="auto"/>
        <w:ind w:left="1035"/>
        <w:jc w:val="both"/>
        <w:rPr>
          <w:rFonts w:ascii="Verdana" w:hAnsi="Verdana" w:cstheme="minorHAnsi"/>
          <w:color w:val="000000" w:themeColor="text1"/>
          <w:sz w:val="23"/>
          <w:szCs w:val="23"/>
        </w:rPr>
      </w:pPr>
    </w:p>
    <w:p w:rsidR="00C459DC" w:rsidRPr="005F5460" w:rsidRDefault="00C459DC" w:rsidP="005F5460">
      <w:pPr>
        <w:pStyle w:val="NormalWeb"/>
        <w:shd w:val="clear" w:color="auto" w:fill="FFFFFF"/>
        <w:spacing w:before="0" w:beforeAutospacing="0" w:after="390" w:afterAutospacing="0"/>
        <w:jc w:val="both"/>
        <w:rPr>
          <w:rFonts w:ascii="Verdana" w:hAnsi="Verdana" w:cstheme="minorHAnsi"/>
          <w:color w:val="000000" w:themeColor="text1"/>
          <w:sz w:val="23"/>
          <w:szCs w:val="23"/>
        </w:rPr>
      </w:pPr>
      <w:r w:rsidRPr="005F5460">
        <w:rPr>
          <w:rStyle w:val="Strong"/>
          <w:rFonts w:ascii="Verdana" w:hAnsi="Verdana" w:cstheme="minorHAnsi"/>
          <w:color w:val="000000" w:themeColor="text1"/>
          <w:sz w:val="23"/>
          <w:szCs w:val="23"/>
        </w:rPr>
        <w:t>Date functions</w:t>
      </w:r>
      <w:r w:rsidRPr="005F5460">
        <w:rPr>
          <w:rFonts w:ascii="Verdana" w:hAnsi="Verdana" w:cstheme="minorHAnsi"/>
          <w:color w:val="000000" w:themeColor="text1"/>
          <w:sz w:val="23"/>
          <w:szCs w:val="23"/>
        </w:rPr>
        <w:t> – Date arithmetic operations return date or numeric values in SQL. </w:t>
      </w:r>
    </w:p>
    <w:p w:rsidR="005F5460" w:rsidRPr="005F5460" w:rsidRDefault="005F5460" w:rsidP="005F5460">
      <w:pPr>
        <w:pStyle w:val="Heading3"/>
        <w:shd w:val="clear" w:color="auto" w:fill="FFFFFF"/>
        <w:spacing w:before="405" w:after="255" w:line="450" w:lineRule="atLeast"/>
        <w:jc w:val="both"/>
        <w:rPr>
          <w:rFonts w:ascii="Verdana" w:hAnsi="Verdana" w:cs="Arial"/>
          <w:color w:val="000000" w:themeColor="text1"/>
          <w:sz w:val="33"/>
          <w:szCs w:val="33"/>
        </w:rPr>
      </w:pPr>
      <w:r w:rsidRPr="005F5460">
        <w:rPr>
          <w:rStyle w:val="Strong"/>
          <w:rFonts w:ascii="Verdana" w:hAnsi="Verdana" w:cs="Arial"/>
          <w:b w:val="0"/>
          <w:bCs w:val="0"/>
          <w:color w:val="000000" w:themeColor="text1"/>
          <w:sz w:val="33"/>
          <w:szCs w:val="33"/>
        </w:rPr>
        <w:t>Case Conversion functions</w:t>
      </w:r>
    </w:p>
    <w:p w:rsidR="005F5460" w:rsidRPr="005F5460" w:rsidRDefault="005F5460" w:rsidP="005F5460">
      <w:pPr>
        <w:pStyle w:val="NormalWeb"/>
        <w:shd w:val="clear" w:color="auto" w:fill="FFFFFF"/>
        <w:spacing w:before="0" w:beforeAutospacing="0" w:after="390" w:afterAutospacing="0"/>
        <w:jc w:val="both"/>
        <w:rPr>
          <w:rFonts w:ascii="Verdana" w:hAnsi="Verdana"/>
          <w:color w:val="000000" w:themeColor="text1"/>
          <w:sz w:val="23"/>
          <w:szCs w:val="23"/>
        </w:rPr>
      </w:pPr>
      <w:r w:rsidRPr="005F5460">
        <w:rPr>
          <w:rFonts w:ascii="Verdana" w:hAnsi="Verdana"/>
          <w:color w:val="000000" w:themeColor="text1"/>
          <w:sz w:val="23"/>
          <w:szCs w:val="23"/>
        </w:rPr>
        <w:t>Accepts character data and returns a character value. </w:t>
      </w:r>
    </w:p>
    <w:p w:rsidR="005F5460" w:rsidRPr="00933FD8" w:rsidRDefault="005F5460" w:rsidP="005F5460">
      <w:pPr>
        <w:pStyle w:val="Heading4"/>
        <w:shd w:val="clear" w:color="auto" w:fill="FFFFFF"/>
        <w:spacing w:before="360" w:after="210" w:line="435" w:lineRule="atLeast"/>
        <w:jc w:val="both"/>
        <w:rPr>
          <w:rFonts w:ascii="Verdana" w:hAnsi="Verdana" w:cs="Arial"/>
          <w:i w:val="0"/>
          <w:color w:val="000000" w:themeColor="text1"/>
          <w:sz w:val="29"/>
          <w:szCs w:val="29"/>
        </w:rPr>
      </w:pPr>
      <w:bookmarkStart w:id="0" w:name="_GoBack"/>
      <w:r w:rsidRPr="00933FD8">
        <w:rPr>
          <w:rStyle w:val="Strong"/>
          <w:rFonts w:ascii="Verdana" w:hAnsi="Verdana" w:cs="Arial"/>
          <w:b w:val="0"/>
          <w:bCs w:val="0"/>
          <w:i w:val="0"/>
          <w:color w:val="000000" w:themeColor="text1"/>
          <w:sz w:val="29"/>
          <w:szCs w:val="29"/>
        </w:rPr>
        <w:t>Types of Case Conversion function</w:t>
      </w:r>
    </w:p>
    <w:bookmarkEnd w:id="0"/>
    <w:p w:rsidR="005F5460" w:rsidRPr="005F5460" w:rsidRDefault="005F5460" w:rsidP="005F5460">
      <w:pPr>
        <w:numPr>
          <w:ilvl w:val="0"/>
          <w:numId w:val="8"/>
        </w:numPr>
        <w:shd w:val="clear" w:color="auto" w:fill="FFFFFF"/>
        <w:spacing w:before="100" w:beforeAutospacing="1" w:after="150" w:line="240" w:lineRule="auto"/>
        <w:ind w:left="1035"/>
        <w:jc w:val="both"/>
        <w:rPr>
          <w:rFonts w:ascii="Verdana" w:hAnsi="Verdana" w:cs="Times New Roman"/>
          <w:color w:val="000000" w:themeColor="text1"/>
          <w:sz w:val="23"/>
          <w:szCs w:val="23"/>
        </w:rPr>
      </w:pPr>
      <w:r w:rsidRPr="005F5460">
        <w:rPr>
          <w:rFonts w:ascii="Verdana" w:hAnsi="Verdana"/>
          <w:color w:val="000000" w:themeColor="text1"/>
          <w:sz w:val="23"/>
          <w:szCs w:val="23"/>
        </w:rPr>
        <w:t>UPPER</w:t>
      </w:r>
    </w:p>
    <w:p w:rsidR="005F5460" w:rsidRPr="005F5460" w:rsidRDefault="005F5460" w:rsidP="005F5460">
      <w:pPr>
        <w:numPr>
          <w:ilvl w:val="0"/>
          <w:numId w:val="8"/>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 LOWER</w:t>
      </w:r>
    </w:p>
    <w:p w:rsidR="005F5460" w:rsidRPr="005F5460" w:rsidRDefault="005F5460" w:rsidP="005F5460">
      <w:pPr>
        <w:numPr>
          <w:ilvl w:val="0"/>
          <w:numId w:val="8"/>
        </w:numPr>
        <w:shd w:val="clear" w:color="auto" w:fill="FFFFFF"/>
        <w:spacing w:before="100" w:beforeAutospacing="1" w:after="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 INITCAP.</w:t>
      </w:r>
    </w:p>
    <w:p w:rsidR="005F5460" w:rsidRPr="005F5460" w:rsidRDefault="005F5460" w:rsidP="005F5460">
      <w:pPr>
        <w:numPr>
          <w:ilvl w:val="0"/>
          <w:numId w:val="9"/>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The UPPER function converts a string to upper case.</w:t>
      </w:r>
    </w:p>
    <w:p w:rsidR="005F5460" w:rsidRPr="005F5460" w:rsidRDefault="005F5460" w:rsidP="005F5460">
      <w:pPr>
        <w:numPr>
          <w:ilvl w:val="0"/>
          <w:numId w:val="9"/>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lastRenderedPageBreak/>
        <w:t>LOWER function converts a string to lower case.</w:t>
      </w:r>
    </w:p>
    <w:p w:rsidR="005F5460" w:rsidRPr="005F5460" w:rsidRDefault="005F5460" w:rsidP="005F5460">
      <w:pPr>
        <w:numPr>
          <w:ilvl w:val="0"/>
          <w:numId w:val="9"/>
        </w:numPr>
        <w:shd w:val="clear" w:color="auto" w:fill="FFFFFF"/>
        <w:spacing w:before="100" w:beforeAutospacing="1" w:after="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INITCAP function converts only the initial letters of a string to upper case.</w:t>
      </w:r>
    </w:p>
    <w:p w:rsidR="005F5460" w:rsidRPr="005F5460" w:rsidRDefault="005F5460" w:rsidP="005F5460">
      <w:pPr>
        <w:pStyle w:val="NormalWeb"/>
        <w:shd w:val="clear" w:color="auto" w:fill="FFFFFF"/>
        <w:spacing w:before="0" w:beforeAutospacing="0" w:after="390" w:afterAutospacing="0"/>
        <w:jc w:val="both"/>
        <w:rPr>
          <w:rFonts w:ascii="Verdana" w:hAnsi="Verdana"/>
          <w:color w:val="000000" w:themeColor="text1"/>
          <w:sz w:val="23"/>
          <w:szCs w:val="23"/>
        </w:rPr>
      </w:pPr>
      <w:r w:rsidRPr="005F5460">
        <w:rPr>
          <w:rStyle w:val="Strong"/>
          <w:rFonts w:ascii="Verdana" w:hAnsi="Verdana"/>
          <w:color w:val="000000" w:themeColor="text1"/>
          <w:sz w:val="23"/>
          <w:szCs w:val="23"/>
        </w:rPr>
        <w:t>Character functions</w:t>
      </w:r>
      <w:r w:rsidRPr="005F5460">
        <w:rPr>
          <w:rFonts w:ascii="Verdana" w:hAnsi="Verdana"/>
          <w:color w:val="000000" w:themeColor="text1"/>
          <w:sz w:val="23"/>
          <w:szCs w:val="23"/>
        </w:rPr>
        <w:t> – Accepts string input and return number or </w:t>
      </w:r>
      <w:hyperlink r:id="rId7" w:tgtFrame="_blank" w:history="1">
        <w:r w:rsidRPr="005F5460">
          <w:rPr>
            <w:rStyle w:val="Hyperlink"/>
            <w:rFonts w:ascii="Verdana" w:hAnsi="Verdana"/>
            <w:color w:val="000000" w:themeColor="text1"/>
            <w:sz w:val="23"/>
            <w:szCs w:val="23"/>
          </w:rPr>
          <w:t>string</w:t>
        </w:r>
      </w:hyperlink>
      <w:r w:rsidRPr="005F5460">
        <w:rPr>
          <w:rFonts w:ascii="Verdana" w:hAnsi="Verdana"/>
          <w:color w:val="000000" w:themeColor="text1"/>
          <w:sz w:val="23"/>
          <w:szCs w:val="23"/>
        </w:rPr>
        <w:t> value. </w:t>
      </w:r>
    </w:p>
    <w:p w:rsidR="005F5460" w:rsidRPr="005F5460" w:rsidRDefault="005F5460" w:rsidP="005F5460">
      <w:pPr>
        <w:pStyle w:val="Heading3"/>
        <w:shd w:val="clear" w:color="auto" w:fill="FFFFFF"/>
        <w:spacing w:before="405" w:after="255" w:line="450" w:lineRule="atLeast"/>
        <w:jc w:val="both"/>
        <w:rPr>
          <w:rFonts w:ascii="Verdana" w:hAnsi="Verdana" w:cs="Arial"/>
          <w:color w:val="000000" w:themeColor="text1"/>
          <w:sz w:val="33"/>
          <w:szCs w:val="33"/>
        </w:rPr>
      </w:pPr>
      <w:r w:rsidRPr="005F5460">
        <w:rPr>
          <w:rStyle w:val="has-inline-color"/>
          <w:rFonts w:ascii="Verdana" w:hAnsi="Verdana" w:cs="Arial"/>
          <w:color w:val="000000" w:themeColor="text1"/>
          <w:sz w:val="33"/>
          <w:szCs w:val="33"/>
        </w:rPr>
        <w:t>Types of character functions</w:t>
      </w:r>
    </w:p>
    <w:p w:rsidR="005F5460" w:rsidRPr="005F5460" w:rsidRDefault="005F5460" w:rsidP="005F5460">
      <w:pPr>
        <w:numPr>
          <w:ilvl w:val="0"/>
          <w:numId w:val="10"/>
        </w:numPr>
        <w:shd w:val="clear" w:color="auto" w:fill="FFFFFF"/>
        <w:spacing w:before="100" w:beforeAutospacing="1" w:after="150" w:line="240" w:lineRule="auto"/>
        <w:ind w:left="1035"/>
        <w:jc w:val="both"/>
        <w:rPr>
          <w:rFonts w:ascii="Verdana" w:hAnsi="Verdana" w:cs="Times New Roman"/>
          <w:color w:val="000000" w:themeColor="text1"/>
          <w:sz w:val="23"/>
          <w:szCs w:val="23"/>
        </w:rPr>
      </w:pPr>
      <w:r w:rsidRPr="005F5460">
        <w:rPr>
          <w:rFonts w:ascii="Verdana" w:hAnsi="Verdana"/>
          <w:color w:val="000000" w:themeColor="text1"/>
          <w:sz w:val="23"/>
          <w:szCs w:val="23"/>
        </w:rPr>
        <w:t> CONCAT</w:t>
      </w:r>
    </w:p>
    <w:p w:rsidR="005F5460" w:rsidRPr="005F5460" w:rsidRDefault="005F5460" w:rsidP="005F5460">
      <w:pPr>
        <w:numPr>
          <w:ilvl w:val="0"/>
          <w:numId w:val="10"/>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LENGTH</w:t>
      </w:r>
    </w:p>
    <w:p w:rsidR="005F5460" w:rsidRPr="005F5460" w:rsidRDefault="005F5460" w:rsidP="005F5460">
      <w:pPr>
        <w:numPr>
          <w:ilvl w:val="0"/>
          <w:numId w:val="10"/>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 SUBSTR</w:t>
      </w:r>
    </w:p>
    <w:p w:rsidR="005F5460" w:rsidRPr="005F5460" w:rsidRDefault="005F5460" w:rsidP="005F5460">
      <w:pPr>
        <w:numPr>
          <w:ilvl w:val="0"/>
          <w:numId w:val="10"/>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INSTR</w:t>
      </w:r>
    </w:p>
    <w:p w:rsidR="005F5460" w:rsidRPr="005F5460" w:rsidRDefault="005F5460" w:rsidP="005F5460">
      <w:pPr>
        <w:numPr>
          <w:ilvl w:val="0"/>
          <w:numId w:val="10"/>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 LPAD</w:t>
      </w:r>
    </w:p>
    <w:p w:rsidR="005F5460" w:rsidRPr="005F5460" w:rsidRDefault="005F5460" w:rsidP="005F5460">
      <w:pPr>
        <w:numPr>
          <w:ilvl w:val="0"/>
          <w:numId w:val="10"/>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 RPAD</w:t>
      </w:r>
    </w:p>
    <w:p w:rsidR="005F5460" w:rsidRPr="005F5460" w:rsidRDefault="005F5460" w:rsidP="005F5460">
      <w:pPr>
        <w:numPr>
          <w:ilvl w:val="0"/>
          <w:numId w:val="10"/>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TRIM</w:t>
      </w:r>
    </w:p>
    <w:p w:rsidR="005F5460" w:rsidRPr="005F5460" w:rsidRDefault="005F5460" w:rsidP="005F5460">
      <w:pPr>
        <w:numPr>
          <w:ilvl w:val="0"/>
          <w:numId w:val="10"/>
        </w:numPr>
        <w:shd w:val="clear" w:color="auto" w:fill="FFFFFF"/>
        <w:spacing w:before="100" w:beforeAutospacing="1" w:after="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 REPLACE.</w:t>
      </w:r>
    </w:p>
    <w:p w:rsidR="005F5460" w:rsidRPr="005F5460" w:rsidRDefault="005F5460" w:rsidP="005F5460">
      <w:pPr>
        <w:numPr>
          <w:ilvl w:val="0"/>
          <w:numId w:val="11"/>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CONCAT function is used to concatenates two string values.</w:t>
      </w:r>
    </w:p>
    <w:p w:rsidR="005F5460" w:rsidRPr="005F5460" w:rsidRDefault="005F5460" w:rsidP="005F5460">
      <w:pPr>
        <w:numPr>
          <w:ilvl w:val="0"/>
          <w:numId w:val="11"/>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LENGTH function returns the length of the input character.</w:t>
      </w:r>
    </w:p>
    <w:p w:rsidR="005F5460" w:rsidRPr="005F5460" w:rsidRDefault="005F5460" w:rsidP="005F5460">
      <w:pPr>
        <w:numPr>
          <w:ilvl w:val="0"/>
          <w:numId w:val="11"/>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SUBSTR function returns a part of a string from a given start point to an endpoint.</w:t>
      </w:r>
    </w:p>
    <w:p w:rsidR="005F5460" w:rsidRPr="005F5460" w:rsidRDefault="005F5460" w:rsidP="005F5460">
      <w:pPr>
        <w:numPr>
          <w:ilvl w:val="0"/>
          <w:numId w:val="11"/>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INSTR function returns the numeric position of a character or a string in a given order.</w:t>
      </w:r>
    </w:p>
    <w:p w:rsidR="005F5460" w:rsidRPr="005F5460" w:rsidRDefault="005F5460" w:rsidP="005F5460">
      <w:pPr>
        <w:numPr>
          <w:ilvl w:val="0"/>
          <w:numId w:val="11"/>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LPAD and RPAD functions pad the given string up to a specific length with a given type.</w:t>
      </w:r>
    </w:p>
    <w:p w:rsidR="005F5460" w:rsidRPr="005F5460" w:rsidRDefault="005F5460" w:rsidP="005F5460">
      <w:pPr>
        <w:numPr>
          <w:ilvl w:val="0"/>
          <w:numId w:val="11"/>
        </w:numPr>
        <w:shd w:val="clear" w:color="auto" w:fill="FFFFFF"/>
        <w:spacing w:before="100" w:beforeAutospacing="1" w:after="15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TRIM function trims the data input from the start or end.</w:t>
      </w:r>
    </w:p>
    <w:p w:rsidR="005F5460" w:rsidRPr="005F5460" w:rsidRDefault="005F5460" w:rsidP="005F5460">
      <w:pPr>
        <w:numPr>
          <w:ilvl w:val="0"/>
          <w:numId w:val="11"/>
        </w:numPr>
        <w:shd w:val="clear" w:color="auto" w:fill="FFFFFF"/>
        <w:spacing w:before="100" w:beforeAutospacing="1" w:after="0" w:line="240" w:lineRule="auto"/>
        <w:ind w:left="1035"/>
        <w:jc w:val="both"/>
        <w:rPr>
          <w:rFonts w:ascii="Verdana" w:hAnsi="Verdana"/>
          <w:color w:val="000000" w:themeColor="text1"/>
          <w:sz w:val="23"/>
          <w:szCs w:val="23"/>
        </w:rPr>
      </w:pPr>
      <w:r w:rsidRPr="005F5460">
        <w:rPr>
          <w:rFonts w:ascii="Verdana" w:hAnsi="Verdana"/>
          <w:color w:val="000000" w:themeColor="text1"/>
          <w:sz w:val="23"/>
          <w:szCs w:val="23"/>
        </w:rPr>
        <w:t>REPLACE function replaces characters from the input character.</w:t>
      </w:r>
    </w:p>
    <w:p w:rsidR="005F5460" w:rsidRPr="005F5460" w:rsidRDefault="005F5460" w:rsidP="005F5460">
      <w:pPr>
        <w:pStyle w:val="NormalWeb"/>
        <w:shd w:val="clear" w:color="auto" w:fill="FFFFFF"/>
        <w:spacing w:before="0" w:beforeAutospacing="0" w:after="390" w:afterAutospacing="0"/>
        <w:jc w:val="both"/>
        <w:rPr>
          <w:rFonts w:asciiTheme="minorHAnsi" w:hAnsiTheme="minorHAnsi" w:cstheme="minorHAnsi"/>
          <w:color w:val="000000" w:themeColor="text1"/>
          <w:sz w:val="23"/>
          <w:szCs w:val="23"/>
        </w:rPr>
      </w:pPr>
    </w:p>
    <w:p w:rsidR="00C459DC" w:rsidRPr="005F5460" w:rsidRDefault="00C459DC" w:rsidP="005F5460">
      <w:pPr>
        <w:jc w:val="both"/>
        <w:rPr>
          <w:rFonts w:cstheme="minorHAnsi"/>
          <w:color w:val="000000" w:themeColor="text1"/>
        </w:rPr>
      </w:pPr>
    </w:p>
    <w:p w:rsidR="00C459DC" w:rsidRPr="00C459DC" w:rsidRDefault="00C459DC" w:rsidP="00C459DC">
      <w:pPr>
        <w:shd w:val="clear" w:color="auto" w:fill="FFFFFF"/>
        <w:spacing w:before="450" w:after="300" w:line="570" w:lineRule="atLeast"/>
        <w:outlineLvl w:val="1"/>
        <w:rPr>
          <w:rFonts w:eastAsia="Times New Roman" w:cstheme="minorHAnsi"/>
          <w:color w:val="000000" w:themeColor="text1"/>
          <w:sz w:val="41"/>
          <w:szCs w:val="41"/>
        </w:rPr>
      </w:pPr>
    </w:p>
    <w:p w:rsidR="004F2400" w:rsidRDefault="004F2400">
      <w:pPr>
        <w:rPr>
          <w:rFonts w:cstheme="minorHAnsi"/>
        </w:rPr>
      </w:pPr>
    </w:p>
    <w:p w:rsidR="005F5460" w:rsidRDefault="005F5460">
      <w:pPr>
        <w:rPr>
          <w:rFonts w:cstheme="minorHAnsi"/>
        </w:rPr>
      </w:pPr>
    </w:p>
    <w:p w:rsidR="005F5460" w:rsidRDefault="005F5460">
      <w:pPr>
        <w:rPr>
          <w:rFonts w:cstheme="minorHAnsi"/>
        </w:rPr>
      </w:pPr>
    </w:p>
    <w:p w:rsidR="005F5460" w:rsidRDefault="005F5460">
      <w:pPr>
        <w:rPr>
          <w:rFonts w:cstheme="minorHAnsi"/>
        </w:rPr>
      </w:pPr>
    </w:p>
    <w:p w:rsidR="005F5460" w:rsidRDefault="005F5460">
      <w:pPr>
        <w:rPr>
          <w:rFonts w:ascii="Verdana" w:hAnsi="Verdana" w:cstheme="minorHAnsi"/>
        </w:rPr>
      </w:pPr>
    </w:p>
    <w:p w:rsidR="002415A8" w:rsidRPr="005F5460" w:rsidRDefault="002415A8" w:rsidP="002415A8">
      <w:pPr>
        <w:spacing w:before="120" w:after="144" w:line="240" w:lineRule="auto"/>
        <w:ind w:left="48" w:right="48"/>
        <w:jc w:val="both"/>
        <w:rPr>
          <w:rFonts w:ascii="Verdana" w:eastAsia="Times New Roman" w:hAnsi="Verdana" w:cs="Arial"/>
          <w:b/>
          <w:color w:val="000000"/>
          <w:sz w:val="28"/>
          <w:szCs w:val="28"/>
        </w:rPr>
      </w:pPr>
      <w:r>
        <w:rPr>
          <w:rFonts w:ascii="Verdana" w:eastAsia="Times New Roman" w:hAnsi="Verdana" w:cs="Arial"/>
          <w:b/>
          <w:color w:val="000000"/>
          <w:sz w:val="28"/>
          <w:szCs w:val="28"/>
        </w:rPr>
        <w:lastRenderedPageBreak/>
        <w:t>Single Row Functions in SQL</w:t>
      </w:r>
    </w:p>
    <w:p w:rsidR="002415A8" w:rsidRPr="005F5460" w:rsidRDefault="002415A8" w:rsidP="002415A8">
      <w:pPr>
        <w:spacing w:before="120" w:after="144" w:line="240" w:lineRule="auto"/>
        <w:ind w:left="4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Single row functions can be character functions, numeric functions, date functions, and conversion functions. Note that these functions are used to manipulate data items. These functions require one or more input arguments and operate on each row, thereby returning one output value for each row. Argument can be a column, literal or an expression. Single row functions can be used in SELECT statement, WHERE and ORDER BY clause. Single row functions can be -</w:t>
      </w:r>
    </w:p>
    <w:p w:rsidR="002415A8" w:rsidRPr="005F5460" w:rsidRDefault="002415A8" w:rsidP="002415A8">
      <w:pPr>
        <w:numPr>
          <w:ilvl w:val="0"/>
          <w:numId w:val="12"/>
        </w:numPr>
        <w:spacing w:before="120" w:after="144" w:line="240" w:lineRule="auto"/>
        <w:ind w:left="768" w:right="48"/>
        <w:jc w:val="both"/>
        <w:rPr>
          <w:rFonts w:ascii="Verdana" w:eastAsia="Times New Roman" w:hAnsi="Verdana" w:cs="Arial"/>
          <w:color w:val="000000"/>
          <w:sz w:val="24"/>
          <w:szCs w:val="24"/>
        </w:rPr>
      </w:pPr>
      <w:r w:rsidRPr="005F5460">
        <w:rPr>
          <w:rFonts w:ascii="Verdana" w:eastAsia="Times New Roman" w:hAnsi="Verdana" w:cs="Arial"/>
          <w:b/>
          <w:bCs/>
          <w:color w:val="000000"/>
          <w:sz w:val="24"/>
          <w:szCs w:val="24"/>
        </w:rPr>
        <w:t>General functions</w:t>
      </w:r>
      <w:r w:rsidRPr="005F5460">
        <w:rPr>
          <w:rFonts w:ascii="Verdana" w:eastAsia="Times New Roman" w:hAnsi="Verdana" w:cs="Arial"/>
          <w:color w:val="000000"/>
          <w:sz w:val="24"/>
          <w:szCs w:val="24"/>
        </w:rPr>
        <w:t xml:space="preserve"> - Usually contains NULL handling functions. The functions under the category are NVL, NVL2, </w:t>
      </w:r>
      <w:proofErr w:type="gramStart"/>
      <w:r w:rsidRPr="005F5460">
        <w:rPr>
          <w:rFonts w:ascii="Verdana" w:eastAsia="Times New Roman" w:hAnsi="Verdana" w:cs="Arial"/>
          <w:color w:val="000000"/>
          <w:sz w:val="24"/>
          <w:szCs w:val="24"/>
        </w:rPr>
        <w:t>NULLIF</w:t>
      </w:r>
      <w:proofErr w:type="gramEnd"/>
      <w:r w:rsidRPr="005F5460">
        <w:rPr>
          <w:rFonts w:ascii="Verdana" w:eastAsia="Times New Roman" w:hAnsi="Verdana" w:cs="Arial"/>
          <w:color w:val="000000"/>
          <w:sz w:val="24"/>
          <w:szCs w:val="24"/>
        </w:rPr>
        <w:t>, COALESCE, CASE, DECODE.</w:t>
      </w:r>
    </w:p>
    <w:p w:rsidR="002415A8" w:rsidRPr="005F5460" w:rsidRDefault="002415A8" w:rsidP="002415A8">
      <w:pPr>
        <w:numPr>
          <w:ilvl w:val="0"/>
          <w:numId w:val="12"/>
        </w:numPr>
        <w:spacing w:before="120" w:after="144" w:line="240" w:lineRule="auto"/>
        <w:ind w:left="768" w:right="48"/>
        <w:jc w:val="both"/>
        <w:rPr>
          <w:rFonts w:ascii="Verdana" w:eastAsia="Times New Roman" w:hAnsi="Verdana" w:cs="Arial"/>
          <w:color w:val="000000"/>
          <w:sz w:val="24"/>
          <w:szCs w:val="24"/>
        </w:rPr>
      </w:pPr>
      <w:r w:rsidRPr="005F5460">
        <w:rPr>
          <w:rFonts w:ascii="Verdana" w:eastAsia="Times New Roman" w:hAnsi="Verdana" w:cs="Arial"/>
          <w:b/>
          <w:bCs/>
          <w:color w:val="000000"/>
          <w:sz w:val="24"/>
          <w:szCs w:val="24"/>
        </w:rPr>
        <w:t>Case Conversion functions</w:t>
      </w:r>
      <w:r w:rsidRPr="005F5460">
        <w:rPr>
          <w:rFonts w:ascii="Verdana" w:eastAsia="Times New Roman" w:hAnsi="Verdana" w:cs="Arial"/>
          <w:color w:val="000000"/>
          <w:sz w:val="24"/>
          <w:szCs w:val="24"/>
        </w:rPr>
        <w:t> - Accepts character input and returns a character value. Functions under the category are UPPER, LOWER and INITCAP.</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UPPER function converts a string to upper case.</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LOWER function converts a string to lower case.</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INITCAP function converts only the initial alphabets of a string to upper case.</w:t>
      </w:r>
    </w:p>
    <w:p w:rsidR="002415A8" w:rsidRPr="005F5460" w:rsidRDefault="002415A8" w:rsidP="002415A8">
      <w:pPr>
        <w:numPr>
          <w:ilvl w:val="0"/>
          <w:numId w:val="12"/>
        </w:numPr>
        <w:spacing w:before="120" w:after="144" w:line="240" w:lineRule="auto"/>
        <w:ind w:left="768" w:right="48"/>
        <w:jc w:val="both"/>
        <w:rPr>
          <w:rFonts w:ascii="Verdana" w:eastAsia="Times New Roman" w:hAnsi="Verdana" w:cs="Arial"/>
          <w:color w:val="000000"/>
          <w:sz w:val="24"/>
          <w:szCs w:val="24"/>
        </w:rPr>
      </w:pPr>
      <w:r w:rsidRPr="005F5460">
        <w:rPr>
          <w:rFonts w:ascii="Verdana" w:eastAsia="Times New Roman" w:hAnsi="Verdana" w:cs="Arial"/>
          <w:b/>
          <w:bCs/>
          <w:color w:val="000000"/>
          <w:sz w:val="24"/>
          <w:szCs w:val="24"/>
        </w:rPr>
        <w:t>Character functions</w:t>
      </w:r>
      <w:r w:rsidRPr="005F5460">
        <w:rPr>
          <w:rFonts w:ascii="Verdana" w:eastAsia="Times New Roman" w:hAnsi="Verdana" w:cs="Arial"/>
          <w:color w:val="000000"/>
          <w:sz w:val="24"/>
          <w:szCs w:val="24"/>
        </w:rPr>
        <w:t> - Accepts character input and returns number or character value. Functions under the category are CONCAT, LENGTH, SUBSTR, INSTR, LPAD, RPAD, TRIM and REPLACE.</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CONCAT function concatenates two string values.</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LENGTH function returns the length of the input string.</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SUBSTR function returns a portion of a string from a given start point to an end point.</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INSTR function returns numeric position of a character or a string in a given string.</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 xml:space="preserve">LPAD and RPAD functions pad the given string </w:t>
      </w:r>
      <w:proofErr w:type="spellStart"/>
      <w:r w:rsidRPr="005F5460">
        <w:rPr>
          <w:rFonts w:ascii="Verdana" w:eastAsia="Times New Roman" w:hAnsi="Verdana" w:cs="Arial"/>
          <w:color w:val="000000"/>
          <w:sz w:val="24"/>
          <w:szCs w:val="24"/>
        </w:rPr>
        <w:t>upto</w:t>
      </w:r>
      <w:proofErr w:type="spellEnd"/>
      <w:r w:rsidRPr="005F5460">
        <w:rPr>
          <w:rFonts w:ascii="Verdana" w:eastAsia="Times New Roman" w:hAnsi="Verdana" w:cs="Arial"/>
          <w:color w:val="000000"/>
          <w:sz w:val="24"/>
          <w:szCs w:val="24"/>
        </w:rPr>
        <w:t xml:space="preserve"> a specific length with a given character.</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TRIM function trims the string input from the start or end.</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REPLACE function replaces characters from the input string with a given character.</w:t>
      </w:r>
    </w:p>
    <w:p w:rsidR="002415A8" w:rsidRPr="005F5460" w:rsidRDefault="002415A8" w:rsidP="002415A8">
      <w:pPr>
        <w:numPr>
          <w:ilvl w:val="0"/>
          <w:numId w:val="12"/>
        </w:numPr>
        <w:spacing w:before="120" w:after="144" w:line="240" w:lineRule="auto"/>
        <w:ind w:left="768" w:right="48"/>
        <w:jc w:val="both"/>
        <w:rPr>
          <w:rFonts w:ascii="Verdana" w:eastAsia="Times New Roman" w:hAnsi="Verdana" w:cs="Arial"/>
          <w:color w:val="000000"/>
          <w:sz w:val="24"/>
          <w:szCs w:val="24"/>
        </w:rPr>
      </w:pPr>
      <w:r w:rsidRPr="005F5460">
        <w:rPr>
          <w:rFonts w:ascii="Verdana" w:eastAsia="Times New Roman" w:hAnsi="Verdana" w:cs="Arial"/>
          <w:b/>
          <w:bCs/>
          <w:color w:val="000000"/>
          <w:sz w:val="24"/>
          <w:szCs w:val="24"/>
        </w:rPr>
        <w:t>Date functions</w:t>
      </w:r>
      <w:r w:rsidRPr="005F5460">
        <w:rPr>
          <w:rFonts w:ascii="Verdana" w:eastAsia="Times New Roman" w:hAnsi="Verdana" w:cs="Arial"/>
          <w:color w:val="000000"/>
          <w:sz w:val="24"/>
          <w:szCs w:val="24"/>
        </w:rPr>
        <w:t> - Date arithmetic operations return date or numeric values. Functions under the category are MONTHS_BETWEEN, ADD_MONTHS, NEXT_DAY, LAST_DAY, ROUND and TRUNC.</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MONTHS_BETWEEN function returns the count of months between the two dates.</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ADD_MONTHS function add 'n' number of months to an input date.</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lastRenderedPageBreak/>
        <w:t>NEXT_DAY function returns the next day of the date specified.</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LAST_DAY function returns last day of the month of the input date.</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ROUND and TRUNC functions are used to round and truncates the date value.</w:t>
      </w:r>
    </w:p>
    <w:p w:rsidR="002415A8" w:rsidRPr="005F5460" w:rsidRDefault="002415A8" w:rsidP="002415A8">
      <w:pPr>
        <w:numPr>
          <w:ilvl w:val="0"/>
          <w:numId w:val="12"/>
        </w:numPr>
        <w:spacing w:before="120" w:after="144" w:line="240" w:lineRule="auto"/>
        <w:ind w:left="768" w:right="48"/>
        <w:jc w:val="both"/>
        <w:rPr>
          <w:rFonts w:ascii="Verdana" w:eastAsia="Times New Roman" w:hAnsi="Verdana" w:cs="Arial"/>
          <w:color w:val="000000"/>
          <w:sz w:val="24"/>
          <w:szCs w:val="24"/>
        </w:rPr>
      </w:pPr>
      <w:r w:rsidRPr="005F5460">
        <w:rPr>
          <w:rFonts w:ascii="Verdana" w:eastAsia="Times New Roman" w:hAnsi="Verdana" w:cs="Arial"/>
          <w:b/>
          <w:bCs/>
          <w:color w:val="000000"/>
          <w:sz w:val="24"/>
          <w:szCs w:val="24"/>
        </w:rPr>
        <w:t>Number functions</w:t>
      </w:r>
      <w:r w:rsidRPr="005F5460">
        <w:rPr>
          <w:rFonts w:ascii="Verdana" w:eastAsia="Times New Roman" w:hAnsi="Verdana" w:cs="Arial"/>
          <w:color w:val="000000"/>
          <w:sz w:val="24"/>
          <w:szCs w:val="24"/>
        </w:rPr>
        <w:t> - Accepts numeric input and returns numeric values. Functions under the category are ROUND, TRUNC, and MOD.</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ROUND and TRUNC functions are used to round and truncate the number value.</w:t>
      </w:r>
    </w:p>
    <w:p w:rsidR="002415A8" w:rsidRPr="005F5460" w:rsidRDefault="002415A8" w:rsidP="002415A8">
      <w:pPr>
        <w:numPr>
          <w:ilvl w:val="1"/>
          <w:numId w:val="12"/>
        </w:numPr>
        <w:spacing w:before="120" w:after="144" w:line="240" w:lineRule="auto"/>
        <w:ind w:left="1488" w:right="48"/>
        <w:jc w:val="both"/>
        <w:rPr>
          <w:rFonts w:ascii="Verdana" w:eastAsia="Times New Roman" w:hAnsi="Verdana" w:cs="Arial"/>
          <w:color w:val="000000"/>
          <w:sz w:val="24"/>
          <w:szCs w:val="24"/>
        </w:rPr>
      </w:pPr>
      <w:r w:rsidRPr="005F5460">
        <w:rPr>
          <w:rFonts w:ascii="Verdana" w:eastAsia="Times New Roman" w:hAnsi="Verdana" w:cs="Arial"/>
          <w:color w:val="000000"/>
          <w:sz w:val="24"/>
          <w:szCs w:val="24"/>
        </w:rPr>
        <w:t>MOD is used to return the remainder of the division operation between two numbers.</w:t>
      </w:r>
    </w:p>
    <w:p w:rsidR="002415A8" w:rsidRPr="005F5460" w:rsidRDefault="002415A8">
      <w:pPr>
        <w:rPr>
          <w:rFonts w:ascii="Verdana" w:hAnsi="Verdana" w:cstheme="minorHAnsi"/>
        </w:rPr>
      </w:pPr>
    </w:p>
    <w:sectPr w:rsidR="002415A8" w:rsidRPr="005F5460" w:rsidSect="00024D6E">
      <w:pgSz w:w="11906" w:h="16838"/>
      <w:pgMar w:top="1080" w:right="1440" w:bottom="108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E0329"/>
    <w:multiLevelType w:val="hybridMultilevel"/>
    <w:tmpl w:val="B594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1BC6"/>
    <w:multiLevelType w:val="multilevel"/>
    <w:tmpl w:val="403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6A57"/>
    <w:multiLevelType w:val="multilevel"/>
    <w:tmpl w:val="CEE2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507D2"/>
    <w:multiLevelType w:val="multilevel"/>
    <w:tmpl w:val="422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C7CE0"/>
    <w:multiLevelType w:val="multilevel"/>
    <w:tmpl w:val="F85E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20D6E"/>
    <w:multiLevelType w:val="multilevel"/>
    <w:tmpl w:val="E52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029A7"/>
    <w:multiLevelType w:val="multilevel"/>
    <w:tmpl w:val="312A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1669B"/>
    <w:multiLevelType w:val="multilevel"/>
    <w:tmpl w:val="223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F37EB"/>
    <w:multiLevelType w:val="multilevel"/>
    <w:tmpl w:val="034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6608D"/>
    <w:multiLevelType w:val="multilevel"/>
    <w:tmpl w:val="B940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41020"/>
    <w:multiLevelType w:val="multilevel"/>
    <w:tmpl w:val="8FCE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F3A60"/>
    <w:multiLevelType w:val="multilevel"/>
    <w:tmpl w:val="5152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0"/>
  </w:num>
  <w:num w:numId="5">
    <w:abstractNumId w:val="1"/>
  </w:num>
  <w:num w:numId="6">
    <w:abstractNumId w:val="5"/>
  </w:num>
  <w:num w:numId="7">
    <w:abstractNumId w:val="9"/>
  </w:num>
  <w:num w:numId="8">
    <w:abstractNumId w:val="8"/>
  </w:num>
  <w:num w:numId="9">
    <w:abstractNumId w:val="2"/>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DC"/>
    <w:rsid w:val="00024D6E"/>
    <w:rsid w:val="0002771C"/>
    <w:rsid w:val="002415A8"/>
    <w:rsid w:val="004F2400"/>
    <w:rsid w:val="00543FB0"/>
    <w:rsid w:val="005F5460"/>
    <w:rsid w:val="008B2249"/>
    <w:rsid w:val="00933FD8"/>
    <w:rsid w:val="00A16158"/>
    <w:rsid w:val="00C459DC"/>
    <w:rsid w:val="00EA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C4F31-4FD1-423F-8E77-97C9A84A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59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45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59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9DC"/>
    <w:rPr>
      <w:rFonts w:ascii="Times New Roman" w:eastAsia="Times New Roman" w:hAnsi="Times New Roman" w:cs="Times New Roman"/>
      <w:b/>
      <w:bCs/>
      <w:sz w:val="36"/>
      <w:szCs w:val="36"/>
    </w:rPr>
  </w:style>
  <w:style w:type="character" w:customStyle="1" w:styleId="has-inline-color">
    <w:name w:val="has-inline-color"/>
    <w:basedOn w:val="DefaultParagraphFont"/>
    <w:rsid w:val="00C459DC"/>
  </w:style>
  <w:style w:type="paragraph" w:styleId="NormalWeb">
    <w:name w:val="Normal (Web)"/>
    <w:basedOn w:val="Normal"/>
    <w:uiPriority w:val="99"/>
    <w:unhideWhenUsed/>
    <w:rsid w:val="00C45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59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459D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459DC"/>
    <w:rPr>
      <w:b/>
      <w:bCs/>
    </w:rPr>
  </w:style>
  <w:style w:type="character" w:styleId="Hyperlink">
    <w:name w:val="Hyperlink"/>
    <w:basedOn w:val="DefaultParagraphFont"/>
    <w:uiPriority w:val="99"/>
    <w:semiHidden/>
    <w:unhideWhenUsed/>
    <w:rsid w:val="00C459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1701">
      <w:bodyDiv w:val="1"/>
      <w:marLeft w:val="0"/>
      <w:marRight w:val="0"/>
      <w:marTop w:val="0"/>
      <w:marBottom w:val="0"/>
      <w:divBdr>
        <w:top w:val="none" w:sz="0" w:space="0" w:color="auto"/>
        <w:left w:val="none" w:sz="0" w:space="0" w:color="auto"/>
        <w:bottom w:val="none" w:sz="0" w:space="0" w:color="auto"/>
        <w:right w:val="none" w:sz="0" w:space="0" w:color="auto"/>
      </w:divBdr>
    </w:div>
    <w:div w:id="784692174">
      <w:bodyDiv w:val="1"/>
      <w:marLeft w:val="0"/>
      <w:marRight w:val="0"/>
      <w:marTop w:val="0"/>
      <w:marBottom w:val="0"/>
      <w:divBdr>
        <w:top w:val="none" w:sz="0" w:space="0" w:color="auto"/>
        <w:left w:val="none" w:sz="0" w:space="0" w:color="auto"/>
        <w:bottom w:val="none" w:sz="0" w:space="0" w:color="auto"/>
        <w:right w:val="none" w:sz="0" w:space="0" w:color="auto"/>
      </w:divBdr>
    </w:div>
    <w:div w:id="822507919">
      <w:bodyDiv w:val="1"/>
      <w:marLeft w:val="0"/>
      <w:marRight w:val="0"/>
      <w:marTop w:val="0"/>
      <w:marBottom w:val="0"/>
      <w:divBdr>
        <w:top w:val="none" w:sz="0" w:space="0" w:color="auto"/>
        <w:left w:val="none" w:sz="0" w:space="0" w:color="auto"/>
        <w:bottom w:val="none" w:sz="0" w:space="0" w:color="auto"/>
        <w:right w:val="none" w:sz="0" w:space="0" w:color="auto"/>
      </w:divBdr>
    </w:div>
    <w:div w:id="935940274">
      <w:bodyDiv w:val="1"/>
      <w:marLeft w:val="0"/>
      <w:marRight w:val="0"/>
      <w:marTop w:val="0"/>
      <w:marBottom w:val="0"/>
      <w:divBdr>
        <w:top w:val="none" w:sz="0" w:space="0" w:color="auto"/>
        <w:left w:val="none" w:sz="0" w:space="0" w:color="auto"/>
        <w:bottom w:val="none" w:sz="0" w:space="0" w:color="auto"/>
        <w:right w:val="none" w:sz="0" w:space="0" w:color="auto"/>
      </w:divBdr>
    </w:div>
    <w:div w:id="1286543402">
      <w:bodyDiv w:val="1"/>
      <w:marLeft w:val="0"/>
      <w:marRight w:val="0"/>
      <w:marTop w:val="0"/>
      <w:marBottom w:val="0"/>
      <w:divBdr>
        <w:top w:val="none" w:sz="0" w:space="0" w:color="auto"/>
        <w:left w:val="none" w:sz="0" w:space="0" w:color="auto"/>
        <w:bottom w:val="none" w:sz="0" w:space="0" w:color="auto"/>
        <w:right w:val="none" w:sz="0" w:space="0" w:color="auto"/>
      </w:divBdr>
    </w:div>
    <w:div w:id="1580291829">
      <w:bodyDiv w:val="1"/>
      <w:marLeft w:val="0"/>
      <w:marRight w:val="0"/>
      <w:marTop w:val="0"/>
      <w:marBottom w:val="0"/>
      <w:divBdr>
        <w:top w:val="none" w:sz="0" w:space="0" w:color="auto"/>
        <w:left w:val="none" w:sz="0" w:space="0" w:color="auto"/>
        <w:bottom w:val="none" w:sz="0" w:space="0" w:color="auto"/>
        <w:right w:val="none" w:sz="0" w:space="0" w:color="auto"/>
      </w:divBdr>
    </w:div>
    <w:div w:id="193319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ireblazeaischool.in/blogs/python-str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reblazeaischool.in/blogs/python-string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25C97-F4A8-434F-83E7-054A29B7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2021-10-18T15:25:00Z</dcterms:created>
  <dcterms:modified xsi:type="dcterms:W3CDTF">2021-10-19T03:13:00Z</dcterms:modified>
</cp:coreProperties>
</file>