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2587" w14:textId="5E8BE340" w:rsidR="00CE7945" w:rsidRPr="001A409A" w:rsidRDefault="00525B84">
      <w:pPr>
        <w:rPr>
          <w:b/>
          <w:bCs/>
          <w:sz w:val="40"/>
          <w:szCs w:val="40"/>
        </w:rPr>
      </w:pPr>
      <w:r>
        <w:rPr>
          <w:sz w:val="40"/>
          <w:szCs w:val="40"/>
        </w:rPr>
        <w:t xml:space="preserve">                        </w:t>
      </w:r>
      <w:r w:rsidR="00FD2CAB">
        <w:rPr>
          <w:sz w:val="40"/>
          <w:szCs w:val="40"/>
        </w:rPr>
        <w:t xml:space="preserve">     </w:t>
      </w:r>
      <w:r>
        <w:rPr>
          <w:sz w:val="40"/>
          <w:szCs w:val="40"/>
        </w:rPr>
        <w:t xml:space="preserve">    </w:t>
      </w:r>
      <w:proofErr w:type="spellStart"/>
      <w:r w:rsidR="00CE7945" w:rsidRPr="0034263C">
        <w:rPr>
          <w:b/>
          <w:bCs/>
          <w:color w:val="2E74B5" w:themeColor="accent5" w:themeShade="BF"/>
          <w:sz w:val="40"/>
          <w:szCs w:val="40"/>
        </w:rPr>
        <w:t>Vicco</w:t>
      </w:r>
      <w:proofErr w:type="spellEnd"/>
      <w:r w:rsidR="00CE7945" w:rsidRPr="0034263C">
        <w:rPr>
          <w:b/>
          <w:bCs/>
          <w:color w:val="2E74B5" w:themeColor="accent5" w:themeShade="BF"/>
          <w:sz w:val="40"/>
          <w:szCs w:val="40"/>
        </w:rPr>
        <w:t xml:space="preserve"> turmeric</w:t>
      </w:r>
    </w:p>
    <w:p w14:paraId="78482EA6" w14:textId="59D4B637" w:rsidR="00744A2A" w:rsidRPr="00130584" w:rsidRDefault="00FD2CAB" w:rsidP="00130584">
      <w:pPr>
        <w:rPr>
          <w:sz w:val="40"/>
          <w:szCs w:val="40"/>
        </w:rPr>
      </w:pPr>
      <w:r>
        <w:rPr>
          <w:noProof/>
        </w:rPr>
        <w:drawing>
          <wp:anchor distT="0" distB="0" distL="114300" distR="114300" simplePos="0" relativeHeight="251659264" behindDoc="0" locked="0" layoutInCell="1" allowOverlap="1" wp14:anchorId="25F257D6" wp14:editId="70A6D790">
            <wp:simplePos x="0" y="0"/>
            <wp:positionH relativeFrom="column">
              <wp:posOffset>902970</wp:posOffset>
            </wp:positionH>
            <wp:positionV relativeFrom="paragraph">
              <wp:posOffset>194945</wp:posOffset>
            </wp:positionV>
            <wp:extent cx="3810000" cy="30219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0000" cy="3021965"/>
                    </a:xfrm>
                    <a:prstGeom prst="rect">
                      <a:avLst/>
                    </a:prstGeom>
                  </pic:spPr>
                </pic:pic>
              </a:graphicData>
            </a:graphic>
            <wp14:sizeRelH relativeFrom="margin">
              <wp14:pctWidth>0</wp14:pctWidth>
            </wp14:sizeRelH>
            <wp14:sizeRelV relativeFrom="margin">
              <wp14:pctHeight>0</wp14:pctHeight>
            </wp14:sizeRelV>
          </wp:anchor>
        </w:drawing>
      </w:r>
    </w:p>
    <w:p w14:paraId="220FDEA2" w14:textId="30E43532" w:rsidR="00744A2A" w:rsidRPr="00621082" w:rsidRDefault="00B13797">
      <w:pPr>
        <w:rPr>
          <w:b/>
          <w:bCs/>
          <w:i/>
          <w:iCs/>
          <w:color w:val="2E74B5" w:themeColor="accent5" w:themeShade="BF"/>
          <w:sz w:val="36"/>
          <w:szCs w:val="36"/>
          <w:u w:val="single"/>
        </w:rPr>
      </w:pPr>
      <w:r w:rsidRPr="00621082">
        <w:rPr>
          <w:b/>
          <w:bCs/>
          <w:i/>
          <w:iCs/>
          <w:color w:val="2E74B5" w:themeColor="accent5" w:themeShade="BF"/>
          <w:sz w:val="36"/>
          <w:szCs w:val="36"/>
          <w:u w:val="single"/>
        </w:rPr>
        <w:t>Digital Marketing Campaigns :</w:t>
      </w:r>
    </w:p>
    <w:p w14:paraId="604567BB" w14:textId="77777777" w:rsidR="00B13797" w:rsidRDefault="00B13797">
      <w:pPr>
        <w:rPr>
          <w:sz w:val="40"/>
          <w:szCs w:val="40"/>
        </w:rPr>
      </w:pPr>
    </w:p>
    <w:p w14:paraId="42069B35" w14:textId="48E41DF1" w:rsidR="00EB4439" w:rsidRPr="00621082" w:rsidRDefault="00EB4439">
      <w:pPr>
        <w:rPr>
          <w:b/>
          <w:bCs/>
          <w:i/>
          <w:iCs/>
          <w:sz w:val="32"/>
          <w:szCs w:val="32"/>
          <w:u w:val="single"/>
        </w:rPr>
      </w:pPr>
      <w:r w:rsidRPr="00621082">
        <w:rPr>
          <w:sz w:val="32"/>
          <w:szCs w:val="32"/>
        </w:rPr>
        <w:t xml:space="preserve">  </w:t>
      </w:r>
      <w:r w:rsidR="0028304F" w:rsidRPr="00621082">
        <w:rPr>
          <w:sz w:val="32"/>
          <w:szCs w:val="32"/>
        </w:rPr>
        <w:t>1)</w:t>
      </w:r>
      <w:r w:rsidRPr="00621082">
        <w:rPr>
          <w:sz w:val="32"/>
          <w:szCs w:val="32"/>
        </w:rPr>
        <w:t xml:space="preserve"> </w:t>
      </w:r>
      <w:r w:rsidRPr="00621082">
        <w:rPr>
          <w:b/>
          <w:bCs/>
          <w:i/>
          <w:iCs/>
          <w:sz w:val="32"/>
          <w:szCs w:val="32"/>
          <w:u w:val="single"/>
        </w:rPr>
        <w:t>Social Media Campaigns:</w:t>
      </w:r>
    </w:p>
    <w:p w14:paraId="42CC088B" w14:textId="77777777" w:rsidR="008C3276" w:rsidRDefault="008C3276">
      <w:pPr>
        <w:rPr>
          <w:sz w:val="40"/>
          <w:szCs w:val="40"/>
        </w:rPr>
      </w:pPr>
    </w:p>
    <w:p w14:paraId="23BA8D5F" w14:textId="67CE2E21" w:rsidR="00F02959" w:rsidRPr="00621082" w:rsidRDefault="008C3276" w:rsidP="00130584">
      <w:pPr>
        <w:pStyle w:val="ListParagraph"/>
        <w:numPr>
          <w:ilvl w:val="0"/>
          <w:numId w:val="6"/>
        </w:numPr>
        <w:jc w:val="both"/>
        <w:rPr>
          <w:sz w:val="28"/>
          <w:szCs w:val="28"/>
        </w:rPr>
      </w:pPr>
      <w:r w:rsidRPr="001E20C5">
        <w:rPr>
          <w:b/>
          <w:bCs/>
          <w:sz w:val="28"/>
          <w:szCs w:val="28"/>
        </w:rPr>
        <w:t xml:space="preserve">Content Creation: </w:t>
      </w:r>
      <w:proofErr w:type="spellStart"/>
      <w:r w:rsidRPr="00621082">
        <w:rPr>
          <w:sz w:val="28"/>
          <w:szCs w:val="28"/>
        </w:rPr>
        <w:t>Vicco</w:t>
      </w:r>
      <w:proofErr w:type="spellEnd"/>
      <w:r w:rsidRPr="00621082">
        <w:rPr>
          <w:sz w:val="28"/>
          <w:szCs w:val="28"/>
        </w:rPr>
        <w:t xml:space="preserve"> would create engaging and visually appealing content showcasing the benefits of turmeric for skincare and highlighting the features of their Turmeric Face Cream. </w:t>
      </w:r>
    </w:p>
    <w:p w14:paraId="3C87D16E" w14:textId="77777777" w:rsidR="00271847" w:rsidRDefault="008C3276" w:rsidP="00271847">
      <w:pPr>
        <w:pStyle w:val="ListParagraph"/>
        <w:numPr>
          <w:ilvl w:val="0"/>
          <w:numId w:val="6"/>
        </w:numPr>
        <w:jc w:val="both"/>
        <w:rPr>
          <w:sz w:val="28"/>
          <w:szCs w:val="28"/>
        </w:rPr>
      </w:pPr>
      <w:r w:rsidRPr="001E20C5">
        <w:rPr>
          <w:b/>
          <w:bCs/>
          <w:sz w:val="28"/>
          <w:szCs w:val="28"/>
        </w:rPr>
        <w:t>Hashtag Campaign:</w:t>
      </w:r>
      <w:r w:rsidRPr="00621082">
        <w:rPr>
          <w:sz w:val="28"/>
          <w:szCs w:val="28"/>
        </w:rPr>
        <w:t xml:space="preserve"> </w:t>
      </w:r>
      <w:proofErr w:type="spellStart"/>
      <w:r w:rsidRPr="00621082">
        <w:rPr>
          <w:sz w:val="28"/>
          <w:szCs w:val="28"/>
        </w:rPr>
        <w:t>Vicco</w:t>
      </w:r>
      <w:proofErr w:type="spellEnd"/>
      <w:r w:rsidRPr="00621082">
        <w:rPr>
          <w:sz w:val="28"/>
          <w:szCs w:val="28"/>
        </w:rPr>
        <w:t xml:space="preserve"> might </w:t>
      </w:r>
      <w:proofErr w:type="spellStart"/>
      <w:r w:rsidRPr="00621082">
        <w:rPr>
          <w:sz w:val="28"/>
          <w:szCs w:val="28"/>
        </w:rPr>
        <w:t>createa</w:t>
      </w:r>
      <w:proofErr w:type="spellEnd"/>
      <w:r w:rsidRPr="00621082">
        <w:rPr>
          <w:sz w:val="28"/>
          <w:szCs w:val="28"/>
        </w:rPr>
        <w:t xml:space="preserve"> branded hashtag campaign, encouraging users share their experiences using the Turmeric Face Cream. </w:t>
      </w:r>
    </w:p>
    <w:p w14:paraId="0BC01AEA" w14:textId="77777777" w:rsidR="008B6174" w:rsidRDefault="008C3276" w:rsidP="008B6174">
      <w:pPr>
        <w:pStyle w:val="ListParagraph"/>
        <w:numPr>
          <w:ilvl w:val="0"/>
          <w:numId w:val="6"/>
        </w:numPr>
        <w:jc w:val="both"/>
        <w:rPr>
          <w:sz w:val="28"/>
          <w:szCs w:val="28"/>
        </w:rPr>
      </w:pPr>
      <w:r w:rsidRPr="00233E07">
        <w:rPr>
          <w:b/>
          <w:bCs/>
          <w:sz w:val="28"/>
          <w:szCs w:val="28"/>
        </w:rPr>
        <w:t>Engagement and Community Building:</w:t>
      </w:r>
      <w:r w:rsidRPr="00271847">
        <w:rPr>
          <w:sz w:val="28"/>
          <w:szCs w:val="28"/>
        </w:rPr>
        <w:t xml:space="preserve"> </w:t>
      </w:r>
      <w:proofErr w:type="spellStart"/>
      <w:r w:rsidRPr="00271847">
        <w:rPr>
          <w:sz w:val="28"/>
          <w:szCs w:val="28"/>
        </w:rPr>
        <w:t>Vicco</w:t>
      </w:r>
      <w:proofErr w:type="spellEnd"/>
      <w:r w:rsidRPr="00271847">
        <w:rPr>
          <w:sz w:val="28"/>
          <w:szCs w:val="28"/>
        </w:rPr>
        <w:t xml:space="preserve"> would actively engage with their audience by responding to comments, messages, and user-generated content. They could also create polls, quizzes, and contests to foster interaction and build a sense of community among their followers.</w:t>
      </w:r>
    </w:p>
    <w:p w14:paraId="1AC8C21F" w14:textId="3C07A134" w:rsidR="007C3D1C" w:rsidRPr="008B6174" w:rsidRDefault="008C3276" w:rsidP="008B6174">
      <w:pPr>
        <w:pStyle w:val="ListParagraph"/>
        <w:numPr>
          <w:ilvl w:val="0"/>
          <w:numId w:val="6"/>
        </w:numPr>
        <w:jc w:val="both"/>
        <w:rPr>
          <w:sz w:val="28"/>
          <w:szCs w:val="28"/>
        </w:rPr>
      </w:pPr>
      <w:r w:rsidRPr="00233E07">
        <w:rPr>
          <w:b/>
          <w:bCs/>
          <w:sz w:val="28"/>
          <w:szCs w:val="28"/>
        </w:rPr>
        <w:t>Educational Content:</w:t>
      </w:r>
      <w:r w:rsidR="007E7594" w:rsidRPr="008B6174">
        <w:rPr>
          <w:sz w:val="28"/>
          <w:szCs w:val="28"/>
        </w:rPr>
        <w:t xml:space="preserve"> </w:t>
      </w:r>
      <w:r w:rsidRPr="008B6174">
        <w:rPr>
          <w:sz w:val="28"/>
          <w:szCs w:val="28"/>
        </w:rPr>
        <w:t xml:space="preserve"> </w:t>
      </w:r>
      <w:proofErr w:type="spellStart"/>
      <w:r w:rsidRPr="008B6174">
        <w:rPr>
          <w:sz w:val="28"/>
          <w:szCs w:val="28"/>
        </w:rPr>
        <w:t>Vicco</w:t>
      </w:r>
      <w:proofErr w:type="spellEnd"/>
      <w:r w:rsidRPr="008B6174">
        <w:rPr>
          <w:sz w:val="28"/>
          <w:szCs w:val="28"/>
        </w:rPr>
        <w:t xml:space="preserve"> might share educational content about turmeric’s benefits for skincare, its history in traditional medicine, and tips for incorporating turmeric-based products into a skincare routine. This helps position the brand as a trusted authority in natural skincare.</w:t>
      </w:r>
    </w:p>
    <w:p w14:paraId="1BCFDDB1" w14:textId="7C9674B0" w:rsidR="008C3276" w:rsidRPr="00621082" w:rsidRDefault="008C3276" w:rsidP="00130584">
      <w:pPr>
        <w:pStyle w:val="ListParagraph"/>
        <w:numPr>
          <w:ilvl w:val="0"/>
          <w:numId w:val="6"/>
        </w:numPr>
        <w:jc w:val="both"/>
        <w:rPr>
          <w:sz w:val="28"/>
          <w:szCs w:val="28"/>
        </w:rPr>
      </w:pPr>
      <w:r w:rsidRPr="00233E07">
        <w:rPr>
          <w:b/>
          <w:bCs/>
          <w:sz w:val="28"/>
          <w:szCs w:val="28"/>
        </w:rPr>
        <w:t>Paid Advertising:</w:t>
      </w:r>
      <w:r w:rsidRPr="00621082">
        <w:rPr>
          <w:sz w:val="28"/>
          <w:szCs w:val="28"/>
        </w:rPr>
        <w:t xml:space="preserve"> </w:t>
      </w:r>
      <w:proofErr w:type="spellStart"/>
      <w:r w:rsidRPr="00621082">
        <w:rPr>
          <w:sz w:val="28"/>
          <w:szCs w:val="28"/>
        </w:rPr>
        <w:t>Vicco</w:t>
      </w:r>
      <w:proofErr w:type="spellEnd"/>
      <w:r w:rsidRPr="00621082">
        <w:rPr>
          <w:sz w:val="28"/>
          <w:szCs w:val="28"/>
        </w:rPr>
        <w:t xml:space="preserve"> might run targeted social media ads to reach a wider audience of potential customers interested in skincare and natural products. These ads could highlight the key features and benefits of the Turmeric Face Cream and direct users to the brand’s website or online store.</w:t>
      </w:r>
    </w:p>
    <w:p w14:paraId="5D150240" w14:textId="77777777" w:rsidR="00555019" w:rsidRPr="00621082" w:rsidRDefault="00555019" w:rsidP="00555019">
      <w:pPr>
        <w:pStyle w:val="ListParagraph"/>
        <w:jc w:val="both"/>
        <w:rPr>
          <w:sz w:val="28"/>
          <w:szCs w:val="28"/>
        </w:rPr>
      </w:pPr>
    </w:p>
    <w:p w14:paraId="5DA27245" w14:textId="77777777" w:rsidR="00555019" w:rsidRPr="00621082" w:rsidRDefault="00555019" w:rsidP="00555019">
      <w:pPr>
        <w:pStyle w:val="ListParagraph"/>
        <w:jc w:val="both"/>
        <w:rPr>
          <w:sz w:val="28"/>
          <w:szCs w:val="28"/>
        </w:rPr>
      </w:pPr>
    </w:p>
    <w:p w14:paraId="0DCB09CF" w14:textId="77777777" w:rsidR="00A807A6" w:rsidRPr="00C310E5" w:rsidRDefault="0028304F" w:rsidP="00A807A6">
      <w:pPr>
        <w:pStyle w:val="ListParagraph"/>
        <w:jc w:val="both"/>
        <w:rPr>
          <w:b/>
          <w:bCs/>
          <w:i/>
          <w:iCs/>
          <w:sz w:val="32"/>
          <w:szCs w:val="32"/>
          <w:u w:val="single"/>
        </w:rPr>
      </w:pPr>
      <w:r w:rsidRPr="00C310E5">
        <w:rPr>
          <w:b/>
          <w:bCs/>
          <w:i/>
          <w:iCs/>
          <w:sz w:val="32"/>
          <w:szCs w:val="32"/>
          <w:u w:val="single"/>
        </w:rPr>
        <w:t>2)</w:t>
      </w:r>
      <w:r w:rsidR="00EE2134" w:rsidRPr="00C310E5">
        <w:rPr>
          <w:b/>
          <w:bCs/>
          <w:i/>
          <w:iCs/>
          <w:sz w:val="32"/>
          <w:szCs w:val="32"/>
          <w:u w:val="single"/>
        </w:rPr>
        <w:t>#</w:t>
      </w:r>
      <w:r w:rsidR="006137EA" w:rsidRPr="00C310E5">
        <w:rPr>
          <w:b/>
          <w:bCs/>
          <w:i/>
          <w:iCs/>
          <w:sz w:val="32"/>
          <w:szCs w:val="32"/>
          <w:u w:val="single"/>
        </w:rPr>
        <w:t xml:space="preserve">Natural </w:t>
      </w:r>
      <w:r w:rsidR="00EE2134" w:rsidRPr="00C310E5">
        <w:rPr>
          <w:b/>
          <w:bCs/>
          <w:i/>
          <w:iCs/>
          <w:sz w:val="32"/>
          <w:szCs w:val="32"/>
          <w:u w:val="single"/>
        </w:rPr>
        <w:t>Beauty Revolution</w:t>
      </w:r>
      <w:r w:rsidR="00A807A6" w:rsidRPr="00C310E5">
        <w:rPr>
          <w:b/>
          <w:bCs/>
          <w:i/>
          <w:iCs/>
          <w:sz w:val="32"/>
          <w:szCs w:val="32"/>
          <w:u w:val="single"/>
        </w:rPr>
        <w:t>:</w:t>
      </w:r>
    </w:p>
    <w:p w14:paraId="56A6B4CA" w14:textId="77777777" w:rsidR="00A807A6" w:rsidRDefault="00A807A6" w:rsidP="00A807A6">
      <w:pPr>
        <w:pStyle w:val="ListParagraph"/>
        <w:jc w:val="both"/>
        <w:rPr>
          <w:sz w:val="32"/>
          <w:szCs w:val="32"/>
          <w:u w:val="single"/>
        </w:rPr>
      </w:pPr>
    </w:p>
    <w:p w14:paraId="21AA440D" w14:textId="53F1A530" w:rsidR="00A807A6" w:rsidRPr="00A807A6" w:rsidRDefault="008F786E" w:rsidP="00A807A6">
      <w:pPr>
        <w:pStyle w:val="ListParagraph"/>
        <w:jc w:val="both"/>
        <w:rPr>
          <w:sz w:val="32"/>
          <w:szCs w:val="32"/>
          <w:u w:val="single"/>
        </w:rPr>
      </w:pPr>
      <w:r w:rsidRPr="00A807A6">
        <w:rPr>
          <w:sz w:val="36"/>
          <w:szCs w:val="36"/>
        </w:rPr>
        <w:t xml:space="preserve">   </w:t>
      </w:r>
      <w:r w:rsidR="00BC48B7" w:rsidRPr="00A807A6">
        <w:rPr>
          <w:sz w:val="28"/>
          <w:szCs w:val="28"/>
        </w:rPr>
        <w:t xml:space="preserve">The #NaturalBeautyRevolution campaign is a movement initiated by </w:t>
      </w:r>
      <w:proofErr w:type="spellStart"/>
      <w:r w:rsidR="00BC48B7" w:rsidRPr="00A807A6">
        <w:rPr>
          <w:sz w:val="28"/>
          <w:szCs w:val="28"/>
        </w:rPr>
        <w:t>Vicco</w:t>
      </w:r>
      <w:proofErr w:type="spellEnd"/>
      <w:r w:rsidR="00BC48B7" w:rsidRPr="00A807A6">
        <w:rPr>
          <w:sz w:val="28"/>
          <w:szCs w:val="28"/>
        </w:rPr>
        <w:t xml:space="preserve"> to celebrate and promote natural beauty while advocating for skincare products with natural ingredients. Here’s an overview of what the campaign might entail:</w:t>
      </w:r>
    </w:p>
    <w:p w14:paraId="4EF86768" w14:textId="04CE023F" w:rsidR="00C035C9" w:rsidRPr="0077363C" w:rsidRDefault="00C035C9" w:rsidP="0077363C">
      <w:pPr>
        <w:pStyle w:val="ListParagraph"/>
        <w:numPr>
          <w:ilvl w:val="0"/>
          <w:numId w:val="3"/>
        </w:numPr>
        <w:rPr>
          <w:sz w:val="28"/>
          <w:szCs w:val="28"/>
        </w:rPr>
      </w:pPr>
      <w:r w:rsidRPr="001E20C5">
        <w:rPr>
          <w:b/>
          <w:bCs/>
          <w:sz w:val="28"/>
          <w:szCs w:val="28"/>
        </w:rPr>
        <w:t xml:space="preserve">Embracing Natural Beauty: </w:t>
      </w:r>
      <w:r w:rsidR="0077363C" w:rsidRPr="001E20C5">
        <w:rPr>
          <w:b/>
          <w:bCs/>
          <w:sz w:val="28"/>
          <w:szCs w:val="28"/>
        </w:rPr>
        <w:t xml:space="preserve"> </w:t>
      </w:r>
      <w:r w:rsidR="000B75FF" w:rsidRPr="0077363C">
        <w:rPr>
          <w:sz w:val="28"/>
          <w:szCs w:val="28"/>
        </w:rPr>
        <w:t xml:space="preserve">  T</w:t>
      </w:r>
      <w:r w:rsidRPr="0077363C">
        <w:rPr>
          <w:sz w:val="28"/>
          <w:szCs w:val="28"/>
        </w:rPr>
        <w:t>he campaign encourages individuals to embrace their natural beauty and feel confident in their skin. It aims to shift the beauty narrative towards authenticity and self-acceptance, emphasizing that true beauty comes from within.</w:t>
      </w:r>
    </w:p>
    <w:p w14:paraId="10787EF5" w14:textId="5895AE82" w:rsidR="008C3276" w:rsidRPr="00271847" w:rsidRDefault="008B6BDE" w:rsidP="00987EF8">
      <w:pPr>
        <w:pStyle w:val="ListParagraph"/>
        <w:numPr>
          <w:ilvl w:val="0"/>
          <w:numId w:val="4"/>
        </w:numPr>
        <w:rPr>
          <w:sz w:val="28"/>
          <w:szCs w:val="28"/>
        </w:rPr>
      </w:pPr>
      <w:r w:rsidRPr="001E20C5">
        <w:rPr>
          <w:b/>
          <w:bCs/>
          <w:noProof/>
          <w:sz w:val="28"/>
          <w:szCs w:val="28"/>
        </w:rPr>
        <w:drawing>
          <wp:anchor distT="0" distB="0" distL="114300" distR="114300" simplePos="0" relativeHeight="251661312" behindDoc="0" locked="0" layoutInCell="1" allowOverlap="1" wp14:anchorId="24E3D826" wp14:editId="4AA41752">
            <wp:simplePos x="0" y="0"/>
            <wp:positionH relativeFrom="column">
              <wp:posOffset>2794000</wp:posOffset>
            </wp:positionH>
            <wp:positionV relativeFrom="paragraph">
              <wp:posOffset>2218055</wp:posOffset>
            </wp:positionV>
            <wp:extent cx="2964815" cy="1972310"/>
            <wp:effectExtent l="0" t="0" r="698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4815" cy="1972310"/>
                    </a:xfrm>
                    <a:prstGeom prst="rect">
                      <a:avLst/>
                    </a:prstGeom>
                  </pic:spPr>
                </pic:pic>
              </a:graphicData>
            </a:graphic>
            <wp14:sizeRelH relativeFrom="margin">
              <wp14:pctWidth>0</wp14:pctWidth>
            </wp14:sizeRelH>
            <wp14:sizeRelV relativeFrom="margin">
              <wp14:pctHeight>0</wp14:pctHeight>
            </wp14:sizeRelV>
          </wp:anchor>
        </w:drawing>
      </w:r>
      <w:r w:rsidR="00C035C9" w:rsidRPr="001E20C5">
        <w:rPr>
          <w:b/>
          <w:bCs/>
          <w:sz w:val="28"/>
          <w:szCs w:val="28"/>
        </w:rPr>
        <w:t xml:space="preserve">Highlighting Natural Ingredients: </w:t>
      </w:r>
      <w:r w:rsidR="000B75FF" w:rsidRPr="00271847">
        <w:rPr>
          <w:sz w:val="28"/>
          <w:szCs w:val="28"/>
        </w:rPr>
        <w:t xml:space="preserve">      </w:t>
      </w:r>
      <w:r w:rsidR="00C035C9" w:rsidRPr="00271847">
        <w:rPr>
          <w:sz w:val="28"/>
          <w:szCs w:val="28"/>
        </w:rPr>
        <w:t xml:space="preserve">#NaturalBeautyRevolution shines a spotlight on skincare products formulated with natural ingredients like turmeric, aloe </w:t>
      </w:r>
      <w:proofErr w:type="spellStart"/>
      <w:r w:rsidR="00C035C9" w:rsidRPr="00271847">
        <w:rPr>
          <w:sz w:val="28"/>
          <w:szCs w:val="28"/>
        </w:rPr>
        <w:t>vera</w:t>
      </w:r>
      <w:proofErr w:type="spellEnd"/>
      <w:r w:rsidR="00C035C9" w:rsidRPr="00271847">
        <w:rPr>
          <w:sz w:val="28"/>
          <w:szCs w:val="28"/>
        </w:rPr>
        <w:t xml:space="preserve">, </w:t>
      </w:r>
      <w:proofErr w:type="spellStart"/>
      <w:r w:rsidR="00C035C9" w:rsidRPr="00271847">
        <w:rPr>
          <w:sz w:val="28"/>
          <w:szCs w:val="28"/>
        </w:rPr>
        <w:t>neem</w:t>
      </w:r>
      <w:proofErr w:type="spellEnd"/>
      <w:r w:rsidR="00C035C9" w:rsidRPr="00271847">
        <w:rPr>
          <w:sz w:val="28"/>
          <w:szCs w:val="28"/>
        </w:rPr>
        <w:t>, and other botanical extracts. It educates consumers about the benefits of using natural products and the importance of avoiding harsh chemicals and synthetic additives.</w:t>
      </w:r>
      <w:r w:rsidR="009903B0" w:rsidRPr="00271847">
        <w:rPr>
          <w:noProof/>
          <w:sz w:val="28"/>
          <w:szCs w:val="28"/>
        </w:rPr>
        <w:t xml:space="preserve"> </w:t>
      </w:r>
    </w:p>
    <w:p w14:paraId="248A2FCA" w14:textId="619B759B" w:rsidR="008B6BDE" w:rsidRPr="002A2537" w:rsidRDefault="00BF51CD" w:rsidP="002A2537">
      <w:pPr>
        <w:ind w:left="360"/>
        <w:rPr>
          <w:b/>
          <w:bCs/>
          <w:i/>
          <w:iCs/>
          <w:sz w:val="36"/>
          <w:szCs w:val="36"/>
          <w:u w:val="single"/>
        </w:rPr>
      </w:pPr>
      <w:r w:rsidRPr="002A2537">
        <w:rPr>
          <w:b/>
          <w:bCs/>
          <w:i/>
          <w:iCs/>
          <w:sz w:val="36"/>
          <w:szCs w:val="36"/>
          <w:u w:val="single"/>
        </w:rPr>
        <w:t>3)</w:t>
      </w:r>
      <w:proofErr w:type="spellStart"/>
      <w:r w:rsidR="00E626C1" w:rsidRPr="002A2537">
        <w:rPr>
          <w:b/>
          <w:bCs/>
          <w:i/>
          <w:iCs/>
          <w:sz w:val="36"/>
          <w:szCs w:val="36"/>
          <w:u w:val="single"/>
        </w:rPr>
        <w:t>Geotargeted</w:t>
      </w:r>
      <w:proofErr w:type="spellEnd"/>
      <w:r w:rsidR="00E626C1" w:rsidRPr="002A2537">
        <w:rPr>
          <w:b/>
          <w:bCs/>
          <w:i/>
          <w:iCs/>
          <w:sz w:val="36"/>
          <w:szCs w:val="36"/>
          <w:u w:val="single"/>
        </w:rPr>
        <w:t xml:space="preserve"> Campaigns:</w:t>
      </w:r>
    </w:p>
    <w:p w14:paraId="0661BB4C" w14:textId="77777777" w:rsidR="00E626C1" w:rsidRDefault="00E626C1" w:rsidP="007C6825">
      <w:pPr>
        <w:pStyle w:val="ListParagraph"/>
        <w:rPr>
          <w:b/>
          <w:bCs/>
          <w:i/>
          <w:iCs/>
          <w:sz w:val="36"/>
          <w:szCs w:val="36"/>
          <w:u w:val="single"/>
        </w:rPr>
      </w:pPr>
    </w:p>
    <w:p w14:paraId="6D16B1B1" w14:textId="77777777" w:rsidR="00F85CDA" w:rsidRPr="0043007F" w:rsidRDefault="00F85CDA" w:rsidP="000D2CD1">
      <w:pPr>
        <w:pStyle w:val="ListParagraph"/>
        <w:numPr>
          <w:ilvl w:val="0"/>
          <w:numId w:val="4"/>
        </w:numPr>
        <w:rPr>
          <w:b/>
          <w:bCs/>
          <w:i/>
          <w:iCs/>
          <w:sz w:val="32"/>
          <w:szCs w:val="32"/>
        </w:rPr>
      </w:pPr>
      <w:r w:rsidRPr="0043007F">
        <w:rPr>
          <w:b/>
          <w:bCs/>
          <w:i/>
          <w:iCs/>
          <w:sz w:val="32"/>
          <w:szCs w:val="32"/>
        </w:rPr>
        <w:t xml:space="preserve">Localized Messaging: </w:t>
      </w:r>
    </w:p>
    <w:p w14:paraId="5D917A6A" w14:textId="3BB1761A" w:rsidR="002A2537" w:rsidRPr="0043007F" w:rsidRDefault="00F85CDA" w:rsidP="002A2537">
      <w:pPr>
        <w:pStyle w:val="ListParagraph"/>
        <w:rPr>
          <w:sz w:val="28"/>
          <w:szCs w:val="28"/>
        </w:rPr>
      </w:pPr>
      <w:r w:rsidRPr="0043007F">
        <w:rPr>
          <w:sz w:val="28"/>
          <w:szCs w:val="28"/>
        </w:rPr>
        <w:t>By understanding the cultural nuances, preferences, and interests of different regions, marketers can tailor their messaging to resonate with local audiences. This may include language variations, references to regional events or landmarks, and customization of offers or promotions based on local trends.</w:t>
      </w:r>
    </w:p>
    <w:p w14:paraId="4E05D2C3" w14:textId="77777777" w:rsidR="006018A1" w:rsidRPr="0043007F" w:rsidRDefault="006018A1" w:rsidP="002A2537">
      <w:pPr>
        <w:pStyle w:val="ListParagraph"/>
        <w:numPr>
          <w:ilvl w:val="0"/>
          <w:numId w:val="4"/>
        </w:numPr>
        <w:rPr>
          <w:sz w:val="32"/>
          <w:szCs w:val="32"/>
        </w:rPr>
      </w:pPr>
      <w:r w:rsidRPr="0043007F">
        <w:rPr>
          <w:b/>
          <w:bCs/>
          <w:i/>
          <w:iCs/>
          <w:sz w:val="32"/>
          <w:szCs w:val="32"/>
        </w:rPr>
        <w:t xml:space="preserve">Precise Targeting: </w:t>
      </w:r>
    </w:p>
    <w:p w14:paraId="1ADD6329" w14:textId="39772381" w:rsidR="002A2537" w:rsidRPr="00C310E5" w:rsidRDefault="002C05CA" w:rsidP="006018A1">
      <w:pPr>
        <w:pStyle w:val="ListParagraph"/>
        <w:rPr>
          <w:sz w:val="28"/>
          <w:szCs w:val="28"/>
        </w:rPr>
      </w:pPr>
      <w:r w:rsidRPr="00C310E5">
        <w:rPr>
          <w:noProof/>
          <w:sz w:val="28"/>
          <w:szCs w:val="28"/>
        </w:rPr>
        <w:drawing>
          <wp:anchor distT="0" distB="0" distL="114300" distR="114300" simplePos="0" relativeHeight="251662336" behindDoc="0" locked="0" layoutInCell="1" allowOverlap="1" wp14:anchorId="35DB4DA4" wp14:editId="6DDFD29F">
            <wp:simplePos x="0" y="0"/>
            <wp:positionH relativeFrom="column">
              <wp:posOffset>1588770</wp:posOffset>
            </wp:positionH>
            <wp:positionV relativeFrom="paragraph">
              <wp:posOffset>1850390</wp:posOffset>
            </wp:positionV>
            <wp:extent cx="3091180" cy="32321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091180" cy="32321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018A1" w:rsidRPr="00C310E5">
        <w:rPr>
          <w:sz w:val="28"/>
          <w:szCs w:val="28"/>
        </w:rPr>
        <w:t>Geotargeting</w:t>
      </w:r>
      <w:proofErr w:type="spellEnd"/>
      <w:r w:rsidR="006018A1" w:rsidRPr="00C310E5">
        <w:rPr>
          <w:sz w:val="28"/>
          <w:szCs w:val="28"/>
        </w:rPr>
        <w:t xml:space="preserve"> allows marketers to pinpoint their audience based on factors such as country, state, city, zip code, or even specific </w:t>
      </w:r>
      <w:proofErr w:type="spellStart"/>
      <w:r w:rsidR="006018A1" w:rsidRPr="00C310E5">
        <w:rPr>
          <w:sz w:val="28"/>
          <w:szCs w:val="28"/>
        </w:rPr>
        <w:t>neighborhoods</w:t>
      </w:r>
      <w:proofErr w:type="spellEnd"/>
      <w:r w:rsidR="006018A1" w:rsidRPr="00C310E5">
        <w:rPr>
          <w:sz w:val="28"/>
          <w:szCs w:val="28"/>
        </w:rPr>
        <w:t>. This precision enables brands to reach consumers in areas where their products or services are most relevant or where there is high demand.</w:t>
      </w:r>
    </w:p>
    <w:p w14:paraId="79AB448F" w14:textId="398B8B98" w:rsidR="008C3276" w:rsidRPr="00F85CDA" w:rsidRDefault="008C3276" w:rsidP="00987EF8">
      <w:pPr>
        <w:rPr>
          <w:sz w:val="36"/>
          <w:szCs w:val="36"/>
        </w:rPr>
      </w:pPr>
    </w:p>
    <w:p w14:paraId="35BDE520" w14:textId="70CDECA1" w:rsidR="001B3132" w:rsidRDefault="001B3132" w:rsidP="00987EF8">
      <w:pPr>
        <w:rPr>
          <w:sz w:val="36"/>
          <w:szCs w:val="36"/>
        </w:rPr>
      </w:pPr>
    </w:p>
    <w:p w14:paraId="6A8257AF" w14:textId="4D80C759" w:rsidR="00093920" w:rsidRPr="00F85CDA" w:rsidRDefault="00093920" w:rsidP="00987EF8">
      <w:pPr>
        <w:rPr>
          <w:sz w:val="36"/>
          <w:szCs w:val="36"/>
        </w:rPr>
      </w:pPr>
    </w:p>
    <w:sectPr w:rsidR="00093920" w:rsidRPr="00F85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5682"/>
    <w:multiLevelType w:val="hybridMultilevel"/>
    <w:tmpl w:val="E3F0E91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8E2DD9"/>
    <w:multiLevelType w:val="hybridMultilevel"/>
    <w:tmpl w:val="05500C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752D9"/>
    <w:multiLevelType w:val="hybridMultilevel"/>
    <w:tmpl w:val="2BD2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17304"/>
    <w:multiLevelType w:val="hybridMultilevel"/>
    <w:tmpl w:val="4A0E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A1688"/>
    <w:multiLevelType w:val="hybridMultilevel"/>
    <w:tmpl w:val="E60289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0D5DB3"/>
    <w:multiLevelType w:val="hybridMultilevel"/>
    <w:tmpl w:val="B046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406688">
    <w:abstractNumId w:val="1"/>
  </w:num>
  <w:num w:numId="2" w16cid:durableId="1909918482">
    <w:abstractNumId w:val="0"/>
  </w:num>
  <w:num w:numId="3" w16cid:durableId="2109617637">
    <w:abstractNumId w:val="3"/>
  </w:num>
  <w:num w:numId="4" w16cid:durableId="774667981">
    <w:abstractNumId w:val="2"/>
  </w:num>
  <w:num w:numId="5" w16cid:durableId="1167744299">
    <w:abstractNumId w:val="5"/>
  </w:num>
  <w:num w:numId="6" w16cid:durableId="158540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45"/>
    <w:rsid w:val="00093920"/>
    <w:rsid w:val="000B75FF"/>
    <w:rsid w:val="000D2CD1"/>
    <w:rsid w:val="000D6AD4"/>
    <w:rsid w:val="000F18AE"/>
    <w:rsid w:val="00130584"/>
    <w:rsid w:val="001A409A"/>
    <w:rsid w:val="001B0871"/>
    <w:rsid w:val="001B3132"/>
    <w:rsid w:val="001E20C5"/>
    <w:rsid w:val="00233E07"/>
    <w:rsid w:val="0027083E"/>
    <w:rsid w:val="00271847"/>
    <w:rsid w:val="0028304F"/>
    <w:rsid w:val="002A2537"/>
    <w:rsid w:val="002B1078"/>
    <w:rsid w:val="002C05CA"/>
    <w:rsid w:val="002D4288"/>
    <w:rsid w:val="002E7EBD"/>
    <w:rsid w:val="00306305"/>
    <w:rsid w:val="0034263C"/>
    <w:rsid w:val="00371D12"/>
    <w:rsid w:val="003C692E"/>
    <w:rsid w:val="0043007F"/>
    <w:rsid w:val="00444B1D"/>
    <w:rsid w:val="00467E5E"/>
    <w:rsid w:val="00525B84"/>
    <w:rsid w:val="00555019"/>
    <w:rsid w:val="006018A1"/>
    <w:rsid w:val="006137EA"/>
    <w:rsid w:val="00621082"/>
    <w:rsid w:val="00744A2A"/>
    <w:rsid w:val="0077363C"/>
    <w:rsid w:val="007B19E1"/>
    <w:rsid w:val="007C3D1C"/>
    <w:rsid w:val="007C6825"/>
    <w:rsid w:val="007E7594"/>
    <w:rsid w:val="008B6174"/>
    <w:rsid w:val="008B6BDE"/>
    <w:rsid w:val="008C3276"/>
    <w:rsid w:val="008F786E"/>
    <w:rsid w:val="00980BA6"/>
    <w:rsid w:val="00987EF8"/>
    <w:rsid w:val="009903B0"/>
    <w:rsid w:val="00A807A6"/>
    <w:rsid w:val="00B13797"/>
    <w:rsid w:val="00B96477"/>
    <w:rsid w:val="00BC48B7"/>
    <w:rsid w:val="00BF51CD"/>
    <w:rsid w:val="00C035C9"/>
    <w:rsid w:val="00C310E5"/>
    <w:rsid w:val="00CE7945"/>
    <w:rsid w:val="00D26676"/>
    <w:rsid w:val="00E446AB"/>
    <w:rsid w:val="00E626C1"/>
    <w:rsid w:val="00EA20DC"/>
    <w:rsid w:val="00EB4439"/>
    <w:rsid w:val="00EC3F67"/>
    <w:rsid w:val="00EE2134"/>
    <w:rsid w:val="00F02959"/>
    <w:rsid w:val="00F73E69"/>
    <w:rsid w:val="00F85CDA"/>
    <w:rsid w:val="00FD2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6B808D"/>
  <w15:chartTrackingRefBased/>
  <w15:docId w15:val="{D6D790A9-3900-FF44-AC36-011D5D5E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916304397141</dc:creator>
  <cp:keywords/>
  <dc:description/>
  <cp:lastModifiedBy>916304397141</cp:lastModifiedBy>
  <cp:revision>2</cp:revision>
  <dcterms:created xsi:type="dcterms:W3CDTF">2024-03-19T07:36:00Z</dcterms:created>
  <dcterms:modified xsi:type="dcterms:W3CDTF">2024-03-19T07:36:00Z</dcterms:modified>
</cp:coreProperties>
</file>