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7B1F0" w14:textId="77777777" w:rsidR="00E200D1" w:rsidRDefault="00E200D1">
      <w:pPr>
        <w:pStyle w:val="Titre"/>
        <w:pBdr>
          <w:bottom w:val="single" w:sz="8" w:space="10" w:color="4F81BD"/>
        </w:pBdr>
        <w:spacing w:after="0"/>
        <w:jc w:val="center"/>
        <w:rPr>
          <w:rFonts w:ascii="Quattrocento Sans" w:eastAsia="Quattrocento Sans" w:hAnsi="Quattrocento Sans" w:cs="Quattrocento Sans"/>
        </w:rPr>
      </w:pPr>
    </w:p>
    <w:p w14:paraId="125242F9" w14:textId="77777777" w:rsidR="00E200D1" w:rsidRDefault="00E200D1">
      <w:pPr>
        <w:pStyle w:val="Titre"/>
        <w:pBdr>
          <w:bottom w:val="single" w:sz="8" w:space="10" w:color="4F81BD"/>
        </w:pBdr>
        <w:spacing w:after="0"/>
        <w:jc w:val="center"/>
        <w:rPr>
          <w:rFonts w:ascii="Quattrocento Sans" w:eastAsia="Quattrocento Sans" w:hAnsi="Quattrocento Sans" w:cs="Quattrocento Sans"/>
        </w:rPr>
      </w:pPr>
    </w:p>
    <w:p w14:paraId="78DFFB62" w14:textId="77777777" w:rsidR="00E200D1" w:rsidRDefault="00E200D1">
      <w:pPr>
        <w:pStyle w:val="Titre"/>
        <w:pBdr>
          <w:bottom w:val="single" w:sz="8" w:space="10" w:color="4F81BD"/>
        </w:pBdr>
        <w:spacing w:after="0"/>
        <w:jc w:val="center"/>
        <w:rPr>
          <w:rFonts w:ascii="Quattrocento Sans" w:eastAsia="Quattrocento Sans" w:hAnsi="Quattrocento Sans" w:cs="Quattrocento Sans"/>
        </w:rPr>
      </w:pPr>
    </w:p>
    <w:p w14:paraId="43BBCFE5" w14:textId="77777777" w:rsidR="00E200D1" w:rsidRDefault="00E200D1">
      <w:pPr>
        <w:pStyle w:val="Titre"/>
        <w:pBdr>
          <w:bottom w:val="single" w:sz="8" w:space="10" w:color="4F81BD"/>
        </w:pBdr>
        <w:spacing w:after="0"/>
        <w:jc w:val="center"/>
        <w:rPr>
          <w:rFonts w:ascii="Quattrocento Sans" w:eastAsia="Quattrocento Sans" w:hAnsi="Quattrocento Sans" w:cs="Quattrocento Sans"/>
        </w:rPr>
      </w:pPr>
    </w:p>
    <w:p w14:paraId="1723503F" w14:textId="77777777" w:rsidR="00E200D1" w:rsidRDefault="00E200D1">
      <w:pPr>
        <w:pStyle w:val="Titre"/>
        <w:pBdr>
          <w:bottom w:val="single" w:sz="8" w:space="10" w:color="4F81BD"/>
        </w:pBdr>
        <w:spacing w:after="0"/>
        <w:jc w:val="center"/>
        <w:rPr>
          <w:rFonts w:ascii="Quattrocento Sans" w:eastAsia="Quattrocento Sans" w:hAnsi="Quattrocento Sans" w:cs="Quattrocento Sans"/>
        </w:rPr>
      </w:pPr>
    </w:p>
    <w:p w14:paraId="40CA4260" w14:textId="77777777" w:rsidR="00E200D1" w:rsidRDefault="00E200D1">
      <w:pPr>
        <w:pStyle w:val="Titre"/>
        <w:pBdr>
          <w:bottom w:val="single" w:sz="8" w:space="10" w:color="4F81BD"/>
        </w:pBdr>
        <w:spacing w:after="0"/>
        <w:jc w:val="center"/>
        <w:rPr>
          <w:rFonts w:ascii="Quattrocento Sans" w:eastAsia="Quattrocento Sans" w:hAnsi="Quattrocento Sans" w:cs="Quattrocento Sans"/>
        </w:rPr>
      </w:pPr>
    </w:p>
    <w:p w14:paraId="2A612D46" w14:textId="77777777" w:rsidR="00E200D1" w:rsidRDefault="00000000">
      <w:pPr>
        <w:pStyle w:val="Titre"/>
        <w:pBdr>
          <w:bottom w:val="single" w:sz="8" w:space="10" w:color="4F81BD"/>
        </w:pBdr>
        <w:jc w:val="center"/>
        <w:rPr>
          <w:rFonts w:ascii="Quattrocento Sans" w:eastAsia="Quattrocento Sans" w:hAnsi="Quattrocento Sans" w:cs="Quattrocento Sans"/>
        </w:rPr>
      </w:pPr>
      <w:r>
        <w:rPr>
          <w:rFonts w:ascii="Quattrocento Sans" w:eastAsia="Quattrocento Sans" w:hAnsi="Quattrocento Sans" w:cs="Quattrocento Sans"/>
        </w:rPr>
        <w:t>CARTE NUMÉRIQUE INTERACTIVE DES PRODUCTEURS D’ARCHIVES DU SECTEUR PUBLIC AU CAMEROUN</w:t>
      </w:r>
    </w:p>
    <w:p w14:paraId="6D12AC72" w14:textId="77777777" w:rsidR="00E200D1" w:rsidRDefault="00E200D1">
      <w:pPr>
        <w:rPr>
          <w:rFonts w:ascii="Quattrocento Sans" w:eastAsia="Quattrocento Sans" w:hAnsi="Quattrocento Sans" w:cs="Quattrocento Sans"/>
        </w:rPr>
      </w:pPr>
    </w:p>
    <w:p w14:paraId="006E7F57" w14:textId="77777777" w:rsidR="00E200D1" w:rsidRDefault="00000000">
      <w:pPr>
        <w:pStyle w:val="Titre"/>
        <w:jc w:val="center"/>
        <w:rPr>
          <w:rFonts w:ascii="Quattrocento Sans" w:eastAsia="Quattrocento Sans" w:hAnsi="Quattrocento Sans" w:cs="Quattrocento Sans"/>
        </w:rPr>
      </w:pPr>
      <w:r>
        <w:rPr>
          <w:rFonts w:ascii="Quattrocento Sans" w:eastAsia="Quattrocento Sans" w:hAnsi="Quattrocento Sans" w:cs="Quattrocento Sans"/>
        </w:rPr>
        <w:t xml:space="preserve">TERMES DE RÉFÉRENCE </w:t>
      </w:r>
    </w:p>
    <w:p w14:paraId="2A17CBB4" w14:textId="77777777" w:rsidR="00E200D1" w:rsidRDefault="00E200D1">
      <w:pPr>
        <w:rPr>
          <w:rFonts w:ascii="Quattrocento Sans" w:eastAsia="Quattrocento Sans" w:hAnsi="Quattrocento Sans" w:cs="Quattrocento Sans"/>
        </w:rPr>
      </w:pPr>
    </w:p>
    <w:p w14:paraId="6DEE7A7A" w14:textId="77777777" w:rsidR="00E200D1" w:rsidRDefault="00000000">
      <w:pPr>
        <w:pStyle w:val="Titre"/>
        <w:spacing w:after="0"/>
        <w:jc w:val="center"/>
        <w:rPr>
          <w:rFonts w:ascii="Quattrocento Sans" w:eastAsia="Quattrocento Sans" w:hAnsi="Quattrocento Sans" w:cs="Quattrocento Sans"/>
          <w:b/>
          <w:bCs/>
          <w:sz w:val="44"/>
          <w:szCs w:val="44"/>
        </w:rPr>
      </w:pPr>
      <w:r>
        <w:rPr>
          <w:rFonts w:ascii="Quattrocento Sans" w:eastAsia="Quattrocento Sans" w:hAnsi="Quattrocento Sans" w:cs="Quattrocento Sans"/>
          <w:b/>
          <w:bCs/>
          <w:sz w:val="44"/>
          <w:szCs w:val="44"/>
        </w:rPr>
        <w:t>En collaboration avec les Archives Nationales du Cameroun</w:t>
      </w:r>
    </w:p>
    <w:p w14:paraId="70DD879A" w14:textId="77777777" w:rsidR="00E200D1" w:rsidRDefault="00E200D1">
      <w:pPr>
        <w:pStyle w:val="Titre"/>
        <w:pBdr>
          <w:top w:val="nil"/>
          <w:left w:val="nil"/>
          <w:right w:val="nil"/>
          <w:between w:val="nil"/>
        </w:pBdr>
        <w:jc w:val="center"/>
        <w:rPr>
          <w:rFonts w:ascii="Quattrocento Sans" w:eastAsia="Quattrocento Sans" w:hAnsi="Quattrocento Sans" w:cs="Quattrocento Sans"/>
          <w:sz w:val="24"/>
          <w:szCs w:val="24"/>
        </w:rPr>
      </w:pPr>
    </w:p>
    <w:p w14:paraId="7DA808F7" w14:textId="77777777" w:rsidR="00E200D1" w:rsidRDefault="00E200D1"/>
    <w:p w14:paraId="326CECD5" w14:textId="77777777" w:rsidR="00E200D1" w:rsidRDefault="00E200D1"/>
    <w:p w14:paraId="17C68006" w14:textId="77777777" w:rsidR="00E200D1" w:rsidRDefault="00E200D1"/>
    <w:p w14:paraId="352A1516" w14:textId="77777777" w:rsidR="00E200D1" w:rsidRDefault="00E200D1">
      <w:pPr>
        <w:pStyle w:val="Titre"/>
        <w:pBdr>
          <w:top w:val="nil"/>
          <w:left w:val="nil"/>
          <w:right w:val="nil"/>
          <w:between w:val="nil"/>
        </w:pBdr>
        <w:jc w:val="center"/>
        <w:rPr>
          <w:rFonts w:ascii="Quattrocento Sans" w:eastAsia="Quattrocento Sans" w:hAnsi="Quattrocento Sans" w:cs="Quattrocento Sans"/>
          <w:sz w:val="24"/>
          <w:szCs w:val="24"/>
        </w:rPr>
      </w:pPr>
    </w:p>
    <w:p w14:paraId="2A77BB98" w14:textId="77777777" w:rsidR="00E200D1" w:rsidRDefault="00000000">
      <w:pPr>
        <w:pStyle w:val="Titre"/>
        <w:pBdr>
          <w:top w:val="nil"/>
          <w:left w:val="nil"/>
          <w:right w:val="nil"/>
          <w:between w:val="nil"/>
        </w:pBdr>
        <w:jc w:val="center"/>
        <w:rPr>
          <w:rFonts w:ascii="Quattrocento Sans" w:eastAsia="Quattrocento Sans" w:hAnsi="Quattrocento Sans" w:cs="Quattrocento Sans"/>
        </w:rPr>
      </w:pPr>
      <w:r>
        <w:rPr>
          <w:rFonts w:ascii="Quattrocento Sans" w:eastAsia="Quattrocento Sans" w:hAnsi="Quattrocento Sans" w:cs="Quattrocento Sans"/>
          <w:i/>
          <w:iCs/>
          <w:sz w:val="24"/>
          <w:szCs w:val="24"/>
        </w:rPr>
        <w:t>Mars 2026</w:t>
      </w:r>
      <w:r>
        <w:br w:type="page"/>
      </w:r>
    </w:p>
    <w:p w14:paraId="4E647E73" w14:textId="77777777" w:rsidR="00E200D1" w:rsidRDefault="00000000">
      <w:pPr>
        <w:pStyle w:val="Titre1"/>
        <w:numPr>
          <w:ilvl w:val="0"/>
          <w:numId w:val="11"/>
        </w:numPr>
        <w:jc w:val="both"/>
        <w:rPr>
          <w:rFonts w:ascii="Quattrocento Sans" w:eastAsia="Quattrocento Sans" w:hAnsi="Quattrocento Sans" w:cs="Quattrocento Sans"/>
        </w:rPr>
      </w:pPr>
      <w:r>
        <w:rPr>
          <w:rFonts w:ascii="Quattrocento Sans" w:eastAsia="Quattrocento Sans" w:hAnsi="Quattrocento Sans" w:cs="Quattrocento Sans"/>
          <w:sz w:val="24"/>
          <w:szCs w:val="24"/>
        </w:rPr>
        <w:lastRenderedPageBreak/>
        <w:t>Contexte et justification</w:t>
      </w:r>
    </w:p>
    <w:p w14:paraId="0053DF84" w14:textId="77777777" w:rsidR="00E200D1" w:rsidRDefault="00000000">
      <w:pPr>
        <w:pBdr>
          <w:top w:val="nil"/>
          <w:left w:val="nil"/>
          <w:bottom w:val="nil"/>
          <w:right w:val="nil"/>
          <w:between w:val="nil"/>
        </w:pBdr>
        <w:ind w:firstLine="709"/>
        <w:jc w:val="both"/>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Dans la mise en œuvre de ses activités, les Archives Nationales du Cameroun (ANC), avec le concours technique du Centre National de Développement de l’Informatique (CENADI) se sont engagés dans la mise sur pied d’un outil (carte numérique interactive) qui permet de visualiser les producteurs d’archives au Cameroun, notamment les différents réseaux ou sectorielles et le secteur privé.</w:t>
      </w:r>
    </w:p>
    <w:p w14:paraId="2CB28759" w14:textId="77777777" w:rsidR="00E200D1" w:rsidRDefault="00000000">
      <w:pPr>
        <w:pBdr>
          <w:top w:val="nil"/>
          <w:left w:val="nil"/>
          <w:bottom w:val="nil"/>
          <w:right w:val="nil"/>
          <w:between w:val="nil"/>
        </w:pBdr>
        <w:ind w:firstLine="709"/>
        <w:jc w:val="both"/>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 xml:space="preserve">Une carte interactive permet de zoomer, de se déplacer dans la carte et de l'afficher en plein écran. Elle permet également de mettre en évidence des éléments selon une thématique donnée. </w:t>
      </w:r>
    </w:p>
    <w:p w14:paraId="57FF243E" w14:textId="77777777" w:rsidR="00E200D1" w:rsidRDefault="00000000">
      <w:pPr>
        <w:pBdr>
          <w:top w:val="nil"/>
          <w:left w:val="nil"/>
          <w:bottom w:val="nil"/>
          <w:right w:val="nil"/>
          <w:between w:val="nil"/>
        </w:pBdr>
        <w:ind w:firstLine="709"/>
        <w:jc w:val="both"/>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A l’aune de la loi N° 2024/001 du 24 juillet 2024 régissant les archives au Cameroun, les archives sont : « ensemble des documents y compris des données, quels que soient leur nature, leur date, leur forme orale ou matérielle, leur support et leur lieu de  conservation, produits ou reçus par toute personne physique ou morale et par tout service ou organisme public ou privé, dans l'exercice de ses activités et conservés dans l'intérêt public, tant pour des besoins de gestion et de justification des droits des personnes physiques ou morales, publiques ou privées, que pour la documentation historique ».</w:t>
      </w:r>
    </w:p>
    <w:p w14:paraId="721E4E9D" w14:textId="77777777" w:rsidR="00E200D1" w:rsidRDefault="00000000">
      <w:pPr>
        <w:pBdr>
          <w:top w:val="nil"/>
          <w:left w:val="nil"/>
          <w:bottom w:val="nil"/>
          <w:right w:val="nil"/>
          <w:between w:val="nil"/>
        </w:pBdr>
        <w:ind w:firstLine="709"/>
        <w:jc w:val="both"/>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On distingue ainsi deux (02) types d’archives : les archives publiques et les archives privées :</w:t>
      </w:r>
    </w:p>
    <w:p w14:paraId="0FBAD30D" w14:textId="77777777" w:rsidR="00E200D1" w:rsidRDefault="00000000">
      <w:pPr>
        <w:numPr>
          <w:ilvl w:val="0"/>
          <w:numId w:val="14"/>
        </w:numPr>
        <w:spacing w:after="0" w:line="259" w:lineRule="auto"/>
        <w:jc w:val="both"/>
        <w:rPr>
          <w:rFonts w:ascii="Times New Roman" w:eastAsia="Times New Roman" w:hAnsi="Times New Roman" w:cs="Times New Roman"/>
          <w:sz w:val="24"/>
          <w:szCs w:val="24"/>
        </w:rPr>
      </w:pPr>
      <w:r>
        <w:rPr>
          <w:rFonts w:ascii="Quattrocento Sans" w:eastAsia="Quattrocento Sans" w:hAnsi="Quattrocento Sans" w:cs="Quattrocento Sans"/>
          <w:b/>
          <w:bCs/>
          <w:sz w:val="24"/>
          <w:szCs w:val="24"/>
        </w:rPr>
        <w:t xml:space="preserve">Archives publiques </w:t>
      </w:r>
      <w:r>
        <w:rPr>
          <w:rFonts w:ascii="Quattrocento Sans" w:eastAsia="Quattrocento Sans" w:hAnsi="Quattrocento Sans" w:cs="Quattrocento Sans"/>
          <w:sz w:val="24"/>
          <w:szCs w:val="24"/>
        </w:rPr>
        <w:t>: les documents qui procèdent de l'activité de L’État, des collectivités territoriales décentralisées d'établissement public et des entreprises du secteur public ou parapublic. Les documents qui procèdent des activités des organismes privés chargés de la gestion des services publics ou d’une mission de service public. Les minutes et répertoires des officiers publics ou ministériels.</w:t>
      </w:r>
    </w:p>
    <w:p w14:paraId="0D3F5080" w14:textId="77777777" w:rsidR="00E200D1" w:rsidRDefault="00000000">
      <w:pPr>
        <w:numPr>
          <w:ilvl w:val="0"/>
          <w:numId w:val="14"/>
        </w:numPr>
        <w:spacing w:after="160" w:line="259" w:lineRule="auto"/>
        <w:jc w:val="both"/>
        <w:rPr>
          <w:rFonts w:ascii="Times New Roman" w:eastAsia="Times New Roman" w:hAnsi="Times New Roman" w:cs="Times New Roman"/>
          <w:sz w:val="24"/>
          <w:szCs w:val="24"/>
        </w:rPr>
      </w:pPr>
      <w:r>
        <w:rPr>
          <w:rFonts w:ascii="Quattrocento Sans" w:eastAsia="Quattrocento Sans" w:hAnsi="Quattrocento Sans" w:cs="Quattrocento Sans"/>
          <w:b/>
          <w:bCs/>
          <w:sz w:val="24"/>
          <w:szCs w:val="24"/>
        </w:rPr>
        <w:t>Archives privées</w:t>
      </w:r>
      <w:r>
        <w:rPr>
          <w:rFonts w:ascii="Quattrocento Sans" w:eastAsia="Quattrocento Sans" w:hAnsi="Quattrocento Sans" w:cs="Quattrocento Sans"/>
          <w:sz w:val="24"/>
          <w:szCs w:val="24"/>
        </w:rPr>
        <w:t xml:space="preserve"> : ensemble de documents qui n’entrent pas dans le champ des archives publiques c’est-à-dire les documents qui ne découlent pas des activités des organismes privés chargés de la gestion des services publics ou d’une mission de service public, les minutes et répertoires des officiers publics ou ministériels.</w:t>
      </w:r>
    </w:p>
    <w:p w14:paraId="50FFE982" w14:textId="77777777" w:rsidR="00E200D1" w:rsidRDefault="00000000">
      <w:pPr>
        <w:pBdr>
          <w:top w:val="nil"/>
          <w:left w:val="nil"/>
          <w:bottom w:val="nil"/>
          <w:right w:val="nil"/>
          <w:between w:val="nil"/>
        </w:pBdr>
        <w:ind w:firstLine="709"/>
        <w:jc w:val="both"/>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La loi régissant les archives au Cameroun, stipule en son article 13 que :  « </w:t>
      </w:r>
      <w:r>
        <w:rPr>
          <w:rFonts w:ascii="Quattrocento Sans" w:eastAsia="Quattrocento Sans" w:hAnsi="Quattrocento Sans" w:cs="Quattrocento Sans"/>
          <w:b/>
          <w:bCs/>
          <w:sz w:val="24"/>
          <w:szCs w:val="24"/>
        </w:rPr>
        <w:t>L'Etat, les établissements publics, les entreprises publiques, les Collectivités Territoriales Décentralisées et l'organisme public en charge de la gestion du Système National d'Archivage doivent assurer la collecte, la conservation et la protection des archives</w:t>
      </w:r>
      <w:r>
        <w:rPr>
          <w:rFonts w:ascii="Quattrocento Sans" w:eastAsia="Quattrocento Sans" w:hAnsi="Quattrocento Sans" w:cs="Quattrocento Sans"/>
          <w:sz w:val="24"/>
          <w:szCs w:val="24"/>
        </w:rPr>
        <w:t xml:space="preserve"> ». </w:t>
      </w:r>
    </w:p>
    <w:p w14:paraId="04AE041C" w14:textId="77777777" w:rsidR="00E200D1" w:rsidRDefault="00000000">
      <w:pPr>
        <w:pBdr>
          <w:top w:val="nil"/>
          <w:left w:val="nil"/>
          <w:bottom w:val="nil"/>
          <w:right w:val="nil"/>
          <w:between w:val="nil"/>
        </w:pBdr>
        <w:ind w:firstLine="709"/>
        <w:jc w:val="both"/>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L'organisme public en charge de la gestion du Système National d'Archivage, les Archives Nationales du Cameroun, souhaite à travers cette carte numérique interactive disposer d’un outil d’aide à la décision lui permettant de :</w:t>
      </w:r>
    </w:p>
    <w:p w14:paraId="22E05E85" w14:textId="77777777" w:rsidR="00E200D1" w:rsidRDefault="00000000">
      <w:pPr>
        <w:numPr>
          <w:ilvl w:val="0"/>
          <w:numId w:val="9"/>
        </w:numPr>
        <w:pBdr>
          <w:top w:val="nil"/>
          <w:left w:val="nil"/>
          <w:bottom w:val="nil"/>
          <w:right w:val="nil"/>
          <w:between w:val="nil"/>
        </w:pBdr>
        <w:spacing w:after="0"/>
        <w:ind w:left="1488"/>
        <w:jc w:val="both"/>
        <w:rPr>
          <w:rFonts w:ascii="Quattrocento Sans" w:eastAsia="Quattrocento Sans" w:hAnsi="Quattrocento Sans" w:cs="Quattrocento Sans"/>
          <w:sz w:val="24"/>
          <w:szCs w:val="24"/>
        </w:rPr>
      </w:pPr>
      <w:proofErr w:type="gramStart"/>
      <w:r>
        <w:rPr>
          <w:rFonts w:ascii="Quattrocento Sans" w:eastAsia="Quattrocento Sans" w:hAnsi="Quattrocento Sans" w:cs="Quattrocento Sans"/>
          <w:sz w:val="24"/>
          <w:szCs w:val="24"/>
        </w:rPr>
        <w:t>faire</w:t>
      </w:r>
      <w:proofErr w:type="gramEnd"/>
      <w:r>
        <w:rPr>
          <w:rFonts w:ascii="Quattrocento Sans" w:eastAsia="Quattrocento Sans" w:hAnsi="Quattrocento Sans" w:cs="Quattrocento Sans"/>
          <w:sz w:val="24"/>
          <w:szCs w:val="24"/>
        </w:rPr>
        <w:t xml:space="preserve"> l’état des lieux à travers l’identification et la géolocalisation (longitude et latitude) de tous les producteurs d’archives ;</w:t>
      </w:r>
    </w:p>
    <w:p w14:paraId="1496DE93" w14:textId="77777777" w:rsidR="00E200D1" w:rsidRDefault="00000000">
      <w:pPr>
        <w:numPr>
          <w:ilvl w:val="0"/>
          <w:numId w:val="9"/>
        </w:numPr>
        <w:pBdr>
          <w:top w:val="nil"/>
          <w:left w:val="nil"/>
          <w:bottom w:val="nil"/>
          <w:right w:val="nil"/>
          <w:between w:val="nil"/>
        </w:pBdr>
        <w:spacing w:after="0"/>
        <w:ind w:left="1488"/>
        <w:jc w:val="both"/>
        <w:rPr>
          <w:rFonts w:ascii="Quattrocento Sans" w:eastAsia="Quattrocento Sans" w:hAnsi="Quattrocento Sans" w:cs="Quattrocento Sans"/>
          <w:sz w:val="24"/>
          <w:szCs w:val="24"/>
        </w:rPr>
      </w:pPr>
      <w:proofErr w:type="gramStart"/>
      <w:r>
        <w:rPr>
          <w:rFonts w:ascii="Quattrocento Sans" w:eastAsia="Quattrocento Sans" w:hAnsi="Quattrocento Sans" w:cs="Quattrocento Sans"/>
          <w:sz w:val="24"/>
          <w:szCs w:val="24"/>
        </w:rPr>
        <w:t>programmer</w:t>
      </w:r>
      <w:proofErr w:type="gramEnd"/>
      <w:r>
        <w:rPr>
          <w:rFonts w:ascii="Quattrocento Sans" w:eastAsia="Quattrocento Sans" w:hAnsi="Quattrocento Sans" w:cs="Quattrocento Sans"/>
          <w:sz w:val="24"/>
          <w:szCs w:val="24"/>
        </w:rPr>
        <w:t xml:space="preserve"> en tant que de besoin, des contrôles périodiques administratifs, techniques et scientifiques ;</w:t>
      </w:r>
    </w:p>
    <w:p w14:paraId="7AE56119" w14:textId="77777777" w:rsidR="00E200D1" w:rsidRDefault="00000000">
      <w:pPr>
        <w:numPr>
          <w:ilvl w:val="0"/>
          <w:numId w:val="9"/>
        </w:numPr>
        <w:pBdr>
          <w:top w:val="nil"/>
          <w:left w:val="nil"/>
          <w:bottom w:val="nil"/>
          <w:right w:val="nil"/>
          <w:between w:val="nil"/>
        </w:pBdr>
        <w:ind w:left="1488"/>
        <w:jc w:val="both"/>
        <w:rPr>
          <w:rFonts w:ascii="Quattrocento Sans" w:eastAsia="Quattrocento Sans" w:hAnsi="Quattrocento Sans" w:cs="Quattrocento Sans"/>
          <w:sz w:val="24"/>
          <w:szCs w:val="24"/>
        </w:rPr>
      </w:pPr>
      <w:proofErr w:type="gramStart"/>
      <w:r>
        <w:rPr>
          <w:rFonts w:ascii="Quattrocento Sans" w:eastAsia="Quattrocento Sans" w:hAnsi="Quattrocento Sans" w:cs="Quattrocento Sans"/>
          <w:sz w:val="24"/>
          <w:szCs w:val="24"/>
        </w:rPr>
        <w:lastRenderedPageBreak/>
        <w:t>donner</w:t>
      </w:r>
      <w:proofErr w:type="gramEnd"/>
      <w:r>
        <w:rPr>
          <w:rFonts w:ascii="Quattrocento Sans" w:eastAsia="Quattrocento Sans" w:hAnsi="Quattrocento Sans" w:cs="Quattrocento Sans"/>
          <w:sz w:val="24"/>
          <w:szCs w:val="24"/>
        </w:rPr>
        <w:t xml:space="preserve"> la possibilité aux producteurs d’enrichir la base de données (</w:t>
      </w:r>
      <w:r>
        <w:rPr>
          <w:rFonts w:ascii="Quattrocento Sans" w:eastAsia="Quattrocento Sans" w:hAnsi="Quattrocento Sans" w:cs="Quattrocento Sans"/>
          <w:i/>
          <w:iCs/>
          <w:sz w:val="24"/>
          <w:szCs w:val="24"/>
        </w:rPr>
        <w:t>crowdsourcing</w:t>
      </w:r>
      <w:r>
        <w:rPr>
          <w:rFonts w:ascii="Quattrocento Sans" w:eastAsia="Quattrocento Sans" w:hAnsi="Quattrocento Sans" w:cs="Quattrocento Sans"/>
          <w:sz w:val="24"/>
          <w:szCs w:val="24"/>
        </w:rPr>
        <w:t>).</w:t>
      </w:r>
    </w:p>
    <w:p w14:paraId="4CCB0906" w14:textId="77777777" w:rsidR="00E200D1" w:rsidRDefault="00000000">
      <w:pPr>
        <w:ind w:firstLine="709"/>
        <w:jc w:val="both"/>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La mise en œuvre de la phase pilote de cette carte interactive se limite au périmètre du secteur public (ministères, entreprises et établissements publics) au Cameroun. Les présents termes de référence font état des objectifs (1), de la méthodologie utilisée (2), du cadre logique (3),  des ressources humaines et financières (4).</w:t>
      </w:r>
    </w:p>
    <w:p w14:paraId="2425F848" w14:textId="77777777" w:rsidR="00E200D1" w:rsidRDefault="00000000">
      <w:pPr>
        <w:pStyle w:val="Titre1"/>
        <w:numPr>
          <w:ilvl w:val="0"/>
          <w:numId w:val="11"/>
        </w:numPr>
        <w:jc w:val="both"/>
        <w:rPr>
          <w:rFonts w:ascii="Quattrocento Sans" w:eastAsia="Quattrocento Sans" w:hAnsi="Quattrocento Sans" w:cs="Quattrocento Sans"/>
        </w:rPr>
      </w:pPr>
      <w:r>
        <w:rPr>
          <w:rFonts w:ascii="Quattrocento Sans" w:eastAsia="Quattrocento Sans" w:hAnsi="Quattrocento Sans" w:cs="Quattrocento Sans"/>
          <w:sz w:val="24"/>
          <w:szCs w:val="24"/>
        </w:rPr>
        <w:t>Objectifs</w:t>
      </w:r>
    </w:p>
    <w:p w14:paraId="5FB2B879" w14:textId="77777777" w:rsidR="00E200D1" w:rsidRDefault="00000000">
      <w:pPr>
        <w:pBdr>
          <w:top w:val="nil"/>
          <w:left w:val="nil"/>
          <w:bottom w:val="nil"/>
          <w:right w:val="nil"/>
          <w:between w:val="nil"/>
        </w:pBdr>
        <w:ind w:firstLine="709"/>
        <w:jc w:val="both"/>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L’objectif général de ce projet des ANC, en collaboration avec le CENADI, est de mettre en place une carte numérique interactive permettant d’identifier et de localiser les producteurs d’archives, d’offrir un outil d’aide à la décision pour le suivi des obligations archivistiques et enfin de mesurer le niveau de maturité des sous-systèmes d’archivage, en soutien au Système National d’Archivage.</w:t>
      </w:r>
    </w:p>
    <w:p w14:paraId="665BDD63" w14:textId="77777777" w:rsidR="00E200D1" w:rsidRDefault="00000000">
      <w:pPr>
        <w:ind w:firstLine="709"/>
        <w:jc w:val="both"/>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De manière spécifique, la carte numérique interactive des producteurs d’archives au Cameroun permettra de :</w:t>
      </w:r>
    </w:p>
    <w:p w14:paraId="6D48FA3A" w14:textId="77777777" w:rsidR="00E200D1" w:rsidRDefault="00000000">
      <w:pPr>
        <w:numPr>
          <w:ilvl w:val="0"/>
          <w:numId w:val="10"/>
        </w:numPr>
        <w:pBdr>
          <w:top w:val="nil"/>
          <w:left w:val="nil"/>
          <w:bottom w:val="nil"/>
          <w:right w:val="nil"/>
          <w:between w:val="nil"/>
        </w:pBdr>
        <w:tabs>
          <w:tab w:val="left" w:pos="360"/>
        </w:tabs>
        <w:spacing w:after="0"/>
        <w:ind w:left="1417"/>
        <w:jc w:val="both"/>
        <w:rPr>
          <w:color w:val="000000"/>
          <w:sz w:val="24"/>
          <w:szCs w:val="24"/>
        </w:rPr>
      </w:pPr>
      <w:proofErr w:type="gramStart"/>
      <w:r>
        <w:rPr>
          <w:rFonts w:ascii="Quattrocento Sans" w:eastAsia="Quattrocento Sans" w:hAnsi="Quattrocento Sans" w:cs="Quattrocento Sans"/>
          <w:color w:val="000000"/>
          <w:sz w:val="24"/>
          <w:szCs w:val="24"/>
        </w:rPr>
        <w:t>créer</w:t>
      </w:r>
      <w:proofErr w:type="gramEnd"/>
      <w:r>
        <w:rPr>
          <w:rFonts w:ascii="Quattrocento Sans" w:eastAsia="Quattrocento Sans" w:hAnsi="Quattrocento Sans" w:cs="Quattrocento Sans"/>
          <w:color w:val="000000"/>
          <w:sz w:val="24"/>
          <w:szCs w:val="24"/>
        </w:rPr>
        <w:t xml:space="preserve"> une base de données fiable des producteurs d’archives ;</w:t>
      </w:r>
    </w:p>
    <w:p w14:paraId="23B4660D" w14:textId="77777777" w:rsidR="00E200D1" w:rsidRDefault="00000000">
      <w:pPr>
        <w:numPr>
          <w:ilvl w:val="0"/>
          <w:numId w:val="10"/>
        </w:numPr>
        <w:pBdr>
          <w:top w:val="nil"/>
          <w:left w:val="nil"/>
          <w:bottom w:val="nil"/>
          <w:right w:val="nil"/>
          <w:between w:val="nil"/>
        </w:pBdr>
        <w:tabs>
          <w:tab w:val="left" w:pos="360"/>
        </w:tabs>
        <w:spacing w:after="0"/>
        <w:ind w:left="1417"/>
        <w:jc w:val="both"/>
        <w:rPr>
          <w:sz w:val="24"/>
          <w:szCs w:val="24"/>
        </w:rPr>
      </w:pPr>
      <w:proofErr w:type="gramStart"/>
      <w:r>
        <w:rPr>
          <w:rFonts w:ascii="Quattrocento Sans" w:eastAsia="Quattrocento Sans" w:hAnsi="Quattrocento Sans" w:cs="Quattrocento Sans"/>
          <w:sz w:val="24"/>
          <w:szCs w:val="24"/>
        </w:rPr>
        <w:t>géolocaliser</w:t>
      </w:r>
      <w:proofErr w:type="gramEnd"/>
      <w:r>
        <w:rPr>
          <w:rFonts w:ascii="Quattrocento Sans" w:eastAsia="Quattrocento Sans" w:hAnsi="Quattrocento Sans" w:cs="Quattrocento Sans"/>
          <w:sz w:val="24"/>
          <w:szCs w:val="24"/>
        </w:rPr>
        <w:t xml:space="preserve"> et identifier sur la base de données spatiales disponibles, les différents producteurs d’archives par réseau archivistique ;</w:t>
      </w:r>
    </w:p>
    <w:p w14:paraId="5ABBD89D" w14:textId="77777777" w:rsidR="00E200D1" w:rsidRDefault="00000000">
      <w:pPr>
        <w:numPr>
          <w:ilvl w:val="0"/>
          <w:numId w:val="10"/>
        </w:numPr>
        <w:pBdr>
          <w:top w:val="nil"/>
          <w:left w:val="nil"/>
          <w:bottom w:val="nil"/>
          <w:right w:val="nil"/>
          <w:between w:val="nil"/>
        </w:pBdr>
        <w:tabs>
          <w:tab w:val="left" w:pos="360"/>
        </w:tabs>
        <w:spacing w:after="0"/>
        <w:ind w:left="1417"/>
        <w:jc w:val="both"/>
        <w:rPr>
          <w:sz w:val="24"/>
          <w:szCs w:val="24"/>
        </w:rPr>
      </w:pPr>
      <w:proofErr w:type="gramStart"/>
      <w:r>
        <w:rPr>
          <w:rFonts w:ascii="Quattrocento Sans" w:eastAsia="Quattrocento Sans" w:hAnsi="Quattrocento Sans" w:cs="Quattrocento Sans"/>
          <w:sz w:val="24"/>
          <w:szCs w:val="24"/>
        </w:rPr>
        <w:t>générer</w:t>
      </w:r>
      <w:proofErr w:type="gramEnd"/>
      <w:r>
        <w:rPr>
          <w:rFonts w:ascii="Quattrocento Sans" w:eastAsia="Quattrocento Sans" w:hAnsi="Quattrocento Sans" w:cs="Quattrocento Sans"/>
          <w:sz w:val="24"/>
          <w:szCs w:val="24"/>
        </w:rPr>
        <w:t xml:space="preserve"> et attribuer de manière automatique, un code d’identification unique de chaque producteur d’archives ;</w:t>
      </w:r>
    </w:p>
    <w:p w14:paraId="7371DB58" w14:textId="77777777" w:rsidR="00E200D1" w:rsidRDefault="00000000">
      <w:pPr>
        <w:numPr>
          <w:ilvl w:val="0"/>
          <w:numId w:val="10"/>
        </w:numPr>
        <w:pBdr>
          <w:top w:val="nil"/>
          <w:left w:val="nil"/>
          <w:bottom w:val="nil"/>
          <w:right w:val="nil"/>
          <w:between w:val="nil"/>
        </w:pBdr>
        <w:tabs>
          <w:tab w:val="left" w:pos="360"/>
        </w:tabs>
        <w:spacing w:after="0"/>
        <w:ind w:left="1417"/>
        <w:jc w:val="both"/>
        <w:rPr>
          <w:sz w:val="24"/>
          <w:szCs w:val="24"/>
        </w:rPr>
      </w:pPr>
      <w:proofErr w:type="gramStart"/>
      <w:r>
        <w:rPr>
          <w:rFonts w:ascii="Quattrocento Sans" w:eastAsia="Quattrocento Sans" w:hAnsi="Quattrocento Sans" w:cs="Quattrocento Sans"/>
          <w:sz w:val="24"/>
          <w:szCs w:val="24"/>
        </w:rPr>
        <w:t>permettre</w:t>
      </w:r>
      <w:proofErr w:type="gramEnd"/>
      <w:r>
        <w:rPr>
          <w:rFonts w:ascii="Quattrocento Sans" w:eastAsia="Quattrocento Sans" w:hAnsi="Quattrocento Sans" w:cs="Quattrocento Sans"/>
          <w:sz w:val="24"/>
          <w:szCs w:val="24"/>
        </w:rPr>
        <w:t xml:space="preserve"> la visualisation des résultats des requêtes (statistiques, graphiques, cartographies instantanées, etc.) selon des critères multiples ;</w:t>
      </w:r>
    </w:p>
    <w:p w14:paraId="71F8B6C7" w14:textId="77777777" w:rsidR="00E200D1" w:rsidRDefault="00000000">
      <w:pPr>
        <w:numPr>
          <w:ilvl w:val="0"/>
          <w:numId w:val="10"/>
        </w:numPr>
        <w:pBdr>
          <w:top w:val="nil"/>
          <w:left w:val="nil"/>
          <w:bottom w:val="nil"/>
          <w:right w:val="nil"/>
          <w:between w:val="nil"/>
        </w:pBdr>
        <w:tabs>
          <w:tab w:val="left" w:pos="360"/>
        </w:tabs>
        <w:spacing w:after="0"/>
        <w:ind w:left="1417"/>
        <w:jc w:val="both"/>
        <w:rPr>
          <w:sz w:val="24"/>
          <w:szCs w:val="24"/>
        </w:rPr>
      </w:pPr>
      <w:proofErr w:type="gramStart"/>
      <w:r>
        <w:rPr>
          <w:rFonts w:ascii="Quattrocento Sans" w:eastAsia="Quattrocento Sans" w:hAnsi="Quattrocento Sans" w:cs="Quattrocento Sans"/>
          <w:sz w:val="24"/>
          <w:szCs w:val="24"/>
        </w:rPr>
        <w:t>visualiser</w:t>
      </w:r>
      <w:proofErr w:type="gramEnd"/>
      <w:r>
        <w:rPr>
          <w:rFonts w:ascii="Quattrocento Sans" w:eastAsia="Quattrocento Sans" w:hAnsi="Quattrocento Sans" w:cs="Quattrocento Sans"/>
          <w:sz w:val="24"/>
          <w:szCs w:val="24"/>
        </w:rPr>
        <w:t xml:space="preserve"> le niveau de granularité des différentes sous-couches des données archivistiques ;</w:t>
      </w:r>
    </w:p>
    <w:p w14:paraId="6D88DB37" w14:textId="77777777" w:rsidR="00E200D1" w:rsidRDefault="00000000">
      <w:pPr>
        <w:numPr>
          <w:ilvl w:val="0"/>
          <w:numId w:val="10"/>
        </w:numPr>
        <w:pBdr>
          <w:top w:val="nil"/>
          <w:left w:val="nil"/>
          <w:bottom w:val="nil"/>
          <w:right w:val="nil"/>
          <w:between w:val="nil"/>
        </w:pBdr>
        <w:tabs>
          <w:tab w:val="left" w:pos="360"/>
        </w:tabs>
        <w:spacing w:after="0"/>
        <w:ind w:left="1417"/>
        <w:jc w:val="both"/>
        <w:rPr>
          <w:sz w:val="24"/>
          <w:szCs w:val="24"/>
        </w:rPr>
      </w:pPr>
      <w:proofErr w:type="gramStart"/>
      <w:r>
        <w:rPr>
          <w:rFonts w:ascii="Quattrocento Sans" w:eastAsia="Quattrocento Sans" w:hAnsi="Quattrocento Sans" w:cs="Quattrocento Sans"/>
          <w:sz w:val="24"/>
          <w:szCs w:val="24"/>
        </w:rPr>
        <w:t>gérer</w:t>
      </w:r>
      <w:proofErr w:type="gramEnd"/>
      <w:r>
        <w:rPr>
          <w:rFonts w:ascii="Quattrocento Sans" w:eastAsia="Quattrocento Sans" w:hAnsi="Quattrocento Sans" w:cs="Quattrocento Sans"/>
          <w:sz w:val="24"/>
          <w:szCs w:val="24"/>
        </w:rPr>
        <w:t xml:space="preserve"> les réseaux archivistiques du secteur public ;</w:t>
      </w:r>
    </w:p>
    <w:p w14:paraId="364EAE9D" w14:textId="77777777" w:rsidR="00E200D1" w:rsidRDefault="00000000">
      <w:pPr>
        <w:numPr>
          <w:ilvl w:val="0"/>
          <w:numId w:val="10"/>
        </w:numPr>
        <w:pBdr>
          <w:top w:val="nil"/>
          <w:left w:val="nil"/>
          <w:bottom w:val="nil"/>
          <w:right w:val="nil"/>
          <w:between w:val="nil"/>
        </w:pBdr>
        <w:tabs>
          <w:tab w:val="left" w:pos="360"/>
        </w:tabs>
        <w:spacing w:after="0"/>
        <w:ind w:left="1417"/>
        <w:jc w:val="both"/>
        <w:rPr>
          <w:color w:val="000000"/>
          <w:sz w:val="24"/>
          <w:szCs w:val="24"/>
        </w:rPr>
      </w:pPr>
      <w:proofErr w:type="gramStart"/>
      <w:r>
        <w:rPr>
          <w:rFonts w:ascii="Quattrocento Sans" w:eastAsia="Quattrocento Sans" w:hAnsi="Quattrocento Sans" w:cs="Quattrocento Sans"/>
          <w:color w:val="000000"/>
          <w:sz w:val="24"/>
          <w:szCs w:val="24"/>
        </w:rPr>
        <w:t>créer</w:t>
      </w:r>
      <w:proofErr w:type="gramEnd"/>
      <w:r>
        <w:rPr>
          <w:rFonts w:ascii="Quattrocento Sans" w:eastAsia="Quattrocento Sans" w:hAnsi="Quattrocento Sans" w:cs="Quattrocento Sans"/>
          <w:color w:val="000000"/>
          <w:sz w:val="24"/>
          <w:szCs w:val="24"/>
        </w:rPr>
        <w:t xml:space="preserve"> un module de crowdsourcing pour les utilisateurs</w:t>
      </w:r>
      <w:r>
        <w:rPr>
          <w:rFonts w:ascii="Quattrocento Sans" w:eastAsia="Quattrocento Sans" w:hAnsi="Quattrocento Sans" w:cs="Quattrocento Sans"/>
          <w:sz w:val="24"/>
          <w:szCs w:val="24"/>
        </w:rPr>
        <w:t>.</w:t>
      </w:r>
    </w:p>
    <w:p w14:paraId="038D8A97" w14:textId="77777777" w:rsidR="00E200D1" w:rsidRDefault="00000000">
      <w:pPr>
        <w:pStyle w:val="Titre1"/>
        <w:numPr>
          <w:ilvl w:val="0"/>
          <w:numId w:val="11"/>
        </w:numPr>
        <w:jc w:val="both"/>
        <w:rPr>
          <w:rFonts w:ascii="Quattrocento Sans" w:eastAsia="Quattrocento Sans" w:hAnsi="Quattrocento Sans" w:cs="Quattrocento Sans"/>
        </w:rPr>
      </w:pPr>
      <w:r>
        <w:rPr>
          <w:rFonts w:ascii="Quattrocento Sans" w:eastAsia="Quattrocento Sans" w:hAnsi="Quattrocento Sans" w:cs="Quattrocento Sans"/>
          <w:sz w:val="24"/>
          <w:szCs w:val="24"/>
        </w:rPr>
        <w:t>Résultats attendus</w:t>
      </w:r>
    </w:p>
    <w:p w14:paraId="680A7641" w14:textId="77777777" w:rsidR="00E200D1" w:rsidRDefault="00000000">
      <w:pPr>
        <w:pBdr>
          <w:top w:val="nil"/>
          <w:left w:val="nil"/>
          <w:bottom w:val="nil"/>
          <w:right w:val="nil"/>
          <w:between w:val="nil"/>
        </w:pBdr>
        <w:ind w:firstLine="709"/>
        <w:jc w:val="both"/>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 xml:space="preserve">Au terme des travaux de développement de la carte numérique interactive, les livrables attendus pour la phase pilote (2026) sont : </w:t>
      </w:r>
    </w:p>
    <w:p w14:paraId="74678CAD" w14:textId="77777777" w:rsidR="00E200D1" w:rsidRDefault="00000000">
      <w:pPr>
        <w:numPr>
          <w:ilvl w:val="0"/>
          <w:numId w:val="10"/>
        </w:numPr>
        <w:pBdr>
          <w:top w:val="nil"/>
          <w:left w:val="nil"/>
          <w:bottom w:val="nil"/>
          <w:right w:val="nil"/>
          <w:between w:val="nil"/>
        </w:pBdr>
        <w:tabs>
          <w:tab w:val="left" w:pos="360"/>
        </w:tabs>
        <w:spacing w:after="0"/>
        <w:ind w:left="1417"/>
        <w:jc w:val="both"/>
        <w:rPr>
          <w:sz w:val="24"/>
          <w:szCs w:val="24"/>
        </w:rPr>
      </w:pPr>
      <w:proofErr w:type="gramStart"/>
      <w:r>
        <w:rPr>
          <w:rFonts w:ascii="Quattrocento Sans" w:eastAsia="Quattrocento Sans" w:hAnsi="Quattrocento Sans" w:cs="Quattrocento Sans"/>
          <w:sz w:val="24"/>
          <w:szCs w:val="24"/>
        </w:rPr>
        <w:t>une</w:t>
      </w:r>
      <w:proofErr w:type="gramEnd"/>
      <w:r>
        <w:rPr>
          <w:rFonts w:ascii="Quattrocento Sans" w:eastAsia="Quattrocento Sans" w:hAnsi="Quattrocento Sans" w:cs="Quattrocento Sans"/>
          <w:sz w:val="24"/>
          <w:szCs w:val="24"/>
        </w:rPr>
        <w:t xml:space="preserve"> carte numérique interactive avec filtres dynamiques, moteur de recherche et génération de rapports (zoom, filtres, multi-couches) ;</w:t>
      </w:r>
    </w:p>
    <w:p w14:paraId="438CCCB9" w14:textId="77777777" w:rsidR="00E200D1" w:rsidRDefault="00000000">
      <w:pPr>
        <w:numPr>
          <w:ilvl w:val="0"/>
          <w:numId w:val="10"/>
        </w:numPr>
        <w:pBdr>
          <w:top w:val="nil"/>
          <w:left w:val="nil"/>
          <w:bottom w:val="nil"/>
          <w:right w:val="nil"/>
          <w:between w:val="nil"/>
        </w:pBdr>
        <w:tabs>
          <w:tab w:val="left" w:pos="360"/>
        </w:tabs>
        <w:spacing w:after="0"/>
        <w:ind w:left="1417"/>
        <w:jc w:val="both"/>
        <w:rPr>
          <w:sz w:val="24"/>
          <w:szCs w:val="24"/>
        </w:rPr>
      </w:pPr>
      <w:proofErr w:type="gramStart"/>
      <w:r>
        <w:rPr>
          <w:rFonts w:ascii="Quattrocento Sans" w:eastAsia="Quattrocento Sans" w:hAnsi="Quattrocento Sans" w:cs="Quattrocento Sans"/>
          <w:sz w:val="24"/>
          <w:szCs w:val="24"/>
        </w:rPr>
        <w:t>un</w:t>
      </w:r>
      <w:proofErr w:type="gramEnd"/>
      <w:r>
        <w:rPr>
          <w:rFonts w:ascii="Quattrocento Sans" w:eastAsia="Quattrocento Sans" w:hAnsi="Quattrocento Sans" w:cs="Quattrocento Sans"/>
          <w:sz w:val="24"/>
          <w:szCs w:val="24"/>
        </w:rPr>
        <w:t xml:space="preserve"> référentiel archivistique national des producteurs d’archives ;</w:t>
      </w:r>
    </w:p>
    <w:p w14:paraId="0B96A310" w14:textId="77777777" w:rsidR="00E200D1" w:rsidRDefault="00000000">
      <w:pPr>
        <w:numPr>
          <w:ilvl w:val="0"/>
          <w:numId w:val="10"/>
        </w:numPr>
        <w:pBdr>
          <w:top w:val="nil"/>
          <w:left w:val="nil"/>
          <w:bottom w:val="nil"/>
          <w:right w:val="nil"/>
          <w:between w:val="nil"/>
        </w:pBdr>
        <w:tabs>
          <w:tab w:val="left" w:pos="360"/>
        </w:tabs>
        <w:spacing w:after="0"/>
        <w:ind w:left="1417"/>
        <w:jc w:val="both"/>
        <w:rPr>
          <w:sz w:val="24"/>
          <w:szCs w:val="24"/>
        </w:rPr>
      </w:pPr>
      <w:proofErr w:type="gramStart"/>
      <w:r>
        <w:rPr>
          <w:rFonts w:ascii="Quattrocento Sans" w:eastAsia="Quattrocento Sans" w:hAnsi="Quattrocento Sans" w:cs="Quattrocento Sans"/>
          <w:sz w:val="24"/>
          <w:szCs w:val="24"/>
        </w:rPr>
        <w:t>fiches</w:t>
      </w:r>
      <w:proofErr w:type="gramEnd"/>
      <w:r>
        <w:rPr>
          <w:rFonts w:ascii="Quattrocento Sans" w:eastAsia="Quattrocento Sans" w:hAnsi="Quattrocento Sans" w:cs="Quattrocento Sans"/>
          <w:sz w:val="24"/>
          <w:szCs w:val="24"/>
        </w:rPr>
        <w:t xml:space="preserve"> détaillées des producteurs (nom, statut, localisation, contacts, type et volume d’archives).</w:t>
      </w:r>
    </w:p>
    <w:p w14:paraId="2CFA45BA" w14:textId="77777777" w:rsidR="00E200D1" w:rsidRDefault="00000000">
      <w:pPr>
        <w:numPr>
          <w:ilvl w:val="0"/>
          <w:numId w:val="10"/>
        </w:numPr>
        <w:pBdr>
          <w:top w:val="nil"/>
          <w:left w:val="nil"/>
          <w:bottom w:val="nil"/>
          <w:right w:val="nil"/>
          <w:between w:val="nil"/>
        </w:pBdr>
        <w:tabs>
          <w:tab w:val="left" w:pos="360"/>
        </w:tabs>
        <w:spacing w:after="0"/>
        <w:ind w:left="1417"/>
        <w:jc w:val="both"/>
        <w:rPr>
          <w:sz w:val="24"/>
          <w:szCs w:val="24"/>
        </w:rPr>
      </w:pPr>
      <w:proofErr w:type="gramStart"/>
      <w:r>
        <w:rPr>
          <w:rFonts w:ascii="Quattrocento Sans" w:eastAsia="Quattrocento Sans" w:hAnsi="Quattrocento Sans" w:cs="Quattrocento Sans"/>
          <w:sz w:val="24"/>
          <w:szCs w:val="24"/>
        </w:rPr>
        <w:t>outils</w:t>
      </w:r>
      <w:proofErr w:type="gramEnd"/>
      <w:r>
        <w:rPr>
          <w:rFonts w:ascii="Quattrocento Sans" w:eastAsia="Quattrocento Sans" w:hAnsi="Quattrocento Sans" w:cs="Quattrocento Sans"/>
          <w:sz w:val="24"/>
          <w:szCs w:val="24"/>
        </w:rPr>
        <w:t xml:space="preserve"> d’analyse (statistiques, cartes thermiques).</w:t>
      </w:r>
    </w:p>
    <w:p w14:paraId="1851AACB" w14:textId="77777777" w:rsidR="00E200D1" w:rsidRDefault="00000000">
      <w:pPr>
        <w:numPr>
          <w:ilvl w:val="0"/>
          <w:numId w:val="10"/>
        </w:numPr>
        <w:pBdr>
          <w:top w:val="nil"/>
          <w:left w:val="nil"/>
          <w:bottom w:val="nil"/>
          <w:right w:val="nil"/>
          <w:between w:val="nil"/>
        </w:pBdr>
        <w:tabs>
          <w:tab w:val="left" w:pos="360"/>
        </w:tabs>
        <w:spacing w:after="0"/>
        <w:ind w:left="1417"/>
        <w:jc w:val="both"/>
        <w:rPr>
          <w:sz w:val="24"/>
          <w:szCs w:val="24"/>
        </w:rPr>
      </w:pPr>
      <w:proofErr w:type="gramStart"/>
      <w:r>
        <w:rPr>
          <w:rFonts w:ascii="Quattrocento Sans" w:eastAsia="Quattrocento Sans" w:hAnsi="Quattrocento Sans" w:cs="Quattrocento Sans"/>
          <w:sz w:val="24"/>
          <w:szCs w:val="24"/>
        </w:rPr>
        <w:t>un</w:t>
      </w:r>
      <w:proofErr w:type="gramEnd"/>
      <w:r>
        <w:rPr>
          <w:rFonts w:ascii="Quattrocento Sans" w:eastAsia="Quattrocento Sans" w:hAnsi="Quattrocento Sans" w:cs="Quattrocento Sans"/>
          <w:sz w:val="24"/>
          <w:szCs w:val="24"/>
        </w:rPr>
        <w:t xml:space="preserve"> système sécurisé avec gestion des droits d’accès et traçabilité.</w:t>
      </w:r>
    </w:p>
    <w:p w14:paraId="1011E665" w14:textId="77777777" w:rsidR="00E200D1" w:rsidRDefault="00000000">
      <w:pPr>
        <w:pStyle w:val="Titre1"/>
        <w:numPr>
          <w:ilvl w:val="0"/>
          <w:numId w:val="11"/>
        </w:numPr>
        <w:pBdr>
          <w:top w:val="nil"/>
          <w:left w:val="nil"/>
          <w:bottom w:val="nil"/>
          <w:right w:val="nil"/>
          <w:between w:val="nil"/>
        </w:pBdr>
        <w:jc w:val="both"/>
        <w:rPr>
          <w:rFonts w:ascii="Quattrocento Sans" w:eastAsia="Quattrocento Sans" w:hAnsi="Quattrocento Sans" w:cs="Quattrocento Sans"/>
        </w:rPr>
      </w:pPr>
      <w:r>
        <w:rPr>
          <w:rFonts w:ascii="Quattrocento Sans" w:eastAsia="Quattrocento Sans" w:hAnsi="Quattrocento Sans" w:cs="Quattrocento Sans"/>
          <w:sz w:val="24"/>
          <w:szCs w:val="24"/>
        </w:rPr>
        <w:lastRenderedPageBreak/>
        <w:t>Livrables</w:t>
      </w:r>
    </w:p>
    <w:p w14:paraId="19C07075" w14:textId="77777777" w:rsidR="00E200D1" w:rsidRDefault="00E200D1">
      <w:pPr>
        <w:pBdr>
          <w:top w:val="nil"/>
          <w:left w:val="nil"/>
          <w:bottom w:val="nil"/>
          <w:right w:val="nil"/>
          <w:between w:val="nil"/>
        </w:pBdr>
        <w:tabs>
          <w:tab w:val="left" w:pos="360"/>
        </w:tabs>
        <w:spacing w:after="0"/>
        <w:ind w:left="720"/>
        <w:jc w:val="both"/>
        <w:rPr>
          <w:rFonts w:ascii="Quattrocento Sans" w:eastAsia="Quattrocento Sans" w:hAnsi="Quattrocento Sans" w:cs="Quattrocento Sans"/>
          <w:sz w:val="24"/>
          <w:szCs w:val="24"/>
        </w:rPr>
      </w:pPr>
    </w:p>
    <w:p w14:paraId="06A70216" w14:textId="77777777" w:rsidR="00E200D1" w:rsidRDefault="00000000">
      <w:pPr>
        <w:numPr>
          <w:ilvl w:val="0"/>
          <w:numId w:val="10"/>
        </w:numPr>
        <w:pBdr>
          <w:top w:val="nil"/>
          <w:left w:val="nil"/>
          <w:bottom w:val="nil"/>
          <w:right w:val="nil"/>
          <w:between w:val="nil"/>
        </w:pBdr>
        <w:tabs>
          <w:tab w:val="left" w:pos="360"/>
        </w:tabs>
        <w:spacing w:after="0"/>
        <w:ind w:left="1417"/>
        <w:jc w:val="both"/>
        <w:rPr>
          <w:sz w:val="24"/>
          <w:szCs w:val="24"/>
        </w:rPr>
      </w:pPr>
      <w:proofErr w:type="gramStart"/>
      <w:r>
        <w:rPr>
          <w:rFonts w:ascii="Quattrocento Sans" w:eastAsia="Quattrocento Sans" w:hAnsi="Quattrocento Sans" w:cs="Quattrocento Sans"/>
          <w:sz w:val="24"/>
          <w:szCs w:val="24"/>
        </w:rPr>
        <w:t>une</w:t>
      </w:r>
      <w:proofErr w:type="gramEnd"/>
      <w:r>
        <w:rPr>
          <w:rFonts w:ascii="Quattrocento Sans" w:eastAsia="Quattrocento Sans" w:hAnsi="Quattrocento Sans" w:cs="Quattrocento Sans"/>
          <w:sz w:val="24"/>
          <w:szCs w:val="24"/>
        </w:rPr>
        <w:t xml:space="preserve"> documentation de l’outil (manuel d’utilisateur, documentation technique) ;</w:t>
      </w:r>
    </w:p>
    <w:p w14:paraId="5007C7B4" w14:textId="77777777" w:rsidR="00E200D1" w:rsidRDefault="00000000">
      <w:pPr>
        <w:numPr>
          <w:ilvl w:val="0"/>
          <w:numId w:val="10"/>
        </w:numPr>
        <w:pBdr>
          <w:top w:val="nil"/>
          <w:left w:val="nil"/>
          <w:bottom w:val="nil"/>
          <w:right w:val="nil"/>
          <w:between w:val="nil"/>
        </w:pBdr>
        <w:tabs>
          <w:tab w:val="left" w:pos="360"/>
        </w:tabs>
        <w:spacing w:after="0"/>
        <w:ind w:left="1417"/>
        <w:jc w:val="both"/>
        <w:rPr>
          <w:sz w:val="24"/>
          <w:szCs w:val="24"/>
        </w:rPr>
      </w:pPr>
      <w:proofErr w:type="gramStart"/>
      <w:r>
        <w:rPr>
          <w:rFonts w:ascii="Quattrocento Sans" w:eastAsia="Quattrocento Sans" w:hAnsi="Quattrocento Sans" w:cs="Quattrocento Sans"/>
          <w:sz w:val="24"/>
          <w:szCs w:val="24"/>
        </w:rPr>
        <w:t>un</w:t>
      </w:r>
      <w:proofErr w:type="gramEnd"/>
      <w:r>
        <w:rPr>
          <w:rFonts w:ascii="Quattrocento Sans" w:eastAsia="Quattrocento Sans" w:hAnsi="Quattrocento Sans" w:cs="Quattrocento Sans"/>
          <w:sz w:val="24"/>
          <w:szCs w:val="24"/>
        </w:rPr>
        <w:t xml:space="preserve"> rapport de l’activité pilote (état des lieux, rapport d’analyse et de conception) ;</w:t>
      </w:r>
    </w:p>
    <w:p w14:paraId="558529B1" w14:textId="77777777" w:rsidR="00E200D1" w:rsidRDefault="00000000">
      <w:pPr>
        <w:numPr>
          <w:ilvl w:val="0"/>
          <w:numId w:val="10"/>
        </w:numPr>
        <w:pBdr>
          <w:top w:val="nil"/>
          <w:left w:val="nil"/>
          <w:bottom w:val="nil"/>
          <w:right w:val="nil"/>
          <w:between w:val="nil"/>
        </w:pBdr>
        <w:tabs>
          <w:tab w:val="left" w:pos="360"/>
        </w:tabs>
        <w:spacing w:after="0"/>
        <w:ind w:left="1417"/>
        <w:jc w:val="both"/>
        <w:rPr>
          <w:sz w:val="24"/>
          <w:szCs w:val="24"/>
        </w:rPr>
      </w:pPr>
      <w:proofErr w:type="gramStart"/>
      <w:r>
        <w:rPr>
          <w:rFonts w:ascii="Quattrocento Sans" w:eastAsia="Quattrocento Sans" w:hAnsi="Quattrocento Sans" w:cs="Quattrocento Sans"/>
          <w:sz w:val="24"/>
          <w:szCs w:val="24"/>
        </w:rPr>
        <w:t>carte</w:t>
      </w:r>
      <w:proofErr w:type="gramEnd"/>
      <w:r>
        <w:rPr>
          <w:rFonts w:ascii="Quattrocento Sans" w:eastAsia="Quattrocento Sans" w:hAnsi="Quattrocento Sans" w:cs="Quattrocento Sans"/>
          <w:sz w:val="24"/>
          <w:szCs w:val="24"/>
        </w:rPr>
        <w:t xml:space="preserve"> numérique fonctionnelle et accessible ;</w:t>
      </w:r>
    </w:p>
    <w:p w14:paraId="709D5B51" w14:textId="77777777" w:rsidR="00E200D1" w:rsidRDefault="00000000">
      <w:pPr>
        <w:numPr>
          <w:ilvl w:val="0"/>
          <w:numId w:val="10"/>
        </w:numPr>
        <w:pBdr>
          <w:top w:val="nil"/>
          <w:left w:val="nil"/>
          <w:bottom w:val="nil"/>
          <w:right w:val="nil"/>
          <w:between w:val="nil"/>
        </w:pBdr>
        <w:tabs>
          <w:tab w:val="left" w:pos="360"/>
        </w:tabs>
        <w:spacing w:after="0"/>
        <w:ind w:left="1417"/>
        <w:jc w:val="both"/>
        <w:rPr>
          <w:sz w:val="24"/>
          <w:szCs w:val="24"/>
        </w:rPr>
      </w:pPr>
      <w:proofErr w:type="gramStart"/>
      <w:r>
        <w:rPr>
          <w:rFonts w:ascii="Quattrocento Sans" w:eastAsia="Quattrocento Sans" w:hAnsi="Quattrocento Sans" w:cs="Quattrocento Sans"/>
          <w:sz w:val="24"/>
          <w:szCs w:val="24"/>
        </w:rPr>
        <w:t>base</w:t>
      </w:r>
      <w:proofErr w:type="gramEnd"/>
      <w:r>
        <w:rPr>
          <w:rFonts w:ascii="Quattrocento Sans" w:eastAsia="Quattrocento Sans" w:hAnsi="Quattrocento Sans" w:cs="Quattrocento Sans"/>
          <w:sz w:val="24"/>
          <w:szCs w:val="24"/>
        </w:rPr>
        <w:t xml:space="preserve"> de données complète des producteurs du secteur public. </w:t>
      </w:r>
    </w:p>
    <w:p w14:paraId="5FC52178" w14:textId="77777777" w:rsidR="00E200D1" w:rsidRDefault="00000000">
      <w:pPr>
        <w:pStyle w:val="Titre1"/>
        <w:numPr>
          <w:ilvl w:val="0"/>
          <w:numId w:val="11"/>
        </w:numPr>
        <w:jc w:val="both"/>
        <w:rPr>
          <w:rFonts w:ascii="Quattrocento Sans" w:eastAsia="Quattrocento Sans" w:hAnsi="Quattrocento Sans" w:cs="Quattrocento Sans"/>
        </w:rPr>
      </w:pPr>
      <w:r>
        <w:rPr>
          <w:rFonts w:ascii="Quattrocento Sans" w:eastAsia="Quattrocento Sans" w:hAnsi="Quattrocento Sans" w:cs="Quattrocento Sans"/>
          <w:sz w:val="24"/>
          <w:szCs w:val="24"/>
        </w:rPr>
        <w:t>Méthodologie de mise en oeuvre</w:t>
      </w:r>
    </w:p>
    <w:p w14:paraId="28A1D9C7" w14:textId="77777777" w:rsidR="00E200D1" w:rsidRDefault="00000000">
      <w:pPr>
        <w:pBdr>
          <w:top w:val="nil"/>
          <w:left w:val="nil"/>
          <w:bottom w:val="nil"/>
          <w:right w:val="nil"/>
          <w:between w:val="nil"/>
        </w:pBdr>
        <w:tabs>
          <w:tab w:val="left" w:pos="360"/>
        </w:tabs>
        <w:spacing w:after="0"/>
        <w:jc w:val="both"/>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ab/>
        <w:t>La mise en œuvre de la carte numérique interactive qui sert de base de données d'informations des producteurs d'archives sera menée de manière professionnelle, en adoptant une approche structurée et exhaustive inspirée des meilleures pratiques en génie logiciel. Cette méthodologie s'appuie sur un cycle de vie agile (Scrum) pour favoriser l'itérativité, la collaboration et l'adaptabilité aux besoins évolutifs des Archives Nationales du Cameroun (ANC). Elle couvre tous les aspects techniques, depuis le cadrage initial jusqu'à la maintenance, en intégrant des outils open source pour assurer la scalabilité, la sécurité et l'indépendance technologique. Le système sera conçu avec deux vues principales :</w:t>
      </w:r>
    </w:p>
    <w:p w14:paraId="642C7152" w14:textId="77777777" w:rsidR="00E200D1" w:rsidRDefault="00000000">
      <w:pPr>
        <w:numPr>
          <w:ilvl w:val="0"/>
          <w:numId w:val="2"/>
        </w:numPr>
        <w:tabs>
          <w:tab w:val="left" w:pos="360"/>
        </w:tabs>
        <w:spacing w:before="240" w:after="0"/>
        <w:rPr>
          <w:rFonts w:ascii="Quattrocento Sans" w:eastAsia="Quattrocento Sans" w:hAnsi="Quattrocento Sans" w:cs="Quattrocento Sans"/>
          <w:sz w:val="24"/>
          <w:szCs w:val="24"/>
        </w:rPr>
      </w:pPr>
      <w:r>
        <w:rPr>
          <w:rFonts w:ascii="Quattrocento Sans" w:eastAsia="Quattrocento Sans" w:hAnsi="Quattrocento Sans" w:cs="Quattrocento Sans"/>
          <w:b/>
          <w:bCs/>
          <w:sz w:val="24"/>
          <w:szCs w:val="24"/>
        </w:rPr>
        <w:t>Portail de collecte d'informations</w:t>
      </w:r>
      <w:r>
        <w:rPr>
          <w:rFonts w:ascii="Quattrocento Sans" w:eastAsia="Quattrocento Sans" w:hAnsi="Quattrocento Sans" w:cs="Quattrocento Sans"/>
          <w:sz w:val="24"/>
          <w:szCs w:val="24"/>
        </w:rPr>
        <w:t xml:space="preserve"> : Dédié aux producteurs d'archives et aux agents de collecte, permettant la saisie, la mise à jour et la validation des données (incluant géolocalisation, potentiel archivistique, et informations sur les centres de pré-archivage etc..).</w:t>
      </w:r>
    </w:p>
    <w:p w14:paraId="18044250" w14:textId="77777777" w:rsidR="00E200D1" w:rsidRDefault="00000000">
      <w:pPr>
        <w:numPr>
          <w:ilvl w:val="0"/>
          <w:numId w:val="2"/>
        </w:numPr>
        <w:tabs>
          <w:tab w:val="left" w:pos="360"/>
        </w:tabs>
        <w:spacing w:after="240"/>
        <w:rPr>
          <w:rFonts w:ascii="Quattrocento Sans" w:eastAsia="Quattrocento Sans" w:hAnsi="Quattrocento Sans" w:cs="Quattrocento Sans"/>
          <w:sz w:val="24"/>
          <w:szCs w:val="24"/>
        </w:rPr>
      </w:pPr>
      <w:r>
        <w:rPr>
          <w:rFonts w:ascii="Quattrocento Sans" w:eastAsia="Quattrocento Sans" w:hAnsi="Quattrocento Sans" w:cs="Quattrocento Sans"/>
          <w:b/>
          <w:bCs/>
          <w:sz w:val="24"/>
          <w:szCs w:val="24"/>
        </w:rPr>
        <w:t>Vue administrative pour les équipes des ANC</w:t>
      </w:r>
      <w:r>
        <w:rPr>
          <w:rFonts w:ascii="Quattrocento Sans" w:eastAsia="Quattrocento Sans" w:hAnsi="Quattrocento Sans" w:cs="Quattrocento Sans"/>
          <w:sz w:val="24"/>
          <w:szCs w:val="24"/>
        </w:rPr>
        <w:t xml:space="preserve"> : Offrant une interface SIG (Système d'Information Géographique) pour visualiser les localisations des producteurs et centres de pré-archivage, avec filtres d'affichage (producteurs uniquement, centres uniquement, ou les deux). Cette vue offrira aussi des tableaux de bord analytiques, regroupements par réseaux archivistiques (domaines) et autres fonctionnalités.</w:t>
      </w:r>
    </w:p>
    <w:p w14:paraId="7670C3A3" w14:textId="77777777" w:rsidR="00E200D1" w:rsidRDefault="00000000">
      <w:pPr>
        <w:tabs>
          <w:tab w:val="left" w:pos="360"/>
        </w:tabs>
        <w:spacing w:before="240" w:after="240"/>
        <w:jc w:val="both"/>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La méthodologie est divisée en phases séquentielles, avec des itérations Scrum (sprints de 2-4 semaines) pour le développement et les tests. Un comité de pilotage, incluant des représentants des ANC et du CENADI, supervisera l'ensemble pour assurer l'alignement avec la loi N° 2024/001 du 24 juillet 2024 régissant les archives au Cameroun.</w:t>
      </w:r>
    </w:p>
    <w:p w14:paraId="5F0E367B" w14:textId="77777777" w:rsidR="00E200D1" w:rsidRDefault="00000000">
      <w:pPr>
        <w:pStyle w:val="Titre4"/>
        <w:keepNext w:val="0"/>
        <w:keepLines w:val="0"/>
        <w:tabs>
          <w:tab w:val="left" w:pos="360"/>
        </w:tabs>
        <w:spacing w:before="240" w:after="40"/>
        <w:ind w:left="720"/>
        <w:jc w:val="both"/>
        <w:rPr>
          <w:rFonts w:ascii="Quattrocento Sans" w:eastAsia="Quattrocento Sans" w:hAnsi="Quattrocento Sans" w:cs="Quattrocento Sans"/>
          <w:i w:val="0"/>
          <w:iCs w:val="0"/>
          <w:color w:val="000000"/>
        </w:rPr>
      </w:pPr>
      <w:bookmarkStart w:id="0" w:name="_jdt3x05bahms" w:colFirst="0" w:colLast="0"/>
      <w:bookmarkEnd w:id="0"/>
      <w:r>
        <w:rPr>
          <w:rFonts w:ascii="Quattrocento Sans" w:eastAsia="Quattrocento Sans" w:hAnsi="Quattrocento Sans" w:cs="Quattrocento Sans"/>
          <w:i w:val="0"/>
          <w:iCs w:val="0"/>
          <w:color w:val="000000"/>
        </w:rPr>
        <w:t>5.1. Cadrage</w:t>
      </w:r>
    </w:p>
    <w:p w14:paraId="3F4CE6AC" w14:textId="77777777" w:rsidR="00E200D1" w:rsidRDefault="00000000">
      <w:pPr>
        <w:tabs>
          <w:tab w:val="left" w:pos="360"/>
        </w:tabs>
        <w:spacing w:before="240" w:after="240"/>
        <w:jc w:val="both"/>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Cette phase initiale vise à définir le périmètre, les rôles et le plan projet pour aligner tous les acteurs sur les objectifs. Elle durera environ 4-6 semaines et inclura :</w:t>
      </w:r>
    </w:p>
    <w:p w14:paraId="043A3419" w14:textId="77777777" w:rsidR="00E200D1" w:rsidRDefault="00000000">
      <w:pPr>
        <w:numPr>
          <w:ilvl w:val="0"/>
          <w:numId w:val="4"/>
        </w:numPr>
        <w:tabs>
          <w:tab w:val="left" w:pos="360"/>
        </w:tabs>
        <w:spacing w:before="240" w:after="0"/>
        <w:rPr>
          <w:rFonts w:ascii="Quattrocento Sans" w:eastAsia="Quattrocento Sans" w:hAnsi="Quattrocento Sans" w:cs="Quattrocento Sans"/>
          <w:sz w:val="24"/>
          <w:szCs w:val="24"/>
        </w:rPr>
      </w:pPr>
      <w:r>
        <w:rPr>
          <w:rFonts w:ascii="Quattrocento Sans" w:eastAsia="Quattrocento Sans" w:hAnsi="Quattrocento Sans" w:cs="Quattrocento Sans"/>
          <w:b/>
          <w:bCs/>
          <w:sz w:val="24"/>
          <w:szCs w:val="24"/>
        </w:rPr>
        <w:t>Création d'un comité de pilotage</w:t>
      </w:r>
      <w:r>
        <w:rPr>
          <w:rFonts w:ascii="Quattrocento Sans" w:eastAsia="Quattrocento Sans" w:hAnsi="Quattrocento Sans" w:cs="Quattrocento Sans"/>
          <w:sz w:val="24"/>
          <w:szCs w:val="24"/>
        </w:rPr>
        <w:t xml:space="preserve"> : Composé de représentants des ANC (direction des archives, experts en archivage), du CENADI (experts techniques), et d'éventuels partenaires externes (consultants en génie logiciel). Le comité validera les jalons et gérera les risques.</w:t>
      </w:r>
    </w:p>
    <w:p w14:paraId="47ED4DDE" w14:textId="77777777" w:rsidR="00E200D1" w:rsidRDefault="00000000">
      <w:pPr>
        <w:numPr>
          <w:ilvl w:val="0"/>
          <w:numId w:val="4"/>
        </w:numPr>
        <w:tabs>
          <w:tab w:val="left" w:pos="360"/>
        </w:tabs>
        <w:spacing w:after="0"/>
        <w:rPr>
          <w:rFonts w:ascii="Quattrocento Sans" w:eastAsia="Quattrocento Sans" w:hAnsi="Quattrocento Sans" w:cs="Quattrocento Sans"/>
          <w:sz w:val="24"/>
          <w:szCs w:val="24"/>
        </w:rPr>
      </w:pPr>
      <w:r>
        <w:rPr>
          <w:rFonts w:ascii="Quattrocento Sans" w:eastAsia="Quattrocento Sans" w:hAnsi="Quattrocento Sans" w:cs="Quattrocento Sans"/>
          <w:b/>
          <w:bCs/>
          <w:sz w:val="24"/>
          <w:szCs w:val="24"/>
        </w:rPr>
        <w:lastRenderedPageBreak/>
        <w:t>Secrétariat technique</w:t>
      </w:r>
      <w:r>
        <w:rPr>
          <w:rFonts w:ascii="Quattrocento Sans" w:eastAsia="Quattrocento Sans" w:hAnsi="Quattrocento Sans" w:cs="Quattrocento Sans"/>
          <w:sz w:val="24"/>
          <w:szCs w:val="24"/>
        </w:rPr>
        <w:t xml:space="preserve"> : Une équipe opérationnelle (chef de projet, architecte logiciel, experts en SIG et en archivage) pour coordonner les tâches quotidiennes.</w:t>
      </w:r>
    </w:p>
    <w:p w14:paraId="75D10C9F" w14:textId="77777777" w:rsidR="00E200D1" w:rsidRDefault="00000000">
      <w:pPr>
        <w:numPr>
          <w:ilvl w:val="0"/>
          <w:numId w:val="4"/>
        </w:numPr>
        <w:tabs>
          <w:tab w:val="left" w:pos="360"/>
        </w:tabs>
        <w:spacing w:after="0"/>
        <w:rPr>
          <w:rFonts w:ascii="Quattrocento Sans" w:eastAsia="Quattrocento Sans" w:hAnsi="Quattrocento Sans" w:cs="Quattrocento Sans"/>
          <w:sz w:val="24"/>
          <w:szCs w:val="24"/>
        </w:rPr>
      </w:pPr>
      <w:r>
        <w:rPr>
          <w:rFonts w:ascii="Quattrocento Sans" w:eastAsia="Quattrocento Sans" w:hAnsi="Quattrocento Sans" w:cs="Quattrocento Sans"/>
          <w:b/>
          <w:bCs/>
          <w:sz w:val="24"/>
          <w:szCs w:val="24"/>
        </w:rPr>
        <w:t>Planification opérationnelle</w:t>
      </w:r>
      <w:r>
        <w:rPr>
          <w:rFonts w:ascii="Quattrocento Sans" w:eastAsia="Quattrocento Sans" w:hAnsi="Quattrocento Sans" w:cs="Quattrocento Sans"/>
          <w:sz w:val="24"/>
          <w:szCs w:val="24"/>
        </w:rPr>
        <w:t xml:space="preserve"> : Élaboration d'un backlog projet (liste priorisée des fonctionnalités), d'un calendrier Scrum (avec sprints, daily meetings, sprint reviews et rétrospectives), et d'un budget révisé. Utilisation d'outils comme Jira ou Trello pour le suivi.</w:t>
      </w:r>
    </w:p>
    <w:p w14:paraId="6FDE1AD5" w14:textId="77777777" w:rsidR="00E200D1" w:rsidRDefault="00000000">
      <w:pPr>
        <w:numPr>
          <w:ilvl w:val="0"/>
          <w:numId w:val="4"/>
        </w:numPr>
        <w:tabs>
          <w:tab w:val="left" w:pos="360"/>
        </w:tabs>
        <w:spacing w:after="0"/>
        <w:rPr>
          <w:rFonts w:ascii="Quattrocento Sans" w:eastAsia="Quattrocento Sans" w:hAnsi="Quattrocento Sans" w:cs="Quattrocento Sans"/>
          <w:sz w:val="24"/>
          <w:szCs w:val="24"/>
        </w:rPr>
      </w:pPr>
      <w:r>
        <w:rPr>
          <w:rFonts w:ascii="Quattrocento Sans" w:eastAsia="Quattrocento Sans" w:hAnsi="Quattrocento Sans" w:cs="Quattrocento Sans"/>
          <w:b/>
          <w:bCs/>
          <w:sz w:val="24"/>
          <w:szCs w:val="24"/>
        </w:rPr>
        <w:t>Analyse des risques et contraintes</w:t>
      </w:r>
      <w:r>
        <w:rPr>
          <w:rFonts w:ascii="Quattrocento Sans" w:eastAsia="Quattrocento Sans" w:hAnsi="Quattrocento Sans" w:cs="Quattrocento Sans"/>
          <w:sz w:val="24"/>
          <w:szCs w:val="24"/>
        </w:rPr>
        <w:t xml:space="preserve"> : Identification des risques (ex. : confidentialité des données, contraintes d'accès internet au Cameroun rural) et définition de mesures d'atténuation (ex. : chiffrement des données, mode offline pour la collecte).</w:t>
      </w:r>
    </w:p>
    <w:p w14:paraId="36B84CF3" w14:textId="77777777" w:rsidR="00E200D1" w:rsidRDefault="00000000">
      <w:pPr>
        <w:numPr>
          <w:ilvl w:val="0"/>
          <w:numId w:val="4"/>
        </w:numPr>
        <w:tabs>
          <w:tab w:val="left" w:pos="360"/>
        </w:tabs>
        <w:spacing w:after="240"/>
        <w:rPr>
          <w:rFonts w:ascii="Quattrocento Sans" w:eastAsia="Quattrocento Sans" w:hAnsi="Quattrocento Sans" w:cs="Quattrocento Sans"/>
          <w:sz w:val="24"/>
          <w:szCs w:val="24"/>
        </w:rPr>
      </w:pPr>
      <w:r>
        <w:rPr>
          <w:rFonts w:ascii="Quattrocento Sans" w:eastAsia="Quattrocento Sans" w:hAnsi="Quattrocento Sans" w:cs="Quattrocento Sans"/>
          <w:b/>
          <w:bCs/>
          <w:sz w:val="24"/>
          <w:szCs w:val="24"/>
        </w:rPr>
        <w:t>Définition des exigences fonctionnelles et non-fonctionnelles</w:t>
      </w:r>
      <w:r>
        <w:rPr>
          <w:rFonts w:ascii="Quattrocento Sans" w:eastAsia="Quattrocento Sans" w:hAnsi="Quattrocento Sans" w:cs="Quattrocento Sans"/>
          <w:sz w:val="24"/>
          <w:szCs w:val="24"/>
        </w:rPr>
        <w:t xml:space="preserve"> : Basées sur l'objectif d'identification et géolocalisation des producteurs, avec mise à jour autonome (crowdsourcing sécurisé). Exigences non-fonctionnelles : scalabilité pour 1 000+ producteurs, accessibilité mobile-first, conformité RGPD-inspired pour les données sensibles.</w:t>
      </w:r>
    </w:p>
    <w:p w14:paraId="576CCB96" w14:textId="77777777" w:rsidR="00E200D1" w:rsidRDefault="00000000">
      <w:pPr>
        <w:tabs>
          <w:tab w:val="left" w:pos="360"/>
        </w:tabs>
        <w:spacing w:before="240" w:after="240"/>
        <w:jc w:val="both"/>
        <w:rPr>
          <w:rFonts w:ascii="Quattrocento Sans" w:eastAsia="Quattrocento Sans" w:hAnsi="Quattrocento Sans" w:cs="Quattrocento Sans"/>
          <w:sz w:val="24"/>
          <w:szCs w:val="24"/>
        </w:rPr>
      </w:pPr>
      <w:r>
        <w:rPr>
          <w:rFonts w:ascii="Quattrocento Sans" w:eastAsia="Quattrocento Sans" w:hAnsi="Quattrocento Sans" w:cs="Quattrocento Sans"/>
          <w:b/>
          <w:bCs/>
          <w:sz w:val="24"/>
          <w:szCs w:val="24"/>
          <w:u w:val="single"/>
        </w:rPr>
        <w:t>Livrables</w:t>
      </w:r>
      <w:r>
        <w:rPr>
          <w:rFonts w:ascii="Quattrocento Sans" w:eastAsia="Quattrocento Sans" w:hAnsi="Quattrocento Sans" w:cs="Quattrocento Sans"/>
          <w:sz w:val="24"/>
          <w:szCs w:val="24"/>
        </w:rPr>
        <w:t xml:space="preserve"> : Charte projet, backlog initial, matrice des rôles et responsabilités (RACI), et plan de gestion des changements.</w:t>
      </w:r>
    </w:p>
    <w:p w14:paraId="03CB1402" w14:textId="77777777" w:rsidR="00E200D1" w:rsidRDefault="00000000">
      <w:pPr>
        <w:pStyle w:val="Titre4"/>
        <w:keepNext w:val="0"/>
        <w:keepLines w:val="0"/>
        <w:tabs>
          <w:tab w:val="left" w:pos="360"/>
        </w:tabs>
        <w:spacing w:before="240" w:after="40"/>
        <w:ind w:left="720"/>
        <w:jc w:val="both"/>
        <w:rPr>
          <w:rFonts w:ascii="Quattrocento Sans" w:eastAsia="Quattrocento Sans" w:hAnsi="Quattrocento Sans" w:cs="Quattrocento Sans"/>
          <w:i w:val="0"/>
          <w:iCs w:val="0"/>
          <w:color w:val="000000"/>
        </w:rPr>
      </w:pPr>
      <w:bookmarkStart w:id="1" w:name="_kd7fmqs92s3n" w:colFirst="0" w:colLast="0"/>
      <w:bookmarkEnd w:id="1"/>
      <w:r>
        <w:rPr>
          <w:rFonts w:ascii="Quattrocento Sans" w:eastAsia="Quattrocento Sans" w:hAnsi="Quattrocento Sans" w:cs="Quattrocento Sans"/>
          <w:i w:val="0"/>
          <w:iCs w:val="0"/>
          <w:color w:val="000000"/>
        </w:rPr>
        <w:t>5.2. Collecte et validation des données</w:t>
      </w:r>
    </w:p>
    <w:p w14:paraId="20CB5464" w14:textId="77777777" w:rsidR="00E200D1" w:rsidRDefault="00000000">
      <w:pPr>
        <w:tabs>
          <w:tab w:val="left" w:pos="360"/>
        </w:tabs>
        <w:spacing w:before="240" w:after="240"/>
        <w:jc w:val="both"/>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La collecte des données sera effectuée en deux temps, comme envisagé, pour assurer une base fiable et exhaustive. Cette phase durera 8-12 semaines, avec une validation itérative pour minimiser les erreurs. Elle intègre des outils numériques pour l'automatisation et la traçabilité.</w:t>
      </w:r>
    </w:p>
    <w:p w14:paraId="337134A1" w14:textId="77777777" w:rsidR="00E200D1" w:rsidRDefault="00000000">
      <w:pPr>
        <w:numPr>
          <w:ilvl w:val="0"/>
          <w:numId w:val="3"/>
        </w:numPr>
        <w:tabs>
          <w:tab w:val="left" w:pos="360"/>
        </w:tabs>
        <w:spacing w:before="240" w:after="0"/>
        <w:rPr>
          <w:rFonts w:ascii="Quattrocento Sans" w:eastAsia="Quattrocento Sans" w:hAnsi="Quattrocento Sans" w:cs="Quattrocento Sans"/>
          <w:sz w:val="24"/>
          <w:szCs w:val="24"/>
        </w:rPr>
      </w:pPr>
      <w:r>
        <w:rPr>
          <w:rFonts w:ascii="Quattrocento Sans" w:eastAsia="Quattrocento Sans" w:hAnsi="Quattrocento Sans" w:cs="Quattrocento Sans"/>
          <w:b/>
          <w:bCs/>
          <w:sz w:val="24"/>
          <w:szCs w:val="24"/>
        </w:rPr>
        <w:t>Pré-collecte des données publiques disponibles</w:t>
      </w:r>
      <w:r>
        <w:rPr>
          <w:rFonts w:ascii="Quattrocento Sans" w:eastAsia="Quattrocento Sans" w:hAnsi="Quattrocento Sans" w:cs="Quattrocento Sans"/>
          <w:sz w:val="24"/>
          <w:szCs w:val="24"/>
        </w:rPr>
        <w:t xml:space="preserve"> :</w:t>
      </w:r>
    </w:p>
    <w:p w14:paraId="18FCD617" w14:textId="77777777" w:rsidR="00E200D1" w:rsidRDefault="00000000">
      <w:pPr>
        <w:numPr>
          <w:ilvl w:val="1"/>
          <w:numId w:val="3"/>
        </w:numPr>
        <w:tabs>
          <w:tab w:val="left" w:pos="360"/>
        </w:tabs>
        <w:spacing w:after="0"/>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Recensement des données existantes (latitude, longitude, noms des producteurs, réseaux d'appartenance) à partir de sources publiques comme les annuaires officiels, bases de données gouvernementales (ex. : INS, BUCREP), et cartes open source (OpenStreetMap).</w:t>
      </w:r>
    </w:p>
    <w:p w14:paraId="36ADDC6A" w14:textId="77777777" w:rsidR="00E200D1" w:rsidRDefault="00000000">
      <w:pPr>
        <w:numPr>
          <w:ilvl w:val="1"/>
          <w:numId w:val="3"/>
        </w:numPr>
        <w:tabs>
          <w:tab w:val="left" w:pos="360"/>
        </w:tabs>
        <w:spacing w:after="0"/>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Utilisation d'outils SIG pour l'extraction automatisée (ex. : scripts Python avec libraries comme Geopandas pour géocodage).</w:t>
      </w:r>
    </w:p>
    <w:p w14:paraId="46EDA0DB" w14:textId="77777777" w:rsidR="00E200D1" w:rsidRDefault="00000000">
      <w:pPr>
        <w:numPr>
          <w:ilvl w:val="1"/>
          <w:numId w:val="3"/>
        </w:numPr>
        <w:tabs>
          <w:tab w:val="left" w:pos="360"/>
        </w:tabs>
        <w:spacing w:after="0"/>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Échantillonnage initial : Focus sur le secteur public (ministères, entreprises publiques, etc.), en priorisant les 9 réseaux archivistiques identifiés dans la SND30.</w:t>
      </w:r>
    </w:p>
    <w:p w14:paraId="2540BCF0" w14:textId="77777777" w:rsidR="00E200D1" w:rsidRDefault="00000000">
      <w:pPr>
        <w:numPr>
          <w:ilvl w:val="1"/>
          <w:numId w:val="3"/>
        </w:numPr>
        <w:tabs>
          <w:tab w:val="left" w:pos="360"/>
        </w:tabs>
        <w:spacing w:after="0"/>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Validation préliminaire : Contrôle croisé avec des données existantes pour détecter les incohérences (ex. : adresses obsolètes).</w:t>
      </w:r>
    </w:p>
    <w:p w14:paraId="3F9D12B0" w14:textId="77777777" w:rsidR="00E200D1" w:rsidRDefault="00000000">
      <w:pPr>
        <w:numPr>
          <w:ilvl w:val="0"/>
          <w:numId w:val="3"/>
        </w:numPr>
        <w:tabs>
          <w:tab w:val="left" w:pos="360"/>
        </w:tabs>
        <w:spacing w:after="0"/>
        <w:rPr>
          <w:rFonts w:ascii="Quattrocento Sans" w:eastAsia="Quattrocento Sans" w:hAnsi="Quattrocento Sans" w:cs="Quattrocento Sans"/>
          <w:sz w:val="24"/>
          <w:szCs w:val="24"/>
        </w:rPr>
      </w:pPr>
      <w:r>
        <w:rPr>
          <w:rFonts w:ascii="Quattrocento Sans" w:eastAsia="Quattrocento Sans" w:hAnsi="Quattrocento Sans" w:cs="Quattrocento Sans"/>
          <w:b/>
          <w:bCs/>
          <w:sz w:val="24"/>
          <w:szCs w:val="24"/>
        </w:rPr>
        <w:t>Collecte effective</w:t>
      </w:r>
      <w:r>
        <w:rPr>
          <w:rFonts w:ascii="Quattrocento Sans" w:eastAsia="Quattrocento Sans" w:hAnsi="Quattrocento Sans" w:cs="Quattrocento Sans"/>
          <w:sz w:val="24"/>
          <w:szCs w:val="24"/>
        </w:rPr>
        <w:t xml:space="preserve"> :</w:t>
      </w:r>
    </w:p>
    <w:p w14:paraId="07E2B911" w14:textId="77777777" w:rsidR="00E200D1" w:rsidRDefault="00000000">
      <w:pPr>
        <w:numPr>
          <w:ilvl w:val="1"/>
          <w:numId w:val="3"/>
        </w:numPr>
        <w:tabs>
          <w:tab w:val="left" w:pos="360"/>
        </w:tabs>
        <w:spacing w:after="0"/>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Déploiement d'un questionnaire numérique adressé aux producteurs de l'échantillon.</w:t>
      </w:r>
    </w:p>
    <w:p w14:paraId="1FE26D76" w14:textId="77777777" w:rsidR="00E200D1" w:rsidRDefault="00000000">
      <w:pPr>
        <w:numPr>
          <w:ilvl w:val="1"/>
          <w:numId w:val="3"/>
        </w:numPr>
        <w:tabs>
          <w:tab w:val="left" w:pos="360"/>
        </w:tabs>
        <w:spacing w:after="0"/>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 xml:space="preserve">Contenu du questionnaire : Informations sur le potentiel archivistique (types d'archives, volumes, formats), localisations précises (GPS via API comme Geolocation API), centres de pré-archivage (adresses, capacités), et mises à jour dynamiques. Un </w:t>
      </w:r>
      <w:proofErr w:type="gramStart"/>
      <w:r>
        <w:rPr>
          <w:rFonts w:ascii="Quattrocento Sans" w:eastAsia="Quattrocento Sans" w:hAnsi="Quattrocento Sans" w:cs="Quattrocento Sans"/>
          <w:sz w:val="24"/>
          <w:szCs w:val="24"/>
        </w:rPr>
        <w:t>outil  de</w:t>
      </w:r>
      <w:proofErr w:type="gramEnd"/>
      <w:r>
        <w:rPr>
          <w:rFonts w:ascii="Quattrocento Sans" w:eastAsia="Quattrocento Sans" w:hAnsi="Quattrocento Sans" w:cs="Quattrocento Sans"/>
          <w:sz w:val="24"/>
          <w:szCs w:val="24"/>
        </w:rPr>
        <w:t xml:space="preserve"> collecte de données(comme Kobotoolbox pourrait être utilisé). </w:t>
      </w:r>
    </w:p>
    <w:p w14:paraId="4C8E08C1" w14:textId="77777777" w:rsidR="00E200D1" w:rsidRDefault="00000000">
      <w:pPr>
        <w:numPr>
          <w:ilvl w:val="1"/>
          <w:numId w:val="3"/>
        </w:numPr>
        <w:tabs>
          <w:tab w:val="left" w:pos="360"/>
        </w:tabs>
        <w:spacing w:after="0"/>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lastRenderedPageBreak/>
        <w:t>Descente sur les terrains des agents de collecte d’informations aupres de certains producteurs d’archives.</w:t>
      </w:r>
    </w:p>
    <w:p w14:paraId="7FF2B97D" w14:textId="77777777" w:rsidR="00E200D1" w:rsidRDefault="00000000">
      <w:pPr>
        <w:numPr>
          <w:ilvl w:val="1"/>
          <w:numId w:val="3"/>
        </w:numPr>
        <w:tabs>
          <w:tab w:val="left" w:pos="360"/>
        </w:tabs>
        <w:spacing w:after="0"/>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On peut aussi : Envoi par email/SMS, sessions de formation en ligne pour les producteurs, et support aux agents de collecte (terrain si nécessaire pour zones rurales).</w:t>
      </w:r>
    </w:p>
    <w:p w14:paraId="1DC2E766" w14:textId="77777777" w:rsidR="00E200D1" w:rsidRDefault="00000000">
      <w:pPr>
        <w:numPr>
          <w:ilvl w:val="1"/>
          <w:numId w:val="3"/>
        </w:numPr>
        <w:tabs>
          <w:tab w:val="left" w:pos="360"/>
        </w:tabs>
        <w:spacing w:after="0"/>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Crowdsourcing : Les producteurs pourront mettre à jour leurs données via un compte sécurisé, avec validation manuelle par les ANC pour éviter les fraudes.</w:t>
      </w:r>
    </w:p>
    <w:p w14:paraId="5933F89D" w14:textId="77777777" w:rsidR="00E200D1" w:rsidRDefault="00000000">
      <w:pPr>
        <w:numPr>
          <w:ilvl w:val="0"/>
          <w:numId w:val="3"/>
        </w:numPr>
        <w:tabs>
          <w:tab w:val="left" w:pos="360"/>
        </w:tabs>
        <w:spacing w:after="0"/>
        <w:rPr>
          <w:rFonts w:ascii="Quattrocento Sans" w:eastAsia="Quattrocento Sans" w:hAnsi="Quattrocento Sans" w:cs="Quattrocento Sans"/>
          <w:sz w:val="24"/>
          <w:szCs w:val="24"/>
        </w:rPr>
      </w:pPr>
      <w:r>
        <w:rPr>
          <w:rFonts w:ascii="Quattrocento Sans" w:eastAsia="Quattrocento Sans" w:hAnsi="Quattrocento Sans" w:cs="Quattrocento Sans"/>
          <w:b/>
          <w:bCs/>
          <w:sz w:val="24"/>
          <w:szCs w:val="24"/>
        </w:rPr>
        <w:t>Validation des données</w:t>
      </w:r>
      <w:r>
        <w:rPr>
          <w:rFonts w:ascii="Quattrocento Sans" w:eastAsia="Quattrocento Sans" w:hAnsi="Quattrocento Sans" w:cs="Quattrocento Sans"/>
          <w:sz w:val="24"/>
          <w:szCs w:val="24"/>
        </w:rPr>
        <w:t xml:space="preserve"> :</w:t>
      </w:r>
    </w:p>
    <w:p w14:paraId="39D58098" w14:textId="77777777" w:rsidR="00E200D1" w:rsidRDefault="00000000">
      <w:pPr>
        <w:numPr>
          <w:ilvl w:val="1"/>
          <w:numId w:val="3"/>
        </w:numPr>
        <w:tabs>
          <w:tab w:val="left" w:pos="360"/>
        </w:tabs>
        <w:spacing w:after="0"/>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Contrôle qualité : Vérification automatique (ex. : validation de formats, détection de doublons) et manuelle (échantillonnage aléatoire par les ANC).</w:t>
      </w:r>
    </w:p>
    <w:p w14:paraId="4EB30DBA" w14:textId="77777777" w:rsidR="00E200D1" w:rsidRDefault="00000000">
      <w:pPr>
        <w:numPr>
          <w:ilvl w:val="1"/>
          <w:numId w:val="3"/>
        </w:numPr>
        <w:tabs>
          <w:tab w:val="left" w:pos="360"/>
        </w:tabs>
        <w:spacing w:after="0"/>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Géolocalisation : Utilisation de GPS/WiFi pour précision, avec fallback sur adresses textuelles converties via géocodage (OpenStreetMap Nominatim).</w:t>
      </w:r>
    </w:p>
    <w:p w14:paraId="46226F7D" w14:textId="77777777" w:rsidR="00E200D1" w:rsidRDefault="00000000">
      <w:pPr>
        <w:numPr>
          <w:ilvl w:val="1"/>
          <w:numId w:val="3"/>
        </w:numPr>
        <w:tabs>
          <w:tab w:val="left" w:pos="360"/>
        </w:tabs>
        <w:spacing w:after="240"/>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Traçabilité : Logs d'audit pour chaque entrée/mise à jour.</w:t>
      </w:r>
    </w:p>
    <w:p w14:paraId="321BDCDC" w14:textId="77777777" w:rsidR="00E200D1" w:rsidRDefault="00000000">
      <w:pPr>
        <w:tabs>
          <w:tab w:val="left" w:pos="360"/>
        </w:tabs>
        <w:spacing w:before="240" w:after="240"/>
        <w:jc w:val="both"/>
        <w:rPr>
          <w:rFonts w:ascii="Quattrocento Sans" w:eastAsia="Quattrocento Sans" w:hAnsi="Quattrocento Sans" w:cs="Quattrocento Sans"/>
          <w:sz w:val="24"/>
          <w:szCs w:val="24"/>
        </w:rPr>
      </w:pPr>
      <w:r>
        <w:rPr>
          <w:rFonts w:ascii="Quattrocento Sans" w:eastAsia="Quattrocento Sans" w:hAnsi="Quattrocento Sans" w:cs="Quattrocento Sans"/>
          <w:b/>
          <w:bCs/>
          <w:sz w:val="24"/>
          <w:szCs w:val="24"/>
          <w:u w:val="single"/>
        </w:rPr>
        <w:t>Livrables</w:t>
      </w:r>
      <w:r>
        <w:rPr>
          <w:rFonts w:ascii="Quattrocento Sans" w:eastAsia="Quattrocento Sans" w:hAnsi="Quattrocento Sans" w:cs="Quattrocento Sans"/>
          <w:sz w:val="24"/>
          <w:szCs w:val="24"/>
        </w:rPr>
        <w:t xml:space="preserve"> : Base de données préliminaire (export CSV/GeoJSON), rapport de collecte (taux de réponse, anomalies détectées), et dashboard temporaire pour monitoring.</w:t>
      </w:r>
    </w:p>
    <w:p w14:paraId="71F4C494" w14:textId="77777777" w:rsidR="00E200D1" w:rsidRDefault="00000000">
      <w:pPr>
        <w:pStyle w:val="Titre4"/>
        <w:keepNext w:val="0"/>
        <w:keepLines w:val="0"/>
        <w:tabs>
          <w:tab w:val="left" w:pos="360"/>
        </w:tabs>
        <w:spacing w:before="240" w:after="40"/>
        <w:ind w:left="720"/>
        <w:jc w:val="both"/>
        <w:rPr>
          <w:rFonts w:ascii="Quattrocento Sans" w:eastAsia="Quattrocento Sans" w:hAnsi="Quattrocento Sans" w:cs="Quattrocento Sans"/>
          <w:i w:val="0"/>
          <w:iCs w:val="0"/>
          <w:color w:val="000000"/>
        </w:rPr>
      </w:pPr>
      <w:bookmarkStart w:id="2" w:name="_1pw7ayhfk9da" w:colFirst="0" w:colLast="0"/>
      <w:bookmarkEnd w:id="2"/>
      <w:r>
        <w:rPr>
          <w:rFonts w:ascii="Quattrocento Sans" w:eastAsia="Quattrocento Sans" w:hAnsi="Quattrocento Sans" w:cs="Quattrocento Sans"/>
          <w:i w:val="0"/>
          <w:iCs w:val="0"/>
          <w:color w:val="000000"/>
        </w:rPr>
        <w:t>5.3. Dossier de conception</w:t>
      </w:r>
    </w:p>
    <w:p w14:paraId="562647BE" w14:textId="77777777" w:rsidR="00E200D1" w:rsidRDefault="00000000">
      <w:pPr>
        <w:tabs>
          <w:tab w:val="left" w:pos="360"/>
        </w:tabs>
        <w:spacing w:before="240" w:after="240"/>
        <w:jc w:val="both"/>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Cette phase adopte UML comme méthode de modélisation privilégiée pour visualiser et documenter le système. Elle durera 6-8 semaines et produira un dossier exhaustif pour guider le développement.</w:t>
      </w:r>
    </w:p>
    <w:p w14:paraId="159B261C" w14:textId="77777777" w:rsidR="00E200D1" w:rsidRDefault="00000000">
      <w:pPr>
        <w:numPr>
          <w:ilvl w:val="0"/>
          <w:numId w:val="5"/>
        </w:numPr>
        <w:tabs>
          <w:tab w:val="left" w:pos="360"/>
        </w:tabs>
        <w:spacing w:before="240" w:after="0"/>
        <w:rPr>
          <w:rFonts w:ascii="Quattrocento Sans" w:eastAsia="Quattrocento Sans" w:hAnsi="Quattrocento Sans" w:cs="Quattrocento Sans"/>
          <w:sz w:val="24"/>
          <w:szCs w:val="24"/>
        </w:rPr>
      </w:pPr>
      <w:r>
        <w:rPr>
          <w:rFonts w:ascii="Quattrocento Sans" w:eastAsia="Quattrocento Sans" w:hAnsi="Quattrocento Sans" w:cs="Quattrocento Sans"/>
          <w:b/>
          <w:bCs/>
          <w:sz w:val="24"/>
          <w:szCs w:val="24"/>
        </w:rPr>
        <w:t>Modélisation UML</w:t>
      </w:r>
      <w:r>
        <w:rPr>
          <w:rFonts w:ascii="Quattrocento Sans" w:eastAsia="Quattrocento Sans" w:hAnsi="Quattrocento Sans" w:cs="Quattrocento Sans"/>
          <w:sz w:val="24"/>
          <w:szCs w:val="24"/>
        </w:rPr>
        <w:t xml:space="preserve"> :</w:t>
      </w:r>
    </w:p>
    <w:p w14:paraId="7C11AABA" w14:textId="77777777" w:rsidR="00E200D1" w:rsidRDefault="00000000">
      <w:pPr>
        <w:numPr>
          <w:ilvl w:val="1"/>
          <w:numId w:val="5"/>
        </w:numPr>
        <w:tabs>
          <w:tab w:val="left" w:pos="360"/>
        </w:tabs>
        <w:spacing w:after="0"/>
        <w:rPr>
          <w:rFonts w:ascii="Quattrocento Sans" w:eastAsia="Quattrocento Sans" w:hAnsi="Quattrocento Sans" w:cs="Quattrocento Sans"/>
          <w:sz w:val="24"/>
          <w:szCs w:val="24"/>
        </w:rPr>
      </w:pPr>
      <w:r>
        <w:rPr>
          <w:rFonts w:ascii="Quattrocento Sans" w:eastAsia="Quattrocento Sans" w:hAnsi="Quattrocento Sans" w:cs="Quattrocento Sans"/>
          <w:b/>
          <w:bCs/>
          <w:sz w:val="24"/>
          <w:szCs w:val="24"/>
        </w:rPr>
        <w:t>Diagramme de cas d'utilisation (Use Case Diagram)</w:t>
      </w:r>
      <w:r>
        <w:rPr>
          <w:rFonts w:ascii="Quattrocento Sans" w:eastAsia="Quattrocento Sans" w:hAnsi="Quattrocento Sans" w:cs="Quattrocento Sans"/>
          <w:sz w:val="24"/>
          <w:szCs w:val="24"/>
        </w:rPr>
        <w:t xml:space="preserve"> : Acteurs (producteurs, agents de collecte, administrateurs ANC) et cas (saisie de données, mise à jour crowdsourcing, visualisation SIG, génération de rapports).</w:t>
      </w:r>
    </w:p>
    <w:p w14:paraId="4CCFA85E" w14:textId="77777777" w:rsidR="00E200D1" w:rsidRDefault="00000000">
      <w:pPr>
        <w:numPr>
          <w:ilvl w:val="1"/>
          <w:numId w:val="5"/>
        </w:numPr>
        <w:tabs>
          <w:tab w:val="left" w:pos="360"/>
        </w:tabs>
        <w:spacing w:after="0"/>
        <w:rPr>
          <w:rFonts w:ascii="Quattrocento Sans" w:eastAsia="Quattrocento Sans" w:hAnsi="Quattrocento Sans" w:cs="Quattrocento Sans"/>
          <w:sz w:val="24"/>
          <w:szCs w:val="24"/>
        </w:rPr>
      </w:pPr>
      <w:r>
        <w:rPr>
          <w:rFonts w:ascii="Quattrocento Sans" w:eastAsia="Quattrocento Sans" w:hAnsi="Quattrocento Sans" w:cs="Quattrocento Sans"/>
          <w:b/>
          <w:bCs/>
          <w:sz w:val="24"/>
          <w:szCs w:val="24"/>
        </w:rPr>
        <w:t>Diagramme de classes (Class Diagram)</w:t>
      </w:r>
      <w:r>
        <w:rPr>
          <w:rFonts w:ascii="Quattrocento Sans" w:eastAsia="Quattrocento Sans" w:hAnsi="Quattrocento Sans" w:cs="Quattrocento Sans"/>
          <w:sz w:val="24"/>
          <w:szCs w:val="24"/>
        </w:rPr>
        <w:t xml:space="preserve"> : Entités (Producteur, RéseauArchivistique, CentrePreArchivage, Localisation, PotentielArchivistique) avec relations (héritage, associations).</w:t>
      </w:r>
    </w:p>
    <w:p w14:paraId="557AEF4B" w14:textId="77777777" w:rsidR="00E200D1" w:rsidRDefault="00000000">
      <w:pPr>
        <w:numPr>
          <w:ilvl w:val="1"/>
          <w:numId w:val="5"/>
        </w:numPr>
        <w:tabs>
          <w:tab w:val="left" w:pos="360"/>
        </w:tabs>
        <w:spacing w:after="0"/>
        <w:rPr>
          <w:rFonts w:ascii="Quattrocento Sans" w:eastAsia="Quattrocento Sans" w:hAnsi="Quattrocento Sans" w:cs="Quattrocento Sans"/>
          <w:sz w:val="24"/>
          <w:szCs w:val="24"/>
        </w:rPr>
      </w:pPr>
      <w:r>
        <w:rPr>
          <w:rFonts w:ascii="Quattrocento Sans" w:eastAsia="Quattrocento Sans" w:hAnsi="Quattrocento Sans" w:cs="Quattrocento Sans"/>
          <w:b/>
          <w:bCs/>
          <w:sz w:val="24"/>
          <w:szCs w:val="24"/>
        </w:rPr>
        <w:t>Diagramme d'activités (Activity Diagram)</w:t>
      </w:r>
      <w:r>
        <w:rPr>
          <w:rFonts w:ascii="Arial Unicode MS" w:eastAsia="Arial Unicode MS" w:hAnsi="Arial Unicode MS" w:cs="Arial Unicode MS"/>
          <w:sz w:val="24"/>
          <w:szCs w:val="24"/>
        </w:rPr>
        <w:t xml:space="preserve"> : Flux utilisateurs (ex. : authentification → saisie questionnaire → validation géolocalisation).</w:t>
      </w:r>
    </w:p>
    <w:p w14:paraId="683B0595" w14:textId="77777777" w:rsidR="00E200D1" w:rsidRDefault="00000000">
      <w:pPr>
        <w:numPr>
          <w:ilvl w:val="1"/>
          <w:numId w:val="5"/>
        </w:numPr>
        <w:tabs>
          <w:tab w:val="left" w:pos="360"/>
        </w:tabs>
        <w:spacing w:after="0"/>
        <w:rPr>
          <w:rFonts w:ascii="Quattrocento Sans" w:eastAsia="Quattrocento Sans" w:hAnsi="Quattrocento Sans" w:cs="Quattrocento Sans"/>
          <w:sz w:val="24"/>
          <w:szCs w:val="24"/>
        </w:rPr>
      </w:pPr>
      <w:r>
        <w:rPr>
          <w:rFonts w:ascii="Quattrocento Sans" w:eastAsia="Quattrocento Sans" w:hAnsi="Quattrocento Sans" w:cs="Quattrocento Sans"/>
          <w:b/>
          <w:bCs/>
          <w:sz w:val="24"/>
          <w:szCs w:val="24"/>
        </w:rPr>
        <w:t>Diagramme de séquences (Sequence Diagram)</w:t>
      </w:r>
      <w:r>
        <w:rPr>
          <w:rFonts w:ascii="Arial Unicode MS" w:eastAsia="Arial Unicode MS" w:hAnsi="Arial Unicode MS" w:cs="Arial Unicode MS"/>
          <w:sz w:val="24"/>
          <w:szCs w:val="24"/>
        </w:rPr>
        <w:t xml:space="preserve"> : Interactions (ex. : frontend → API → base de données pour une requête SIG).</w:t>
      </w:r>
    </w:p>
    <w:p w14:paraId="3B521034" w14:textId="77777777" w:rsidR="00E200D1" w:rsidRDefault="00000000">
      <w:pPr>
        <w:numPr>
          <w:ilvl w:val="1"/>
          <w:numId w:val="5"/>
        </w:numPr>
        <w:tabs>
          <w:tab w:val="left" w:pos="360"/>
        </w:tabs>
        <w:spacing w:after="0"/>
        <w:rPr>
          <w:rFonts w:ascii="Quattrocento Sans" w:eastAsia="Quattrocento Sans" w:hAnsi="Quattrocento Sans" w:cs="Quattrocento Sans"/>
          <w:sz w:val="24"/>
          <w:szCs w:val="24"/>
        </w:rPr>
      </w:pPr>
      <w:r>
        <w:rPr>
          <w:rFonts w:ascii="Quattrocento Sans" w:eastAsia="Quattrocento Sans" w:hAnsi="Quattrocento Sans" w:cs="Quattrocento Sans"/>
          <w:b/>
          <w:bCs/>
          <w:sz w:val="24"/>
          <w:szCs w:val="24"/>
        </w:rPr>
        <w:t>Diagramme de composants et de déploiement (Component/Deployment Diagram)</w:t>
      </w:r>
      <w:r>
        <w:rPr>
          <w:rFonts w:ascii="Quattrocento Sans" w:eastAsia="Quattrocento Sans" w:hAnsi="Quattrocento Sans" w:cs="Quattrocento Sans"/>
          <w:sz w:val="24"/>
          <w:szCs w:val="24"/>
        </w:rPr>
        <w:t xml:space="preserve"> : Architecture (frontend React, backend Node.js, BD PostgreSQL/PostGIS, hébergement cloud/local).</w:t>
      </w:r>
    </w:p>
    <w:p w14:paraId="56446405" w14:textId="77777777" w:rsidR="00E200D1" w:rsidRDefault="00000000">
      <w:pPr>
        <w:numPr>
          <w:ilvl w:val="0"/>
          <w:numId w:val="5"/>
        </w:numPr>
        <w:tabs>
          <w:tab w:val="left" w:pos="360"/>
        </w:tabs>
        <w:spacing w:after="0"/>
        <w:rPr>
          <w:rFonts w:ascii="Quattrocento Sans" w:eastAsia="Quattrocento Sans" w:hAnsi="Quattrocento Sans" w:cs="Quattrocento Sans"/>
          <w:sz w:val="24"/>
          <w:szCs w:val="24"/>
        </w:rPr>
      </w:pPr>
      <w:r>
        <w:rPr>
          <w:rFonts w:ascii="Quattrocento Sans" w:eastAsia="Quattrocento Sans" w:hAnsi="Quattrocento Sans" w:cs="Quattrocento Sans"/>
          <w:b/>
          <w:bCs/>
          <w:sz w:val="24"/>
          <w:szCs w:val="24"/>
        </w:rPr>
        <w:t>Maquettes d'interfaces (Wireframes et Mockups)</w:t>
      </w:r>
      <w:r>
        <w:rPr>
          <w:rFonts w:ascii="Quattrocento Sans" w:eastAsia="Quattrocento Sans" w:hAnsi="Quattrocento Sans" w:cs="Quattrocento Sans"/>
          <w:sz w:val="24"/>
          <w:szCs w:val="24"/>
        </w:rPr>
        <w:t xml:space="preserve"> :</w:t>
      </w:r>
    </w:p>
    <w:p w14:paraId="18BDF873" w14:textId="77777777" w:rsidR="00E200D1" w:rsidRDefault="00000000">
      <w:pPr>
        <w:numPr>
          <w:ilvl w:val="1"/>
          <w:numId w:val="5"/>
        </w:numPr>
        <w:tabs>
          <w:tab w:val="left" w:pos="360"/>
        </w:tabs>
        <w:spacing w:after="0"/>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Outils : Figma ou Adobe XD pour prototypes interactifs.</w:t>
      </w:r>
    </w:p>
    <w:p w14:paraId="4AF10514" w14:textId="77777777" w:rsidR="00E200D1" w:rsidRDefault="00000000">
      <w:pPr>
        <w:numPr>
          <w:ilvl w:val="1"/>
          <w:numId w:val="5"/>
        </w:numPr>
        <w:tabs>
          <w:tab w:val="left" w:pos="360"/>
        </w:tabs>
        <w:spacing w:after="0"/>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lastRenderedPageBreak/>
        <w:t>Portail de collecte : Formulaires intuitifs (champs pour latitude/longitude, upload de documents), carte interactive pour pinpointing manuel.</w:t>
      </w:r>
    </w:p>
    <w:p w14:paraId="1B5CBE0A" w14:textId="77777777" w:rsidR="00E200D1" w:rsidRDefault="00000000">
      <w:pPr>
        <w:numPr>
          <w:ilvl w:val="1"/>
          <w:numId w:val="5"/>
        </w:numPr>
        <w:tabs>
          <w:tab w:val="left" w:pos="360"/>
        </w:tabs>
        <w:spacing w:after="0"/>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Vue administrative : Tableaux de bord (graphiques sur potentiel archivistique par réseau), carte SIG avec couches (marqueurs producteurs/centres, filtres, zoom/pan), rapports exportables (PDF/Excel).</w:t>
      </w:r>
    </w:p>
    <w:p w14:paraId="4FF33D14" w14:textId="77777777" w:rsidR="00E200D1" w:rsidRDefault="00000000">
      <w:pPr>
        <w:numPr>
          <w:ilvl w:val="0"/>
          <w:numId w:val="5"/>
        </w:numPr>
        <w:tabs>
          <w:tab w:val="left" w:pos="360"/>
        </w:tabs>
        <w:spacing w:after="240"/>
        <w:rPr>
          <w:rFonts w:ascii="Quattrocento Sans" w:eastAsia="Quattrocento Sans" w:hAnsi="Quattrocento Sans" w:cs="Quattrocento Sans"/>
          <w:sz w:val="24"/>
          <w:szCs w:val="24"/>
        </w:rPr>
      </w:pPr>
      <w:r>
        <w:rPr>
          <w:rFonts w:ascii="Quattrocento Sans" w:eastAsia="Quattrocento Sans" w:hAnsi="Quattrocento Sans" w:cs="Quattrocento Sans"/>
          <w:b/>
          <w:bCs/>
          <w:sz w:val="24"/>
          <w:szCs w:val="24"/>
        </w:rPr>
        <w:t>Architecture technique</w:t>
      </w:r>
      <w:r>
        <w:rPr>
          <w:rFonts w:ascii="Quattrocento Sans" w:eastAsia="Quattrocento Sans" w:hAnsi="Quattrocento Sans" w:cs="Quattrocento Sans"/>
          <w:sz w:val="24"/>
          <w:szCs w:val="24"/>
        </w:rPr>
        <w:t xml:space="preserve"> : Découplage frontend/backend via API RESTful, gestion des droits d'accès (JWT pour authentification), intégration SIG (PostGIS pour requêtes spatiales).</w:t>
      </w:r>
    </w:p>
    <w:p w14:paraId="417B11FD" w14:textId="77777777" w:rsidR="00E200D1" w:rsidRDefault="00000000">
      <w:pPr>
        <w:tabs>
          <w:tab w:val="left" w:pos="360"/>
        </w:tabs>
        <w:spacing w:before="240" w:after="240"/>
        <w:jc w:val="both"/>
        <w:rPr>
          <w:rFonts w:ascii="Quattrocento Sans" w:eastAsia="Quattrocento Sans" w:hAnsi="Quattrocento Sans" w:cs="Quattrocento Sans"/>
          <w:sz w:val="24"/>
          <w:szCs w:val="24"/>
        </w:rPr>
      </w:pPr>
      <w:r>
        <w:rPr>
          <w:rFonts w:ascii="Quattrocento Sans" w:eastAsia="Quattrocento Sans" w:hAnsi="Quattrocento Sans" w:cs="Quattrocento Sans"/>
          <w:b/>
          <w:bCs/>
          <w:sz w:val="24"/>
          <w:szCs w:val="24"/>
          <w:u w:val="single"/>
        </w:rPr>
        <w:t>Livrables</w:t>
      </w:r>
      <w:r>
        <w:rPr>
          <w:rFonts w:ascii="Quattrocento Sans" w:eastAsia="Quattrocento Sans" w:hAnsi="Quattrocento Sans" w:cs="Quattrocento Sans"/>
          <w:sz w:val="24"/>
          <w:szCs w:val="24"/>
        </w:rPr>
        <w:t xml:space="preserve"> : Dossier de conception (PDF avec diagrammes UML générés via PlantUML/Mermaid), maquettes interactives, spécifications API (Swagger/OpenAPI).</w:t>
      </w:r>
    </w:p>
    <w:p w14:paraId="296DFC11" w14:textId="77777777" w:rsidR="00E200D1" w:rsidRDefault="00000000">
      <w:pPr>
        <w:pStyle w:val="Titre4"/>
        <w:keepNext w:val="0"/>
        <w:keepLines w:val="0"/>
        <w:tabs>
          <w:tab w:val="left" w:pos="360"/>
        </w:tabs>
        <w:spacing w:before="240" w:after="40"/>
        <w:ind w:left="720"/>
        <w:jc w:val="both"/>
        <w:rPr>
          <w:rFonts w:ascii="Quattrocento Sans" w:eastAsia="Quattrocento Sans" w:hAnsi="Quattrocento Sans" w:cs="Quattrocento Sans"/>
          <w:i w:val="0"/>
          <w:iCs w:val="0"/>
          <w:color w:val="000000"/>
        </w:rPr>
      </w:pPr>
      <w:bookmarkStart w:id="3" w:name="_e27og2xe5943" w:colFirst="0" w:colLast="0"/>
      <w:bookmarkEnd w:id="3"/>
      <w:r>
        <w:rPr>
          <w:rFonts w:ascii="Quattrocento Sans" w:eastAsia="Quattrocento Sans" w:hAnsi="Quattrocento Sans" w:cs="Quattrocento Sans"/>
          <w:i w:val="0"/>
          <w:iCs w:val="0"/>
          <w:color w:val="000000"/>
        </w:rPr>
        <w:t>5.4. Implémentation (Développement)</w:t>
      </w:r>
    </w:p>
    <w:p w14:paraId="7B6BD3E4" w14:textId="77777777" w:rsidR="00E200D1" w:rsidRDefault="00000000">
      <w:pPr>
        <w:tabs>
          <w:tab w:val="left" w:pos="360"/>
        </w:tabs>
        <w:spacing w:before="240" w:after="240"/>
        <w:jc w:val="both"/>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Adoption d'un cycle de vie agile Scrum avec sprints de 2-4 semaines (au moins 4-6 sprints pour la phase pilote). L'équipe de développement (développeurs frontend/backend, DevOps) travaillera en itérations, avec reviews par les ANC à chaque fin de sprint.</w:t>
      </w:r>
    </w:p>
    <w:p w14:paraId="72ACC91C" w14:textId="77777777" w:rsidR="00E200D1" w:rsidRDefault="00000000">
      <w:pPr>
        <w:numPr>
          <w:ilvl w:val="0"/>
          <w:numId w:val="15"/>
        </w:numPr>
        <w:tabs>
          <w:tab w:val="left" w:pos="360"/>
        </w:tabs>
        <w:spacing w:before="240" w:after="0"/>
        <w:rPr>
          <w:rFonts w:ascii="Quattrocento Sans" w:eastAsia="Quattrocento Sans" w:hAnsi="Quattrocento Sans" w:cs="Quattrocento Sans"/>
          <w:sz w:val="24"/>
          <w:szCs w:val="24"/>
        </w:rPr>
      </w:pPr>
      <w:r>
        <w:rPr>
          <w:rFonts w:ascii="Quattrocento Sans" w:eastAsia="Quattrocento Sans" w:hAnsi="Quattrocento Sans" w:cs="Quattrocento Sans"/>
          <w:b/>
          <w:bCs/>
          <w:sz w:val="24"/>
          <w:szCs w:val="24"/>
        </w:rPr>
        <w:t>Technologies open source utilisées</w:t>
      </w:r>
      <w:r>
        <w:rPr>
          <w:rFonts w:ascii="Quattrocento Sans" w:eastAsia="Quattrocento Sans" w:hAnsi="Quattrocento Sans" w:cs="Quattrocento Sans"/>
          <w:sz w:val="24"/>
          <w:szCs w:val="24"/>
        </w:rPr>
        <w:t xml:space="preserve"> :</w:t>
      </w:r>
    </w:p>
    <w:p w14:paraId="69AC3DF7" w14:textId="77777777" w:rsidR="00E200D1" w:rsidRDefault="00000000">
      <w:pPr>
        <w:numPr>
          <w:ilvl w:val="1"/>
          <w:numId w:val="15"/>
        </w:numPr>
        <w:tabs>
          <w:tab w:val="left" w:pos="360"/>
        </w:tabs>
        <w:spacing w:after="0"/>
        <w:rPr>
          <w:rFonts w:ascii="Quattrocento Sans" w:eastAsia="Quattrocento Sans" w:hAnsi="Quattrocento Sans" w:cs="Quattrocento Sans"/>
          <w:sz w:val="24"/>
          <w:szCs w:val="24"/>
        </w:rPr>
      </w:pPr>
      <w:r>
        <w:rPr>
          <w:rFonts w:ascii="Quattrocento Sans" w:eastAsia="Quattrocento Sans" w:hAnsi="Quattrocento Sans" w:cs="Quattrocento Sans"/>
          <w:b/>
          <w:bCs/>
          <w:sz w:val="24"/>
          <w:szCs w:val="24"/>
        </w:rPr>
        <w:t>Base de données</w:t>
      </w:r>
      <w:r>
        <w:rPr>
          <w:rFonts w:ascii="Quattrocento Sans" w:eastAsia="Quattrocento Sans" w:hAnsi="Quattrocento Sans" w:cs="Quattrocento Sans"/>
          <w:sz w:val="24"/>
          <w:szCs w:val="24"/>
        </w:rPr>
        <w:t xml:space="preserve"> : PostgreSQL avec extension PostGIS pour stockage spatial (géolocalisation, requêtes de proximité).</w:t>
      </w:r>
    </w:p>
    <w:p w14:paraId="0FD2243F" w14:textId="77777777" w:rsidR="00E200D1" w:rsidRDefault="00000000">
      <w:pPr>
        <w:numPr>
          <w:ilvl w:val="1"/>
          <w:numId w:val="15"/>
        </w:numPr>
        <w:tabs>
          <w:tab w:val="left" w:pos="360"/>
        </w:tabs>
        <w:spacing w:after="0"/>
        <w:rPr>
          <w:rFonts w:ascii="Quattrocento Sans" w:eastAsia="Quattrocento Sans" w:hAnsi="Quattrocento Sans" w:cs="Quattrocento Sans"/>
          <w:sz w:val="24"/>
          <w:szCs w:val="24"/>
        </w:rPr>
      </w:pPr>
      <w:r>
        <w:rPr>
          <w:rFonts w:ascii="Quattrocento Sans" w:eastAsia="Quattrocento Sans" w:hAnsi="Quattrocento Sans" w:cs="Quattrocento Sans"/>
          <w:b/>
          <w:bCs/>
          <w:sz w:val="24"/>
          <w:szCs w:val="24"/>
        </w:rPr>
        <w:t>Serveur d'application</w:t>
      </w:r>
      <w:r>
        <w:rPr>
          <w:rFonts w:ascii="Quattrocento Sans" w:eastAsia="Quattrocento Sans" w:hAnsi="Quattrocento Sans" w:cs="Quattrocento Sans"/>
          <w:sz w:val="24"/>
          <w:szCs w:val="24"/>
        </w:rPr>
        <w:t xml:space="preserve"> : Node.js (avec framework NestJS pour structure modulaire), sous forme d'API RESTful/GraphQL pour découplage (utilisable par web/mobile/autres clients).</w:t>
      </w:r>
    </w:p>
    <w:p w14:paraId="0BC52D80" w14:textId="77777777" w:rsidR="00E200D1" w:rsidRDefault="00000000">
      <w:pPr>
        <w:numPr>
          <w:ilvl w:val="1"/>
          <w:numId w:val="15"/>
        </w:numPr>
        <w:tabs>
          <w:tab w:val="left" w:pos="360"/>
        </w:tabs>
        <w:spacing w:after="0"/>
        <w:rPr>
          <w:rFonts w:ascii="Quattrocento Sans" w:eastAsia="Quattrocento Sans" w:hAnsi="Quattrocento Sans" w:cs="Quattrocento Sans"/>
          <w:sz w:val="24"/>
          <w:szCs w:val="24"/>
        </w:rPr>
      </w:pPr>
      <w:r>
        <w:rPr>
          <w:rFonts w:ascii="Quattrocento Sans" w:eastAsia="Quattrocento Sans" w:hAnsi="Quattrocento Sans" w:cs="Quattrocento Sans"/>
          <w:b/>
          <w:bCs/>
          <w:sz w:val="24"/>
          <w:szCs w:val="24"/>
        </w:rPr>
        <w:t>Frontend</w:t>
      </w:r>
      <w:r>
        <w:rPr>
          <w:rFonts w:ascii="Quattrocento Sans" w:eastAsia="Quattrocento Sans" w:hAnsi="Quattrocento Sans" w:cs="Quattrocento Sans"/>
          <w:sz w:val="24"/>
          <w:szCs w:val="24"/>
        </w:rPr>
        <w:t xml:space="preserve"> : React.js avec TypeScript pour composants réactifs, state management (Redux/TanStack Query), mobile-first.</w:t>
      </w:r>
    </w:p>
    <w:p w14:paraId="266F4C36" w14:textId="77777777" w:rsidR="00E200D1" w:rsidRDefault="00000000">
      <w:pPr>
        <w:numPr>
          <w:ilvl w:val="1"/>
          <w:numId w:val="15"/>
        </w:numPr>
        <w:tabs>
          <w:tab w:val="left" w:pos="360"/>
        </w:tabs>
        <w:spacing w:after="0"/>
        <w:rPr>
          <w:rFonts w:ascii="Quattrocento Sans" w:eastAsia="Quattrocento Sans" w:hAnsi="Quattrocento Sans" w:cs="Quattrocento Sans"/>
          <w:sz w:val="24"/>
          <w:szCs w:val="24"/>
        </w:rPr>
      </w:pPr>
      <w:r>
        <w:rPr>
          <w:rFonts w:ascii="Quattrocento Sans" w:eastAsia="Quattrocento Sans" w:hAnsi="Quattrocento Sans" w:cs="Quattrocento Sans"/>
          <w:b/>
          <w:bCs/>
          <w:sz w:val="24"/>
          <w:szCs w:val="24"/>
        </w:rPr>
        <w:t>Style</w:t>
      </w:r>
      <w:r>
        <w:rPr>
          <w:rFonts w:ascii="Quattrocento Sans" w:eastAsia="Quattrocento Sans" w:hAnsi="Quattrocento Sans" w:cs="Quattrocento Sans"/>
          <w:sz w:val="24"/>
          <w:szCs w:val="24"/>
        </w:rPr>
        <w:t xml:space="preserve"> : Tailwind CSS pour design responsive et moderne.</w:t>
      </w:r>
    </w:p>
    <w:p w14:paraId="16CB7CC0" w14:textId="77777777" w:rsidR="00E200D1" w:rsidRDefault="00000000">
      <w:pPr>
        <w:numPr>
          <w:ilvl w:val="1"/>
          <w:numId w:val="15"/>
        </w:numPr>
        <w:tabs>
          <w:tab w:val="left" w:pos="360"/>
        </w:tabs>
        <w:spacing w:after="0"/>
        <w:rPr>
          <w:rFonts w:ascii="Quattrocento Sans" w:eastAsia="Quattrocento Sans" w:hAnsi="Quattrocento Sans" w:cs="Quattrocento Sans"/>
          <w:sz w:val="24"/>
          <w:szCs w:val="24"/>
        </w:rPr>
      </w:pPr>
      <w:r>
        <w:rPr>
          <w:rFonts w:ascii="Quattrocento Sans" w:eastAsia="Quattrocento Sans" w:hAnsi="Quattrocento Sans" w:cs="Quattrocento Sans"/>
          <w:b/>
          <w:bCs/>
          <w:sz w:val="24"/>
          <w:szCs w:val="24"/>
        </w:rPr>
        <w:t>Cartographie</w:t>
      </w:r>
      <w:r>
        <w:rPr>
          <w:rFonts w:ascii="Quattrocento Sans" w:eastAsia="Quattrocento Sans" w:hAnsi="Quattrocento Sans" w:cs="Quattrocento Sans"/>
          <w:sz w:val="24"/>
          <w:szCs w:val="24"/>
        </w:rPr>
        <w:t xml:space="preserve"> : </w:t>
      </w:r>
      <w:r>
        <w:rPr>
          <w:rFonts w:ascii="Quattrocento Sans" w:eastAsia="Quattrocento Sans" w:hAnsi="Quattrocento Sans" w:cs="Quattrocento Sans"/>
          <w:b/>
          <w:bCs/>
          <w:sz w:val="24"/>
          <w:szCs w:val="24"/>
        </w:rPr>
        <w:t>OpenStreetMap</w:t>
      </w:r>
      <w:r>
        <w:rPr>
          <w:rFonts w:ascii="Quattrocento Sans" w:eastAsia="Quattrocento Sans" w:hAnsi="Quattrocento Sans" w:cs="Quattrocento Sans"/>
          <w:sz w:val="24"/>
          <w:szCs w:val="24"/>
        </w:rPr>
        <w:t xml:space="preserve"> (tuiles gratuites), Leaflet.js (ou react-leaflet) pour carte interactive (marqueurs clusterisés, popups, couches dynamiques pour producteurs/centres).</w:t>
      </w:r>
    </w:p>
    <w:p w14:paraId="177D9005" w14:textId="77777777" w:rsidR="00E200D1" w:rsidRDefault="00000000">
      <w:pPr>
        <w:numPr>
          <w:ilvl w:val="1"/>
          <w:numId w:val="15"/>
        </w:numPr>
        <w:tabs>
          <w:tab w:val="left" w:pos="360"/>
        </w:tabs>
        <w:spacing w:after="0"/>
        <w:rPr>
          <w:rFonts w:ascii="Quattrocento Sans" w:eastAsia="Quattrocento Sans" w:hAnsi="Quattrocento Sans" w:cs="Quattrocento Sans"/>
          <w:sz w:val="24"/>
          <w:szCs w:val="24"/>
        </w:rPr>
      </w:pPr>
      <w:r>
        <w:rPr>
          <w:rFonts w:ascii="Quattrocento Sans" w:eastAsia="Quattrocento Sans" w:hAnsi="Quattrocento Sans" w:cs="Quattrocento Sans"/>
          <w:b/>
          <w:bCs/>
          <w:sz w:val="24"/>
          <w:szCs w:val="24"/>
        </w:rPr>
        <w:t>Autres</w:t>
      </w:r>
      <w:r>
        <w:rPr>
          <w:rFonts w:ascii="Quattrocento Sans" w:eastAsia="Quattrocento Sans" w:hAnsi="Quattrocento Sans" w:cs="Quattrocento Sans"/>
          <w:sz w:val="24"/>
          <w:szCs w:val="24"/>
        </w:rPr>
        <w:t xml:space="preserve"> : Docker pour conteneurisation, Git pour versionning, CI/CD avec GitHub Actions.</w:t>
      </w:r>
    </w:p>
    <w:p w14:paraId="470AC11E" w14:textId="77777777" w:rsidR="00E200D1" w:rsidRDefault="00000000">
      <w:pPr>
        <w:numPr>
          <w:ilvl w:val="0"/>
          <w:numId w:val="15"/>
        </w:numPr>
        <w:tabs>
          <w:tab w:val="left" w:pos="360"/>
        </w:tabs>
        <w:spacing w:after="0"/>
        <w:rPr>
          <w:rFonts w:ascii="Quattrocento Sans" w:eastAsia="Quattrocento Sans" w:hAnsi="Quattrocento Sans" w:cs="Quattrocento Sans"/>
          <w:sz w:val="24"/>
          <w:szCs w:val="24"/>
        </w:rPr>
      </w:pPr>
      <w:r>
        <w:rPr>
          <w:rFonts w:ascii="Quattrocento Sans" w:eastAsia="Quattrocento Sans" w:hAnsi="Quattrocento Sans" w:cs="Quattrocento Sans"/>
          <w:b/>
          <w:bCs/>
          <w:sz w:val="24"/>
          <w:szCs w:val="24"/>
        </w:rPr>
        <w:t>Processus Scrum</w:t>
      </w:r>
      <w:r>
        <w:rPr>
          <w:rFonts w:ascii="Quattrocento Sans" w:eastAsia="Quattrocento Sans" w:hAnsi="Quattrocento Sans" w:cs="Quattrocento Sans"/>
          <w:sz w:val="24"/>
          <w:szCs w:val="24"/>
        </w:rPr>
        <w:t xml:space="preserve"> :</w:t>
      </w:r>
    </w:p>
    <w:p w14:paraId="029F89AC" w14:textId="77777777" w:rsidR="00E200D1" w:rsidRDefault="00000000">
      <w:pPr>
        <w:numPr>
          <w:ilvl w:val="1"/>
          <w:numId w:val="15"/>
        </w:numPr>
        <w:tabs>
          <w:tab w:val="left" w:pos="360"/>
        </w:tabs>
        <w:spacing w:after="0"/>
        <w:rPr>
          <w:rFonts w:ascii="Quattrocento Sans" w:eastAsia="Quattrocento Sans" w:hAnsi="Quattrocento Sans" w:cs="Quattrocento Sans"/>
          <w:sz w:val="24"/>
          <w:szCs w:val="24"/>
        </w:rPr>
      </w:pPr>
      <w:r>
        <w:rPr>
          <w:rFonts w:ascii="Quattrocento Sans" w:eastAsia="Quattrocento Sans" w:hAnsi="Quattrocento Sans" w:cs="Quattrocento Sans"/>
          <w:b/>
          <w:bCs/>
          <w:sz w:val="24"/>
          <w:szCs w:val="24"/>
        </w:rPr>
        <w:t>Sprint Planning</w:t>
      </w:r>
      <w:r>
        <w:rPr>
          <w:rFonts w:ascii="Quattrocento Sans" w:eastAsia="Quattrocento Sans" w:hAnsi="Quattrocento Sans" w:cs="Quattrocento Sans"/>
          <w:sz w:val="24"/>
          <w:szCs w:val="24"/>
        </w:rPr>
        <w:t xml:space="preserve"> : Sélection du backlog (ex. : sprint 1 : authentification et formulaire de collecte).</w:t>
      </w:r>
    </w:p>
    <w:p w14:paraId="3D7142EF" w14:textId="77777777" w:rsidR="00E200D1" w:rsidRDefault="00000000">
      <w:pPr>
        <w:numPr>
          <w:ilvl w:val="1"/>
          <w:numId w:val="15"/>
        </w:numPr>
        <w:tabs>
          <w:tab w:val="left" w:pos="360"/>
        </w:tabs>
        <w:spacing w:after="0"/>
        <w:rPr>
          <w:rFonts w:ascii="Quattrocento Sans" w:eastAsia="Quattrocento Sans" w:hAnsi="Quattrocento Sans" w:cs="Quattrocento Sans"/>
          <w:sz w:val="24"/>
          <w:szCs w:val="24"/>
        </w:rPr>
      </w:pPr>
      <w:r>
        <w:rPr>
          <w:rFonts w:ascii="Quattrocento Sans" w:eastAsia="Quattrocento Sans" w:hAnsi="Quattrocento Sans" w:cs="Quattrocento Sans"/>
          <w:b/>
          <w:bCs/>
          <w:sz w:val="24"/>
          <w:szCs w:val="24"/>
        </w:rPr>
        <w:t>Daily Stand-ups</w:t>
      </w:r>
      <w:r>
        <w:rPr>
          <w:rFonts w:ascii="Quattrocento Sans" w:eastAsia="Quattrocento Sans" w:hAnsi="Quattrocento Sans" w:cs="Quattrocento Sans"/>
          <w:sz w:val="24"/>
          <w:szCs w:val="24"/>
        </w:rPr>
        <w:t xml:space="preserve"> : Suivi quotidien.</w:t>
      </w:r>
    </w:p>
    <w:p w14:paraId="3D218E30" w14:textId="77777777" w:rsidR="00E200D1" w:rsidRDefault="00000000">
      <w:pPr>
        <w:numPr>
          <w:ilvl w:val="1"/>
          <w:numId w:val="15"/>
        </w:numPr>
        <w:tabs>
          <w:tab w:val="left" w:pos="360"/>
        </w:tabs>
        <w:spacing w:after="0"/>
        <w:rPr>
          <w:rFonts w:ascii="Quattrocento Sans" w:eastAsia="Quattrocento Sans" w:hAnsi="Quattrocento Sans" w:cs="Quattrocento Sans"/>
          <w:sz w:val="24"/>
          <w:szCs w:val="24"/>
        </w:rPr>
      </w:pPr>
      <w:r>
        <w:rPr>
          <w:rFonts w:ascii="Quattrocento Sans" w:eastAsia="Quattrocento Sans" w:hAnsi="Quattrocento Sans" w:cs="Quattrocento Sans"/>
          <w:b/>
          <w:bCs/>
          <w:sz w:val="24"/>
          <w:szCs w:val="24"/>
        </w:rPr>
        <w:t>Développement</w:t>
      </w:r>
      <w:r>
        <w:rPr>
          <w:rFonts w:ascii="Quattrocento Sans" w:eastAsia="Quattrocento Sans" w:hAnsi="Quattrocento Sans" w:cs="Quattrocento Sans"/>
          <w:sz w:val="24"/>
          <w:szCs w:val="24"/>
        </w:rPr>
        <w:t xml:space="preserve"> : Code typé, patterns (MVC pour backend, hooks pour frontend), intégration continue.</w:t>
      </w:r>
    </w:p>
    <w:p w14:paraId="4B589D3B" w14:textId="77777777" w:rsidR="00E200D1" w:rsidRDefault="00000000">
      <w:pPr>
        <w:numPr>
          <w:ilvl w:val="1"/>
          <w:numId w:val="15"/>
        </w:numPr>
        <w:tabs>
          <w:tab w:val="left" w:pos="360"/>
        </w:tabs>
        <w:spacing w:after="240"/>
        <w:rPr>
          <w:rFonts w:ascii="Quattrocento Sans" w:eastAsia="Quattrocento Sans" w:hAnsi="Quattrocento Sans" w:cs="Quattrocento Sans"/>
          <w:sz w:val="24"/>
          <w:szCs w:val="24"/>
        </w:rPr>
      </w:pPr>
      <w:r>
        <w:rPr>
          <w:rFonts w:ascii="Quattrocento Sans" w:eastAsia="Quattrocento Sans" w:hAnsi="Quattrocento Sans" w:cs="Quattrocento Sans"/>
          <w:b/>
          <w:bCs/>
          <w:sz w:val="24"/>
          <w:szCs w:val="24"/>
        </w:rPr>
        <w:t>Sprint Review/Retrospective</w:t>
      </w:r>
      <w:r>
        <w:rPr>
          <w:rFonts w:ascii="Quattrocento Sans" w:eastAsia="Quattrocento Sans" w:hAnsi="Quattrocento Sans" w:cs="Quattrocento Sans"/>
          <w:sz w:val="24"/>
          <w:szCs w:val="24"/>
        </w:rPr>
        <w:t xml:space="preserve"> : Démonstration aux ANC, ajustements basés sur feedback.</w:t>
      </w:r>
    </w:p>
    <w:p w14:paraId="2194B973" w14:textId="77777777" w:rsidR="00E200D1" w:rsidRDefault="00000000">
      <w:pPr>
        <w:tabs>
          <w:tab w:val="left" w:pos="360"/>
        </w:tabs>
        <w:spacing w:before="240" w:after="240"/>
        <w:jc w:val="both"/>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Fonctionnalités clés : Crowdsourcing sécurisé, tableaux de bord (KPI sur potentiel archivistique), SIG avec filtres.</w:t>
      </w:r>
    </w:p>
    <w:p w14:paraId="619B4286" w14:textId="77777777" w:rsidR="00E200D1" w:rsidRDefault="00000000">
      <w:pPr>
        <w:tabs>
          <w:tab w:val="left" w:pos="360"/>
        </w:tabs>
        <w:spacing w:before="240" w:after="240"/>
        <w:jc w:val="both"/>
        <w:rPr>
          <w:rFonts w:ascii="Quattrocento Sans" w:eastAsia="Quattrocento Sans" w:hAnsi="Quattrocento Sans" w:cs="Quattrocento Sans"/>
          <w:sz w:val="24"/>
          <w:szCs w:val="24"/>
        </w:rPr>
      </w:pPr>
      <w:r>
        <w:rPr>
          <w:rFonts w:ascii="Quattrocento Sans" w:eastAsia="Quattrocento Sans" w:hAnsi="Quattrocento Sans" w:cs="Quattrocento Sans"/>
          <w:b/>
          <w:bCs/>
          <w:sz w:val="24"/>
          <w:szCs w:val="24"/>
          <w:u w:val="single"/>
        </w:rPr>
        <w:lastRenderedPageBreak/>
        <w:t>Livrables</w:t>
      </w:r>
      <w:r>
        <w:rPr>
          <w:rFonts w:ascii="Quattrocento Sans" w:eastAsia="Quattrocento Sans" w:hAnsi="Quattrocento Sans" w:cs="Quattrocento Sans"/>
          <w:sz w:val="24"/>
          <w:szCs w:val="24"/>
        </w:rPr>
        <w:t xml:space="preserve"> : Code source (Git repo), prototypes itératifs, documentation API.</w:t>
      </w:r>
    </w:p>
    <w:p w14:paraId="1C53EF0A" w14:textId="77777777" w:rsidR="00E200D1" w:rsidRDefault="00000000">
      <w:pPr>
        <w:pStyle w:val="Titre4"/>
        <w:keepNext w:val="0"/>
        <w:keepLines w:val="0"/>
        <w:tabs>
          <w:tab w:val="left" w:pos="360"/>
        </w:tabs>
        <w:spacing w:before="240" w:after="40"/>
        <w:ind w:left="720"/>
        <w:jc w:val="both"/>
        <w:rPr>
          <w:rFonts w:ascii="Quattrocento Sans" w:eastAsia="Quattrocento Sans" w:hAnsi="Quattrocento Sans" w:cs="Quattrocento Sans"/>
          <w:i w:val="0"/>
          <w:iCs w:val="0"/>
          <w:color w:val="000000"/>
        </w:rPr>
      </w:pPr>
      <w:bookmarkStart w:id="4" w:name="_srdh9i8otnz7" w:colFirst="0" w:colLast="0"/>
      <w:bookmarkEnd w:id="4"/>
      <w:r>
        <w:rPr>
          <w:rFonts w:ascii="Quattrocento Sans" w:eastAsia="Quattrocento Sans" w:hAnsi="Quattrocento Sans" w:cs="Quattrocento Sans"/>
          <w:i w:val="0"/>
          <w:iCs w:val="0"/>
          <w:color w:val="000000"/>
        </w:rPr>
        <w:t>5.5. Tests et validation</w:t>
      </w:r>
    </w:p>
    <w:p w14:paraId="5B061CBC" w14:textId="77777777" w:rsidR="00E200D1" w:rsidRDefault="00000000">
      <w:pPr>
        <w:tabs>
          <w:tab w:val="left" w:pos="360"/>
        </w:tabs>
        <w:spacing w:before="240" w:after="240"/>
        <w:jc w:val="both"/>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Cette phase, intégrée aux sprints et finale (4-6 semaines), assure la qualité et la conformité.</w:t>
      </w:r>
    </w:p>
    <w:p w14:paraId="14894ACA" w14:textId="77777777" w:rsidR="00E200D1" w:rsidRDefault="00000000">
      <w:pPr>
        <w:numPr>
          <w:ilvl w:val="0"/>
          <w:numId w:val="1"/>
        </w:numPr>
        <w:tabs>
          <w:tab w:val="left" w:pos="360"/>
        </w:tabs>
        <w:spacing w:before="240" w:after="0"/>
        <w:rPr>
          <w:rFonts w:ascii="Quattrocento Sans" w:eastAsia="Quattrocento Sans" w:hAnsi="Quattrocento Sans" w:cs="Quattrocento Sans"/>
          <w:sz w:val="24"/>
          <w:szCs w:val="24"/>
        </w:rPr>
      </w:pPr>
      <w:r>
        <w:rPr>
          <w:rFonts w:ascii="Quattrocento Sans" w:eastAsia="Quattrocento Sans" w:hAnsi="Quattrocento Sans" w:cs="Quattrocento Sans"/>
          <w:b/>
          <w:bCs/>
          <w:sz w:val="24"/>
          <w:szCs w:val="24"/>
        </w:rPr>
        <w:t>Tests unitaires</w:t>
      </w:r>
      <w:r>
        <w:rPr>
          <w:rFonts w:ascii="Quattrocento Sans" w:eastAsia="Quattrocento Sans" w:hAnsi="Quattrocento Sans" w:cs="Quattrocento Sans"/>
          <w:sz w:val="24"/>
          <w:szCs w:val="24"/>
        </w:rPr>
        <w:t xml:space="preserve"> : Couverture &gt;80% avec Jest (backend) et React Testing Library (frontend). Tests sur entités (ex. : validation géolocalisation), API endpoints, et composants UI.</w:t>
      </w:r>
    </w:p>
    <w:p w14:paraId="7206EFD6" w14:textId="77777777" w:rsidR="00E200D1" w:rsidRDefault="00000000">
      <w:pPr>
        <w:numPr>
          <w:ilvl w:val="0"/>
          <w:numId w:val="1"/>
        </w:numPr>
        <w:tabs>
          <w:tab w:val="left" w:pos="360"/>
        </w:tabs>
        <w:spacing w:after="0"/>
        <w:rPr>
          <w:rFonts w:ascii="Quattrocento Sans" w:eastAsia="Quattrocento Sans" w:hAnsi="Quattrocento Sans" w:cs="Quattrocento Sans"/>
          <w:sz w:val="24"/>
          <w:szCs w:val="24"/>
        </w:rPr>
      </w:pPr>
      <w:r>
        <w:rPr>
          <w:rFonts w:ascii="Quattrocento Sans" w:eastAsia="Quattrocento Sans" w:hAnsi="Quattrocento Sans" w:cs="Quattrocento Sans"/>
          <w:b/>
          <w:bCs/>
          <w:sz w:val="24"/>
          <w:szCs w:val="24"/>
        </w:rPr>
        <w:t>Tests d'intégration et end-to-end</w:t>
      </w:r>
      <w:r>
        <w:rPr>
          <w:rFonts w:ascii="Arial Unicode MS" w:eastAsia="Arial Unicode MS" w:hAnsi="Arial Unicode MS" w:cs="Arial Unicode MS"/>
          <w:sz w:val="24"/>
          <w:szCs w:val="24"/>
        </w:rPr>
        <w:t xml:space="preserve"> : Simulation de flux (ex. : saisie → stockage → visualisation SIG) avec Cypress/Selenium.</w:t>
      </w:r>
    </w:p>
    <w:p w14:paraId="0F2BD763" w14:textId="77777777" w:rsidR="00E200D1" w:rsidRDefault="00000000">
      <w:pPr>
        <w:numPr>
          <w:ilvl w:val="0"/>
          <w:numId w:val="1"/>
        </w:numPr>
        <w:tabs>
          <w:tab w:val="left" w:pos="360"/>
        </w:tabs>
        <w:spacing w:after="0"/>
        <w:rPr>
          <w:rFonts w:ascii="Quattrocento Sans" w:eastAsia="Quattrocento Sans" w:hAnsi="Quattrocento Sans" w:cs="Quattrocento Sans"/>
          <w:sz w:val="24"/>
          <w:szCs w:val="24"/>
        </w:rPr>
      </w:pPr>
      <w:r>
        <w:rPr>
          <w:rFonts w:ascii="Quattrocento Sans" w:eastAsia="Quattrocento Sans" w:hAnsi="Quattrocento Sans" w:cs="Quattrocento Sans"/>
          <w:b/>
          <w:bCs/>
          <w:sz w:val="24"/>
          <w:szCs w:val="24"/>
        </w:rPr>
        <w:t>Tests fonctionnels</w:t>
      </w:r>
      <w:r>
        <w:rPr>
          <w:rFonts w:ascii="Quattrocento Sans" w:eastAsia="Quattrocento Sans" w:hAnsi="Quattrocento Sans" w:cs="Quattrocento Sans"/>
          <w:sz w:val="24"/>
          <w:szCs w:val="24"/>
        </w:rPr>
        <w:t xml:space="preserve"> : Vérification des vues (portail collecte, admin SIG) par scénarios réels.</w:t>
      </w:r>
    </w:p>
    <w:p w14:paraId="1FF2A0FF" w14:textId="77777777" w:rsidR="00E200D1" w:rsidRDefault="00000000">
      <w:pPr>
        <w:numPr>
          <w:ilvl w:val="0"/>
          <w:numId w:val="1"/>
        </w:numPr>
        <w:tabs>
          <w:tab w:val="left" w:pos="360"/>
        </w:tabs>
        <w:spacing w:after="0"/>
        <w:rPr>
          <w:rFonts w:ascii="Quattrocento Sans" w:eastAsia="Quattrocento Sans" w:hAnsi="Quattrocento Sans" w:cs="Quattrocento Sans"/>
          <w:sz w:val="24"/>
          <w:szCs w:val="24"/>
        </w:rPr>
      </w:pPr>
      <w:r>
        <w:rPr>
          <w:rFonts w:ascii="Quattrocento Sans" w:eastAsia="Quattrocento Sans" w:hAnsi="Quattrocento Sans" w:cs="Quattrocento Sans"/>
          <w:b/>
          <w:bCs/>
          <w:sz w:val="24"/>
          <w:szCs w:val="24"/>
        </w:rPr>
        <w:t>Validation par les équipes des ANC</w:t>
      </w:r>
      <w:r>
        <w:rPr>
          <w:rFonts w:ascii="Quattrocento Sans" w:eastAsia="Quattrocento Sans" w:hAnsi="Quattrocento Sans" w:cs="Quattrocento Sans"/>
          <w:sz w:val="24"/>
          <w:szCs w:val="24"/>
        </w:rPr>
        <w:t xml:space="preserve"> : Sessions de UAT (User Acceptance Testing) avec feedback itératif. Vérification de la conformité aux objectifs (géolocalisation précise, mises à jour autonomes).</w:t>
      </w:r>
    </w:p>
    <w:p w14:paraId="3A171AAC" w14:textId="77777777" w:rsidR="00E200D1" w:rsidRDefault="00000000">
      <w:pPr>
        <w:numPr>
          <w:ilvl w:val="0"/>
          <w:numId w:val="1"/>
        </w:numPr>
        <w:tabs>
          <w:tab w:val="left" w:pos="360"/>
        </w:tabs>
        <w:spacing w:after="240"/>
        <w:rPr>
          <w:rFonts w:ascii="Quattrocento Sans" w:eastAsia="Quattrocento Sans" w:hAnsi="Quattrocento Sans" w:cs="Quattrocento Sans"/>
          <w:sz w:val="24"/>
          <w:szCs w:val="24"/>
        </w:rPr>
      </w:pPr>
      <w:r>
        <w:rPr>
          <w:rFonts w:ascii="Quattrocento Sans" w:eastAsia="Quattrocento Sans" w:hAnsi="Quattrocento Sans" w:cs="Quattrocento Sans"/>
          <w:b/>
          <w:bCs/>
          <w:sz w:val="24"/>
          <w:szCs w:val="24"/>
        </w:rPr>
        <w:t>Tests de performance/sécurité</w:t>
      </w:r>
      <w:r>
        <w:rPr>
          <w:rFonts w:ascii="Quattrocento Sans" w:eastAsia="Quattrocento Sans" w:hAnsi="Quattrocento Sans" w:cs="Quattrocento Sans"/>
          <w:sz w:val="24"/>
          <w:szCs w:val="24"/>
        </w:rPr>
        <w:t xml:space="preserve"> : Charge (ex. : 100 utilisateurs simultanés), audits (OWASP pour vulnérabilités), chiffrement des données sensibles.</w:t>
      </w:r>
    </w:p>
    <w:p w14:paraId="23670FA1" w14:textId="77777777" w:rsidR="00E200D1" w:rsidRDefault="00000000">
      <w:pPr>
        <w:tabs>
          <w:tab w:val="left" w:pos="360"/>
        </w:tabs>
        <w:spacing w:before="240" w:after="240"/>
        <w:jc w:val="both"/>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Livrables : Rapport de tests (couverture, bugs résolus), certification de validation par les ANC.</w:t>
      </w:r>
    </w:p>
    <w:p w14:paraId="43CF507B" w14:textId="77777777" w:rsidR="00E200D1" w:rsidRDefault="00000000">
      <w:pPr>
        <w:pStyle w:val="Titre4"/>
        <w:keepNext w:val="0"/>
        <w:keepLines w:val="0"/>
        <w:tabs>
          <w:tab w:val="left" w:pos="360"/>
        </w:tabs>
        <w:spacing w:before="240" w:after="40"/>
        <w:ind w:left="720"/>
        <w:jc w:val="both"/>
        <w:rPr>
          <w:rFonts w:ascii="Quattrocento Sans" w:eastAsia="Quattrocento Sans" w:hAnsi="Quattrocento Sans" w:cs="Quattrocento Sans"/>
          <w:i w:val="0"/>
          <w:iCs w:val="0"/>
          <w:color w:val="000000"/>
        </w:rPr>
      </w:pPr>
      <w:bookmarkStart w:id="5" w:name="_msy77ylv7za2" w:colFirst="0" w:colLast="0"/>
      <w:bookmarkEnd w:id="5"/>
      <w:r>
        <w:rPr>
          <w:rFonts w:ascii="Quattrocento Sans" w:eastAsia="Quattrocento Sans" w:hAnsi="Quattrocento Sans" w:cs="Quattrocento Sans"/>
          <w:i w:val="0"/>
          <w:iCs w:val="0"/>
          <w:color w:val="000000"/>
        </w:rPr>
        <w:t>5.6. Déploiement, formation et maintenance</w:t>
      </w:r>
    </w:p>
    <w:p w14:paraId="034F52FB" w14:textId="77777777" w:rsidR="00E200D1" w:rsidRDefault="00000000">
      <w:pPr>
        <w:numPr>
          <w:ilvl w:val="0"/>
          <w:numId w:val="6"/>
        </w:numPr>
        <w:tabs>
          <w:tab w:val="left" w:pos="360"/>
        </w:tabs>
        <w:spacing w:before="240" w:after="0"/>
        <w:rPr>
          <w:rFonts w:ascii="Quattrocento Sans" w:eastAsia="Quattrocento Sans" w:hAnsi="Quattrocento Sans" w:cs="Quattrocento Sans"/>
          <w:sz w:val="24"/>
          <w:szCs w:val="24"/>
        </w:rPr>
      </w:pPr>
      <w:r>
        <w:rPr>
          <w:rFonts w:ascii="Quattrocento Sans" w:eastAsia="Quattrocento Sans" w:hAnsi="Quattrocento Sans" w:cs="Quattrocento Sans"/>
          <w:b/>
          <w:bCs/>
        </w:rPr>
        <w:t>Déploiement</w:t>
      </w:r>
      <w:r>
        <w:rPr>
          <w:rFonts w:ascii="Quattrocento Sans" w:eastAsia="Quattrocento Sans" w:hAnsi="Quattrocento Sans" w:cs="Quattrocento Sans"/>
          <w:sz w:val="24"/>
          <w:szCs w:val="24"/>
        </w:rPr>
        <w:t xml:space="preserve"> : Environnement production (serveur local/cloud AWS/Heroku), monitoring (Prometheus).</w:t>
      </w:r>
    </w:p>
    <w:p w14:paraId="152F27ED" w14:textId="77777777" w:rsidR="00E200D1" w:rsidRDefault="00000000">
      <w:pPr>
        <w:numPr>
          <w:ilvl w:val="0"/>
          <w:numId w:val="6"/>
        </w:numPr>
        <w:tabs>
          <w:tab w:val="left" w:pos="360"/>
        </w:tabs>
        <w:spacing w:after="0"/>
        <w:rPr>
          <w:rFonts w:ascii="Quattrocento Sans" w:eastAsia="Quattrocento Sans" w:hAnsi="Quattrocento Sans" w:cs="Quattrocento Sans"/>
          <w:sz w:val="24"/>
          <w:szCs w:val="24"/>
        </w:rPr>
      </w:pPr>
      <w:r>
        <w:rPr>
          <w:rFonts w:ascii="Quattrocento Sans" w:eastAsia="Quattrocento Sans" w:hAnsi="Quattrocento Sans" w:cs="Quattrocento Sans"/>
          <w:b/>
          <w:bCs/>
          <w:sz w:val="24"/>
          <w:szCs w:val="24"/>
        </w:rPr>
        <w:t>Formation</w:t>
      </w:r>
      <w:r>
        <w:rPr>
          <w:rFonts w:ascii="Quattrocento Sans" w:eastAsia="Quattrocento Sans" w:hAnsi="Quattrocento Sans" w:cs="Quattrocento Sans"/>
          <w:sz w:val="24"/>
          <w:szCs w:val="24"/>
        </w:rPr>
        <w:t xml:space="preserve"> : Sessions pour producteurs (utilisation portail), agents (collecte), et ANC (tableaux de bord/SIG).</w:t>
      </w:r>
    </w:p>
    <w:p w14:paraId="4D1B602D" w14:textId="77777777" w:rsidR="00E200D1" w:rsidRDefault="00000000">
      <w:pPr>
        <w:numPr>
          <w:ilvl w:val="0"/>
          <w:numId w:val="6"/>
        </w:numPr>
        <w:tabs>
          <w:tab w:val="left" w:pos="360"/>
        </w:tabs>
        <w:spacing w:after="240"/>
        <w:rPr>
          <w:rFonts w:ascii="Quattrocento Sans" w:eastAsia="Quattrocento Sans" w:hAnsi="Quattrocento Sans" w:cs="Quattrocento Sans"/>
          <w:sz w:val="24"/>
          <w:szCs w:val="24"/>
        </w:rPr>
      </w:pPr>
      <w:r>
        <w:rPr>
          <w:rFonts w:ascii="Quattrocento Sans" w:eastAsia="Quattrocento Sans" w:hAnsi="Quattrocento Sans" w:cs="Quattrocento Sans"/>
          <w:b/>
          <w:bCs/>
          <w:sz w:val="24"/>
          <w:szCs w:val="24"/>
        </w:rPr>
        <w:t>Maintenance</w:t>
      </w:r>
      <w:r>
        <w:rPr>
          <w:rFonts w:ascii="Quattrocento Sans" w:eastAsia="Quattrocento Sans" w:hAnsi="Quattrocento Sans" w:cs="Quattrocento Sans"/>
          <w:sz w:val="24"/>
          <w:szCs w:val="24"/>
        </w:rPr>
        <w:t xml:space="preserve"> : Plan sur 12 mois (mises à jour, support technique), avec évolutions (ex. : intégration IA pour analyse archivistique).</w:t>
      </w:r>
    </w:p>
    <w:p w14:paraId="2E458E38" w14:textId="77777777" w:rsidR="00E200D1" w:rsidRDefault="00000000">
      <w:pPr>
        <w:tabs>
          <w:tab w:val="left" w:pos="360"/>
        </w:tabs>
        <w:spacing w:before="240" w:after="240"/>
        <w:jc w:val="both"/>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Cette méthodologie garantit un système robuste, aligné sur les besoins des ANC, et évolutif pour inclure le secteur privé dans des phases futures.</w:t>
      </w:r>
    </w:p>
    <w:p w14:paraId="3D6DB517" w14:textId="77777777" w:rsidR="00E200D1" w:rsidRDefault="00E200D1">
      <w:pPr>
        <w:pBdr>
          <w:top w:val="nil"/>
          <w:left w:val="nil"/>
          <w:bottom w:val="nil"/>
          <w:right w:val="nil"/>
          <w:between w:val="nil"/>
        </w:pBdr>
        <w:tabs>
          <w:tab w:val="left" w:pos="360"/>
        </w:tabs>
        <w:spacing w:after="0"/>
        <w:ind w:left="720"/>
        <w:jc w:val="both"/>
        <w:rPr>
          <w:rFonts w:ascii="Quattrocento Sans" w:eastAsia="Quattrocento Sans" w:hAnsi="Quattrocento Sans" w:cs="Quattrocento Sans"/>
          <w:sz w:val="24"/>
          <w:szCs w:val="24"/>
        </w:rPr>
      </w:pPr>
    </w:p>
    <w:p w14:paraId="34C8F66B" w14:textId="77777777" w:rsidR="00E200D1" w:rsidRDefault="00000000">
      <w:pPr>
        <w:pStyle w:val="Titre1"/>
        <w:numPr>
          <w:ilvl w:val="0"/>
          <w:numId w:val="11"/>
        </w:numPr>
        <w:jc w:val="both"/>
        <w:rPr>
          <w:rFonts w:ascii="Quattrocento Sans" w:eastAsia="Quattrocento Sans" w:hAnsi="Quattrocento Sans" w:cs="Quattrocento Sans"/>
        </w:rPr>
      </w:pPr>
      <w:r>
        <w:rPr>
          <w:rFonts w:ascii="Quattrocento Sans" w:eastAsia="Quattrocento Sans" w:hAnsi="Quattrocento Sans" w:cs="Quattrocento Sans"/>
          <w:sz w:val="24"/>
          <w:szCs w:val="24"/>
        </w:rPr>
        <w:t>Cadre logique</w:t>
      </w:r>
    </w:p>
    <w:p w14:paraId="1CA23027" w14:textId="77777777" w:rsidR="00E200D1" w:rsidRDefault="00000000">
      <w:pPr>
        <w:pBdr>
          <w:top w:val="nil"/>
          <w:left w:val="nil"/>
          <w:bottom w:val="nil"/>
          <w:right w:val="nil"/>
          <w:between w:val="nil"/>
        </w:pBdr>
        <w:ind w:firstLine="709"/>
        <w:jc w:val="both"/>
        <w:rPr>
          <w:rFonts w:ascii="Times New Roman" w:eastAsia="Times New Roman" w:hAnsi="Times New Roman" w:cs="Times New Roman"/>
          <w:i/>
          <w:iCs/>
        </w:rPr>
      </w:pPr>
      <w:r>
        <w:rPr>
          <w:rFonts w:ascii="Quattrocento Sans" w:eastAsia="Quattrocento Sans" w:hAnsi="Quattrocento Sans" w:cs="Quattrocento Sans"/>
          <w:sz w:val="24"/>
          <w:szCs w:val="24"/>
        </w:rPr>
        <w:t>La création de la plateforme de la carte numérique interactive des producteurs d’archives du secteur public sera menée pendant onze (11) mois, à partir du 18 février 2026.</w:t>
      </w:r>
    </w:p>
    <w:tbl>
      <w:tblPr>
        <w:tblStyle w:val="a"/>
        <w:tblW w:w="9525"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50"/>
        <w:gridCol w:w="3420"/>
        <w:gridCol w:w="1695"/>
        <w:gridCol w:w="1260"/>
      </w:tblGrid>
      <w:tr w:rsidR="00E200D1" w14:paraId="11BA70BD" w14:textId="77777777">
        <w:trPr>
          <w:trHeight w:val="420"/>
          <w:tblHeader/>
        </w:trPr>
        <w:tc>
          <w:tcPr>
            <w:tcW w:w="3150" w:type="dxa"/>
            <w:vMerge w:val="restart"/>
            <w:tcBorders>
              <w:top w:val="single" w:sz="4" w:space="0" w:color="000000"/>
              <w:left w:val="single" w:sz="4" w:space="0" w:color="000000"/>
              <w:right w:val="single" w:sz="4" w:space="0" w:color="000000"/>
            </w:tcBorders>
            <w:shd w:val="clear" w:color="auto" w:fill="D9D9D9"/>
            <w:vAlign w:val="center"/>
          </w:tcPr>
          <w:p w14:paraId="151E145F" w14:textId="77777777" w:rsidR="00E200D1" w:rsidRDefault="00000000">
            <w:pPr>
              <w:spacing w:line="276" w:lineRule="auto"/>
              <w:jc w:val="center"/>
              <w:rPr>
                <w:rFonts w:ascii="Times New Roman" w:eastAsia="Times New Roman" w:hAnsi="Times New Roman" w:cs="Times New Roman"/>
              </w:rPr>
            </w:pPr>
            <w:r>
              <w:rPr>
                <w:rFonts w:ascii="Times New Roman" w:eastAsia="Times New Roman" w:hAnsi="Times New Roman" w:cs="Times New Roman"/>
                <w:b/>
                <w:bCs/>
              </w:rPr>
              <w:t>Libellés</w:t>
            </w:r>
          </w:p>
        </w:tc>
        <w:tc>
          <w:tcPr>
            <w:tcW w:w="3420" w:type="dxa"/>
            <w:vMerge w:val="restart"/>
            <w:tcBorders>
              <w:top w:val="single" w:sz="4" w:space="0" w:color="000000"/>
              <w:left w:val="single" w:sz="4" w:space="0" w:color="000000"/>
              <w:right w:val="single" w:sz="4" w:space="0" w:color="000000"/>
            </w:tcBorders>
            <w:shd w:val="clear" w:color="auto" w:fill="D9D9D9"/>
            <w:vAlign w:val="center"/>
          </w:tcPr>
          <w:p w14:paraId="3E004FF0" w14:textId="77777777" w:rsidR="00E200D1" w:rsidRDefault="00000000">
            <w:pPr>
              <w:spacing w:line="276" w:lineRule="auto"/>
              <w:jc w:val="center"/>
              <w:rPr>
                <w:rFonts w:ascii="Times New Roman" w:eastAsia="Times New Roman" w:hAnsi="Times New Roman" w:cs="Times New Roman"/>
                <w:i/>
                <w:iCs/>
              </w:rPr>
            </w:pPr>
            <w:r>
              <w:rPr>
                <w:rFonts w:ascii="Times New Roman" w:eastAsia="Times New Roman" w:hAnsi="Times New Roman" w:cs="Times New Roman"/>
                <w:b/>
                <w:bCs/>
              </w:rPr>
              <w:t xml:space="preserve">Résultats/ Extrants/ Livrables attendus </w:t>
            </w:r>
          </w:p>
        </w:tc>
        <w:tc>
          <w:tcPr>
            <w:tcW w:w="2955" w:type="dxa"/>
            <w:gridSpan w:val="2"/>
            <w:tcBorders>
              <w:top w:val="single" w:sz="4" w:space="0" w:color="000000"/>
              <w:left w:val="single" w:sz="4" w:space="0" w:color="000000"/>
              <w:right w:val="single" w:sz="4" w:space="0" w:color="000000"/>
            </w:tcBorders>
            <w:shd w:val="clear" w:color="auto" w:fill="D9D9D9"/>
            <w:vAlign w:val="center"/>
          </w:tcPr>
          <w:p w14:paraId="2D077258" w14:textId="77777777" w:rsidR="00E200D1" w:rsidRDefault="00000000">
            <w:pPr>
              <w:spacing w:line="276" w:lineRule="auto"/>
              <w:jc w:val="center"/>
              <w:rPr>
                <w:rFonts w:ascii="Times New Roman" w:eastAsia="Times New Roman" w:hAnsi="Times New Roman" w:cs="Times New Roman"/>
                <w:b/>
                <w:bCs/>
              </w:rPr>
            </w:pPr>
            <w:r>
              <w:rPr>
                <w:rFonts w:ascii="Times New Roman" w:eastAsia="Times New Roman" w:hAnsi="Times New Roman" w:cs="Times New Roman"/>
                <w:b/>
                <w:bCs/>
              </w:rPr>
              <w:t>Période</w:t>
            </w:r>
          </w:p>
        </w:tc>
      </w:tr>
      <w:tr w:rsidR="00E200D1" w14:paraId="6156787A" w14:textId="77777777">
        <w:trPr>
          <w:tblHeader/>
        </w:trPr>
        <w:tc>
          <w:tcPr>
            <w:tcW w:w="3150" w:type="dxa"/>
            <w:vMerge/>
            <w:tcBorders>
              <w:top w:val="single" w:sz="4" w:space="0" w:color="000000"/>
              <w:left w:val="single" w:sz="4" w:space="0" w:color="000000"/>
              <w:right w:val="single" w:sz="4" w:space="0" w:color="000000"/>
            </w:tcBorders>
            <w:shd w:val="clear" w:color="auto" w:fill="D9D9D9"/>
            <w:vAlign w:val="center"/>
          </w:tcPr>
          <w:p w14:paraId="3883C32D" w14:textId="77777777" w:rsidR="00E200D1" w:rsidRDefault="00E200D1">
            <w:pPr>
              <w:widowControl w:val="0"/>
              <w:pBdr>
                <w:top w:val="nil"/>
                <w:left w:val="nil"/>
                <w:bottom w:val="nil"/>
                <w:right w:val="nil"/>
                <w:between w:val="nil"/>
              </w:pBdr>
              <w:spacing w:line="276" w:lineRule="auto"/>
              <w:rPr>
                <w:rFonts w:ascii="Times New Roman" w:eastAsia="Times New Roman" w:hAnsi="Times New Roman" w:cs="Times New Roman"/>
                <w:b/>
                <w:bCs/>
              </w:rPr>
            </w:pPr>
          </w:p>
        </w:tc>
        <w:tc>
          <w:tcPr>
            <w:tcW w:w="3420" w:type="dxa"/>
            <w:vMerge/>
            <w:tcBorders>
              <w:top w:val="single" w:sz="4" w:space="0" w:color="000000"/>
              <w:left w:val="single" w:sz="4" w:space="0" w:color="000000"/>
              <w:right w:val="single" w:sz="4" w:space="0" w:color="000000"/>
            </w:tcBorders>
            <w:shd w:val="clear" w:color="auto" w:fill="D9D9D9"/>
            <w:vAlign w:val="center"/>
          </w:tcPr>
          <w:p w14:paraId="31E357E3" w14:textId="77777777" w:rsidR="00E200D1" w:rsidRDefault="00E200D1">
            <w:pPr>
              <w:widowControl w:val="0"/>
              <w:pBdr>
                <w:top w:val="nil"/>
                <w:left w:val="nil"/>
                <w:bottom w:val="nil"/>
                <w:right w:val="nil"/>
                <w:between w:val="nil"/>
              </w:pBdr>
              <w:spacing w:line="276" w:lineRule="auto"/>
              <w:rPr>
                <w:rFonts w:ascii="Times New Roman" w:eastAsia="Times New Roman" w:hAnsi="Times New Roman" w:cs="Times New Roman"/>
                <w:b/>
                <w:bCs/>
              </w:rPr>
            </w:pPr>
          </w:p>
        </w:tc>
        <w:tc>
          <w:tcPr>
            <w:tcW w:w="1695" w:type="dxa"/>
            <w:tcBorders>
              <w:left w:val="single" w:sz="4" w:space="0" w:color="000000"/>
              <w:right w:val="single" w:sz="4" w:space="0" w:color="000000"/>
            </w:tcBorders>
            <w:shd w:val="clear" w:color="auto" w:fill="D9D9D9"/>
            <w:vAlign w:val="center"/>
          </w:tcPr>
          <w:p w14:paraId="79AF5E54" w14:textId="77777777" w:rsidR="00E200D1" w:rsidRDefault="00000000">
            <w:pPr>
              <w:spacing w:line="276" w:lineRule="auto"/>
              <w:jc w:val="center"/>
              <w:rPr>
                <w:rFonts w:ascii="Times New Roman" w:eastAsia="Times New Roman" w:hAnsi="Times New Roman" w:cs="Times New Roman"/>
                <w:b/>
                <w:bCs/>
                <w:i/>
                <w:iCs/>
              </w:rPr>
            </w:pPr>
            <w:r>
              <w:rPr>
                <w:rFonts w:ascii="Times New Roman" w:eastAsia="Times New Roman" w:hAnsi="Times New Roman" w:cs="Times New Roman"/>
                <w:b/>
                <w:bCs/>
                <w:i/>
                <w:iCs/>
              </w:rPr>
              <w:t>Début</w:t>
            </w:r>
          </w:p>
        </w:tc>
        <w:tc>
          <w:tcPr>
            <w:tcW w:w="1260" w:type="dxa"/>
            <w:tcBorders>
              <w:left w:val="single" w:sz="4" w:space="0" w:color="000000"/>
              <w:right w:val="single" w:sz="4" w:space="0" w:color="000000"/>
            </w:tcBorders>
            <w:shd w:val="clear" w:color="auto" w:fill="D9D9D9"/>
            <w:vAlign w:val="center"/>
          </w:tcPr>
          <w:p w14:paraId="57C2A590" w14:textId="77777777" w:rsidR="00E200D1" w:rsidRDefault="00000000">
            <w:pPr>
              <w:spacing w:line="276" w:lineRule="auto"/>
              <w:jc w:val="center"/>
              <w:rPr>
                <w:rFonts w:ascii="Times New Roman" w:eastAsia="Times New Roman" w:hAnsi="Times New Roman" w:cs="Times New Roman"/>
                <w:b/>
                <w:bCs/>
                <w:i/>
                <w:iCs/>
              </w:rPr>
            </w:pPr>
            <w:r>
              <w:rPr>
                <w:rFonts w:ascii="Times New Roman" w:eastAsia="Times New Roman" w:hAnsi="Times New Roman" w:cs="Times New Roman"/>
                <w:b/>
                <w:bCs/>
                <w:i/>
                <w:iCs/>
              </w:rPr>
              <w:t>Fin</w:t>
            </w:r>
          </w:p>
        </w:tc>
      </w:tr>
      <w:tr w:rsidR="00E200D1" w14:paraId="12B9067D" w14:textId="77777777">
        <w:trPr>
          <w:trHeight w:val="260"/>
        </w:trPr>
        <w:tc>
          <w:tcPr>
            <w:tcW w:w="3150" w:type="dxa"/>
            <w:vAlign w:val="center"/>
          </w:tcPr>
          <w:p w14:paraId="4D58C121" w14:textId="77777777" w:rsidR="00E200D1" w:rsidRDefault="00000000">
            <w:pPr>
              <w:numPr>
                <w:ilvl w:val="0"/>
                <w:numId w:val="7"/>
              </w:numPr>
              <w:spacing w:line="276" w:lineRule="auto"/>
              <w:ind w:left="164" w:hanging="256"/>
              <w:jc w:val="both"/>
              <w:rPr>
                <w:sz w:val="20"/>
                <w:szCs w:val="20"/>
              </w:rPr>
            </w:pPr>
            <w:r>
              <w:rPr>
                <w:rFonts w:ascii="Times New Roman" w:eastAsia="Times New Roman" w:hAnsi="Times New Roman" w:cs="Times New Roman"/>
                <w:sz w:val="20"/>
                <w:szCs w:val="20"/>
              </w:rPr>
              <w:t>Etude de l’existant</w:t>
            </w:r>
          </w:p>
        </w:tc>
        <w:tc>
          <w:tcPr>
            <w:tcW w:w="3420" w:type="dxa"/>
            <w:tcBorders>
              <w:right w:val="single" w:sz="4" w:space="0" w:color="000000"/>
            </w:tcBorders>
            <w:vAlign w:val="center"/>
          </w:tcPr>
          <w:p w14:paraId="60F5DC8A" w14:textId="77777777" w:rsidR="00E200D1" w:rsidRDefault="00000000">
            <w:pPr>
              <w:spacing w:line="276" w:lineRule="auto"/>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01 Rapport de l’étude de l’existant</w:t>
            </w:r>
          </w:p>
        </w:tc>
        <w:tc>
          <w:tcPr>
            <w:tcW w:w="1695" w:type="dxa"/>
            <w:tcBorders>
              <w:left w:val="single" w:sz="4" w:space="0" w:color="000000"/>
              <w:right w:val="single" w:sz="4" w:space="0" w:color="000000"/>
            </w:tcBorders>
            <w:shd w:val="clear" w:color="auto" w:fill="D9D9D9"/>
            <w:vAlign w:val="center"/>
          </w:tcPr>
          <w:p w14:paraId="531A73E5" w14:textId="77777777" w:rsidR="00E200D1" w:rsidRDefault="00000000">
            <w:pPr>
              <w:spacing w:line="276"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Février</w:t>
            </w:r>
          </w:p>
        </w:tc>
        <w:tc>
          <w:tcPr>
            <w:tcW w:w="1260" w:type="dxa"/>
            <w:tcBorders>
              <w:left w:val="single" w:sz="4" w:space="0" w:color="000000"/>
              <w:right w:val="single" w:sz="4" w:space="0" w:color="000000"/>
            </w:tcBorders>
            <w:shd w:val="clear" w:color="auto" w:fill="D9D9D9"/>
            <w:vAlign w:val="center"/>
          </w:tcPr>
          <w:p w14:paraId="38DD0942" w14:textId="77777777" w:rsidR="00E200D1" w:rsidRDefault="00000000">
            <w:pPr>
              <w:spacing w:line="276"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Mars</w:t>
            </w:r>
          </w:p>
        </w:tc>
      </w:tr>
      <w:tr w:rsidR="00E200D1" w14:paraId="6755DAE8" w14:textId="77777777">
        <w:tc>
          <w:tcPr>
            <w:tcW w:w="3150" w:type="dxa"/>
            <w:vAlign w:val="center"/>
          </w:tcPr>
          <w:p w14:paraId="5F3AB742" w14:textId="77777777" w:rsidR="00E200D1" w:rsidRDefault="00000000">
            <w:pPr>
              <w:numPr>
                <w:ilvl w:val="0"/>
                <w:numId w:val="7"/>
              </w:numPr>
              <w:spacing w:line="276" w:lineRule="auto"/>
              <w:ind w:left="164" w:hanging="256"/>
              <w:jc w:val="both"/>
              <w:rPr>
                <w:sz w:val="20"/>
                <w:szCs w:val="20"/>
              </w:rPr>
            </w:pPr>
            <w:r>
              <w:rPr>
                <w:rFonts w:ascii="Times New Roman" w:eastAsia="Times New Roman" w:hAnsi="Times New Roman" w:cs="Times New Roman"/>
                <w:sz w:val="20"/>
                <w:szCs w:val="20"/>
              </w:rPr>
              <w:lastRenderedPageBreak/>
              <w:t>Analyse et conception de la carte interactive</w:t>
            </w:r>
          </w:p>
        </w:tc>
        <w:tc>
          <w:tcPr>
            <w:tcW w:w="3420" w:type="dxa"/>
            <w:tcBorders>
              <w:right w:val="single" w:sz="4" w:space="0" w:color="000000"/>
            </w:tcBorders>
            <w:vAlign w:val="center"/>
          </w:tcPr>
          <w:p w14:paraId="6A95549D" w14:textId="77777777" w:rsidR="00E200D1" w:rsidRDefault="00000000">
            <w:pPr>
              <w:spacing w:line="276" w:lineRule="auto"/>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01 Rapport d’analyse et de conception</w:t>
            </w:r>
          </w:p>
        </w:tc>
        <w:tc>
          <w:tcPr>
            <w:tcW w:w="1695" w:type="dxa"/>
            <w:tcBorders>
              <w:left w:val="single" w:sz="4" w:space="0" w:color="000000"/>
              <w:right w:val="single" w:sz="4" w:space="0" w:color="000000"/>
            </w:tcBorders>
            <w:shd w:val="clear" w:color="auto" w:fill="D9D9D9"/>
            <w:vAlign w:val="center"/>
          </w:tcPr>
          <w:p w14:paraId="7DDBEB9D" w14:textId="77777777" w:rsidR="00E200D1" w:rsidRDefault="00000000">
            <w:pPr>
              <w:spacing w:line="276"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Mars</w:t>
            </w:r>
          </w:p>
        </w:tc>
        <w:tc>
          <w:tcPr>
            <w:tcW w:w="1260" w:type="dxa"/>
            <w:tcBorders>
              <w:left w:val="single" w:sz="4" w:space="0" w:color="000000"/>
              <w:right w:val="single" w:sz="4" w:space="0" w:color="000000"/>
            </w:tcBorders>
            <w:shd w:val="clear" w:color="auto" w:fill="D9D9D9"/>
            <w:vAlign w:val="center"/>
          </w:tcPr>
          <w:p w14:paraId="78EAEB68" w14:textId="77777777" w:rsidR="00E200D1" w:rsidRDefault="00000000">
            <w:pPr>
              <w:spacing w:line="276"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Avril</w:t>
            </w:r>
          </w:p>
        </w:tc>
      </w:tr>
      <w:tr w:rsidR="00E200D1" w14:paraId="2C8C4D3C" w14:textId="77777777">
        <w:tc>
          <w:tcPr>
            <w:tcW w:w="3150" w:type="dxa"/>
            <w:vAlign w:val="center"/>
          </w:tcPr>
          <w:p w14:paraId="63BBE64C" w14:textId="77777777" w:rsidR="00E200D1" w:rsidRDefault="00000000">
            <w:pPr>
              <w:numPr>
                <w:ilvl w:val="0"/>
                <w:numId w:val="7"/>
              </w:numPr>
              <w:spacing w:line="276" w:lineRule="auto"/>
              <w:ind w:left="164" w:hanging="256"/>
              <w:jc w:val="both"/>
              <w:rPr>
                <w:sz w:val="20"/>
                <w:szCs w:val="20"/>
              </w:rPr>
            </w:pPr>
            <w:r>
              <w:rPr>
                <w:rFonts w:ascii="Times New Roman" w:eastAsia="Times New Roman" w:hAnsi="Times New Roman" w:cs="Times New Roman"/>
                <w:sz w:val="20"/>
                <w:szCs w:val="20"/>
              </w:rPr>
              <w:t>Développement des trois (03) prototypes, tests et maintenance de la carte interactive</w:t>
            </w:r>
          </w:p>
        </w:tc>
        <w:tc>
          <w:tcPr>
            <w:tcW w:w="3420" w:type="dxa"/>
            <w:tcBorders>
              <w:right w:val="single" w:sz="4" w:space="0" w:color="000000"/>
            </w:tcBorders>
            <w:vAlign w:val="center"/>
          </w:tcPr>
          <w:p w14:paraId="3A7EE0A7" w14:textId="77777777" w:rsidR="00E200D1" w:rsidRDefault="00000000">
            <w:pPr>
              <w:spacing w:line="276" w:lineRule="auto"/>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Prototype 1</w:t>
            </w:r>
          </w:p>
          <w:p w14:paraId="307D47DA" w14:textId="77777777" w:rsidR="00E200D1" w:rsidRDefault="00000000">
            <w:pPr>
              <w:spacing w:line="276" w:lineRule="auto"/>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Prototype 2</w:t>
            </w:r>
          </w:p>
          <w:p w14:paraId="513A4039" w14:textId="77777777" w:rsidR="00E200D1" w:rsidRDefault="00000000">
            <w:pPr>
              <w:spacing w:line="276" w:lineRule="auto"/>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Prototype 3</w:t>
            </w:r>
          </w:p>
          <w:p w14:paraId="42BEB63B" w14:textId="77777777" w:rsidR="00E200D1" w:rsidRDefault="00000000">
            <w:pPr>
              <w:spacing w:line="276" w:lineRule="auto"/>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Prototype 4</w:t>
            </w:r>
          </w:p>
        </w:tc>
        <w:tc>
          <w:tcPr>
            <w:tcW w:w="1695" w:type="dxa"/>
            <w:tcBorders>
              <w:left w:val="single" w:sz="4" w:space="0" w:color="000000"/>
              <w:right w:val="single" w:sz="4" w:space="0" w:color="000000"/>
            </w:tcBorders>
            <w:shd w:val="clear" w:color="auto" w:fill="D9D9D9"/>
            <w:vAlign w:val="center"/>
          </w:tcPr>
          <w:p w14:paraId="2961C203" w14:textId="77777777" w:rsidR="00E200D1" w:rsidRDefault="00000000">
            <w:pPr>
              <w:spacing w:line="276"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Mars</w:t>
            </w:r>
          </w:p>
          <w:p w14:paraId="265CB8FE" w14:textId="77777777" w:rsidR="00E200D1" w:rsidRDefault="00000000">
            <w:pPr>
              <w:spacing w:line="276"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Juillet</w:t>
            </w:r>
          </w:p>
          <w:p w14:paraId="4E31C230" w14:textId="77777777" w:rsidR="00E200D1" w:rsidRDefault="00000000">
            <w:pPr>
              <w:spacing w:line="276"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Septembre</w:t>
            </w:r>
          </w:p>
          <w:p w14:paraId="65F38413" w14:textId="77777777" w:rsidR="00E200D1" w:rsidRDefault="00000000">
            <w:pPr>
              <w:spacing w:line="276"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Novembre</w:t>
            </w:r>
          </w:p>
        </w:tc>
        <w:tc>
          <w:tcPr>
            <w:tcW w:w="1260" w:type="dxa"/>
            <w:tcBorders>
              <w:left w:val="single" w:sz="4" w:space="0" w:color="000000"/>
              <w:right w:val="single" w:sz="4" w:space="0" w:color="000000"/>
            </w:tcBorders>
            <w:shd w:val="clear" w:color="auto" w:fill="D9D9D9"/>
            <w:vAlign w:val="center"/>
          </w:tcPr>
          <w:p w14:paraId="4A1EC889" w14:textId="77777777" w:rsidR="00E200D1" w:rsidRDefault="00000000">
            <w:pPr>
              <w:spacing w:line="276"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Juin</w:t>
            </w:r>
          </w:p>
          <w:p w14:paraId="19FFFE5F" w14:textId="77777777" w:rsidR="00E200D1" w:rsidRDefault="00000000">
            <w:pPr>
              <w:spacing w:line="276"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Août</w:t>
            </w:r>
          </w:p>
          <w:p w14:paraId="0CCE4ABF" w14:textId="77777777" w:rsidR="00E200D1" w:rsidRDefault="00000000">
            <w:pPr>
              <w:spacing w:line="276"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Octobre</w:t>
            </w:r>
          </w:p>
          <w:p w14:paraId="611638C2" w14:textId="77777777" w:rsidR="00E200D1" w:rsidRDefault="00000000">
            <w:pPr>
              <w:spacing w:line="276"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Décembre</w:t>
            </w:r>
          </w:p>
        </w:tc>
      </w:tr>
      <w:tr w:rsidR="00E200D1" w14:paraId="505028E6" w14:textId="77777777">
        <w:tc>
          <w:tcPr>
            <w:tcW w:w="3150" w:type="dxa"/>
            <w:vAlign w:val="center"/>
          </w:tcPr>
          <w:p w14:paraId="1D7BB9B6" w14:textId="77777777" w:rsidR="00E200D1" w:rsidRDefault="00000000">
            <w:pPr>
              <w:numPr>
                <w:ilvl w:val="0"/>
                <w:numId w:val="7"/>
              </w:numPr>
              <w:pBdr>
                <w:top w:val="nil"/>
                <w:left w:val="nil"/>
                <w:bottom w:val="nil"/>
                <w:right w:val="nil"/>
                <w:between w:val="nil"/>
              </w:pBdr>
              <w:spacing w:line="276" w:lineRule="auto"/>
              <w:ind w:left="164" w:hanging="256"/>
              <w:jc w:val="both"/>
              <w:rPr>
                <w:sz w:val="20"/>
                <w:szCs w:val="20"/>
              </w:rPr>
            </w:pPr>
            <w:r>
              <w:rPr>
                <w:rFonts w:ascii="Times New Roman" w:eastAsia="Times New Roman" w:hAnsi="Times New Roman" w:cs="Times New Roman"/>
                <w:sz w:val="20"/>
                <w:szCs w:val="20"/>
              </w:rPr>
              <w:t>Documentation technique</w:t>
            </w:r>
          </w:p>
        </w:tc>
        <w:tc>
          <w:tcPr>
            <w:tcW w:w="3420" w:type="dxa"/>
            <w:tcBorders>
              <w:right w:val="single" w:sz="4" w:space="0" w:color="000000"/>
            </w:tcBorders>
            <w:vAlign w:val="center"/>
          </w:tcPr>
          <w:p w14:paraId="2E903676" w14:textId="77777777" w:rsidR="00E200D1" w:rsidRDefault="00000000">
            <w:pPr>
              <w:spacing w:line="276" w:lineRule="auto"/>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Rapport des tests</w:t>
            </w:r>
          </w:p>
          <w:p w14:paraId="6D86214F" w14:textId="77777777" w:rsidR="00E200D1" w:rsidRDefault="00000000">
            <w:pPr>
              <w:spacing w:line="276" w:lineRule="auto"/>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Plan de maintenance</w:t>
            </w:r>
          </w:p>
          <w:p w14:paraId="4DB8C8BD" w14:textId="77777777" w:rsidR="00E200D1" w:rsidRDefault="00000000">
            <w:pPr>
              <w:spacing w:line="276" w:lineRule="auto"/>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Manuel d’utilisateur</w:t>
            </w:r>
          </w:p>
        </w:tc>
        <w:tc>
          <w:tcPr>
            <w:tcW w:w="1695" w:type="dxa"/>
            <w:tcBorders>
              <w:left w:val="single" w:sz="4" w:space="0" w:color="000000"/>
              <w:right w:val="single" w:sz="4" w:space="0" w:color="000000"/>
            </w:tcBorders>
            <w:shd w:val="clear" w:color="auto" w:fill="D9D9D9"/>
            <w:vAlign w:val="center"/>
          </w:tcPr>
          <w:p w14:paraId="44F9C9DC" w14:textId="77777777" w:rsidR="00E200D1" w:rsidRDefault="00000000">
            <w:pPr>
              <w:spacing w:line="276"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Décembre</w:t>
            </w:r>
          </w:p>
        </w:tc>
        <w:tc>
          <w:tcPr>
            <w:tcW w:w="1260" w:type="dxa"/>
            <w:tcBorders>
              <w:left w:val="single" w:sz="4" w:space="0" w:color="000000"/>
              <w:right w:val="single" w:sz="4" w:space="0" w:color="000000"/>
            </w:tcBorders>
            <w:shd w:val="clear" w:color="auto" w:fill="D9D9D9"/>
            <w:vAlign w:val="center"/>
          </w:tcPr>
          <w:p w14:paraId="3DC1D689" w14:textId="77777777" w:rsidR="00E200D1" w:rsidRDefault="00000000">
            <w:pPr>
              <w:spacing w:line="276" w:lineRule="auto"/>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Décembre</w:t>
            </w:r>
          </w:p>
        </w:tc>
      </w:tr>
    </w:tbl>
    <w:p w14:paraId="2E3DE54F" w14:textId="77777777" w:rsidR="00E200D1" w:rsidRDefault="00000000">
      <w:pPr>
        <w:pStyle w:val="Titre1"/>
        <w:numPr>
          <w:ilvl w:val="0"/>
          <w:numId w:val="11"/>
        </w:numPr>
        <w:jc w:val="both"/>
        <w:rPr>
          <w:rFonts w:ascii="Quattrocento Sans" w:eastAsia="Quattrocento Sans" w:hAnsi="Quattrocento Sans" w:cs="Quattrocento Sans"/>
        </w:rPr>
      </w:pPr>
      <w:r>
        <w:rPr>
          <w:rFonts w:ascii="Quattrocento Sans" w:eastAsia="Quattrocento Sans" w:hAnsi="Quattrocento Sans" w:cs="Quattrocento Sans"/>
          <w:sz w:val="24"/>
          <w:szCs w:val="24"/>
        </w:rPr>
        <w:t>Périmètre</w:t>
      </w:r>
    </w:p>
    <w:p w14:paraId="1792D4CE" w14:textId="77777777" w:rsidR="00E200D1" w:rsidRDefault="00000000">
      <w:pPr>
        <w:ind w:firstLine="709"/>
        <w:jc w:val="both"/>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Au Cameroun, les sectorielles ou réseaux archivistiques ou secteurs prioritaires (ou sectorielles prioritaires) identifiés dans la Stratégie Nationale de Développement 2020-2030 (SND30) pour accélérer l'industrialisation, l'import-substitution, la création de valeur ajoutée manufacturière et les exportations sont au nombre de neuf (09) :</w:t>
      </w:r>
    </w:p>
    <w:p w14:paraId="76FA92C9" w14:textId="77777777" w:rsidR="00E200D1" w:rsidRDefault="00000000">
      <w:pPr>
        <w:numPr>
          <w:ilvl w:val="0"/>
          <w:numId w:val="10"/>
        </w:numPr>
        <w:pBdr>
          <w:top w:val="nil"/>
          <w:left w:val="nil"/>
          <w:bottom w:val="nil"/>
          <w:right w:val="nil"/>
          <w:between w:val="nil"/>
        </w:pBdr>
        <w:tabs>
          <w:tab w:val="left" w:pos="360"/>
        </w:tabs>
        <w:spacing w:after="0"/>
        <w:ind w:left="1417"/>
        <w:jc w:val="both"/>
        <w:rPr>
          <w:sz w:val="24"/>
          <w:szCs w:val="24"/>
        </w:rPr>
      </w:pPr>
      <w:proofErr w:type="gramStart"/>
      <w:r>
        <w:rPr>
          <w:rFonts w:ascii="Quattrocento Sans" w:eastAsia="Quattrocento Sans" w:hAnsi="Quattrocento Sans" w:cs="Quattrocento Sans"/>
          <w:b/>
          <w:bCs/>
          <w:sz w:val="24"/>
          <w:szCs w:val="24"/>
        </w:rPr>
        <w:t>réseau</w:t>
      </w:r>
      <w:proofErr w:type="gramEnd"/>
      <w:r>
        <w:rPr>
          <w:rFonts w:ascii="Quattrocento Sans" w:eastAsia="Quattrocento Sans" w:hAnsi="Quattrocento Sans" w:cs="Quattrocento Sans"/>
          <w:b/>
          <w:bCs/>
          <w:sz w:val="24"/>
          <w:szCs w:val="24"/>
        </w:rPr>
        <w:t xml:space="preserve"> 1 : énergie</w:t>
      </w:r>
      <w:r>
        <w:rPr>
          <w:rFonts w:ascii="Quattrocento Sans" w:eastAsia="Quattrocento Sans" w:hAnsi="Quattrocento Sans" w:cs="Quattrocento Sans"/>
          <w:sz w:val="24"/>
          <w:szCs w:val="24"/>
        </w:rPr>
        <w:t xml:space="preserve"> avec un accent sur l’hydroélectricité, les énergies alternatives et l’exportation d’électricité ;</w:t>
      </w:r>
    </w:p>
    <w:p w14:paraId="05DE32D1" w14:textId="77777777" w:rsidR="00E200D1" w:rsidRDefault="00000000">
      <w:pPr>
        <w:numPr>
          <w:ilvl w:val="0"/>
          <w:numId w:val="10"/>
        </w:numPr>
        <w:pBdr>
          <w:top w:val="nil"/>
          <w:left w:val="nil"/>
          <w:bottom w:val="nil"/>
          <w:right w:val="nil"/>
          <w:between w:val="nil"/>
        </w:pBdr>
        <w:tabs>
          <w:tab w:val="left" w:pos="360"/>
        </w:tabs>
        <w:spacing w:after="0"/>
        <w:ind w:left="1417"/>
        <w:jc w:val="both"/>
        <w:rPr>
          <w:sz w:val="24"/>
          <w:szCs w:val="24"/>
        </w:rPr>
      </w:pPr>
      <w:proofErr w:type="gramStart"/>
      <w:r>
        <w:rPr>
          <w:rFonts w:ascii="Quattrocento Sans" w:eastAsia="Quattrocento Sans" w:hAnsi="Quattrocento Sans" w:cs="Quattrocento Sans"/>
          <w:b/>
          <w:bCs/>
          <w:sz w:val="24"/>
          <w:szCs w:val="24"/>
        </w:rPr>
        <w:t>réseau</w:t>
      </w:r>
      <w:proofErr w:type="gramEnd"/>
      <w:r>
        <w:rPr>
          <w:rFonts w:ascii="Quattrocento Sans" w:eastAsia="Quattrocento Sans" w:hAnsi="Quattrocento Sans" w:cs="Quattrocento Sans"/>
          <w:b/>
          <w:bCs/>
          <w:sz w:val="24"/>
          <w:szCs w:val="24"/>
        </w:rPr>
        <w:t xml:space="preserve"> 2 : agro - industrie</w:t>
      </w:r>
      <w:r>
        <w:rPr>
          <w:rFonts w:ascii="Quattrocento Sans" w:eastAsia="Quattrocento Sans" w:hAnsi="Quattrocento Sans" w:cs="Quattrocento Sans"/>
          <w:sz w:val="24"/>
          <w:szCs w:val="24"/>
        </w:rPr>
        <w:t xml:space="preserve"> pour la transformation des produits agricoles pour l’autosuffisance alimentaire et l’exportation sous-régionale ;</w:t>
      </w:r>
    </w:p>
    <w:p w14:paraId="385030E7" w14:textId="77777777" w:rsidR="00E200D1" w:rsidRDefault="00000000">
      <w:pPr>
        <w:numPr>
          <w:ilvl w:val="0"/>
          <w:numId w:val="10"/>
        </w:numPr>
        <w:pBdr>
          <w:top w:val="nil"/>
          <w:left w:val="nil"/>
          <w:bottom w:val="nil"/>
          <w:right w:val="nil"/>
          <w:between w:val="nil"/>
        </w:pBdr>
        <w:tabs>
          <w:tab w:val="left" w:pos="360"/>
        </w:tabs>
        <w:spacing w:after="0"/>
        <w:ind w:left="1417"/>
        <w:jc w:val="both"/>
        <w:rPr>
          <w:sz w:val="24"/>
          <w:szCs w:val="24"/>
        </w:rPr>
      </w:pPr>
      <w:proofErr w:type="gramStart"/>
      <w:r>
        <w:rPr>
          <w:rFonts w:ascii="Quattrocento Sans" w:eastAsia="Quattrocento Sans" w:hAnsi="Quattrocento Sans" w:cs="Quattrocento Sans"/>
          <w:b/>
          <w:bCs/>
          <w:sz w:val="24"/>
          <w:szCs w:val="24"/>
        </w:rPr>
        <w:t>réseau</w:t>
      </w:r>
      <w:proofErr w:type="gramEnd"/>
      <w:r>
        <w:rPr>
          <w:rFonts w:ascii="Quattrocento Sans" w:eastAsia="Quattrocento Sans" w:hAnsi="Quattrocento Sans" w:cs="Quattrocento Sans"/>
          <w:b/>
          <w:bCs/>
          <w:sz w:val="24"/>
          <w:szCs w:val="24"/>
        </w:rPr>
        <w:t xml:space="preserve"> 3 : numérique</w:t>
      </w:r>
      <w:r>
        <w:rPr>
          <w:rFonts w:ascii="Quattrocento Sans" w:eastAsia="Quattrocento Sans" w:hAnsi="Quattrocento Sans" w:cs="Quattrocento Sans"/>
          <w:sz w:val="24"/>
          <w:szCs w:val="24"/>
        </w:rPr>
        <w:t xml:space="preserve"> pour les infrastructures, contenus, services et assemblage d’équipements numériques ;</w:t>
      </w:r>
    </w:p>
    <w:p w14:paraId="7770D180" w14:textId="77777777" w:rsidR="00E200D1" w:rsidRDefault="00000000">
      <w:pPr>
        <w:numPr>
          <w:ilvl w:val="0"/>
          <w:numId w:val="10"/>
        </w:numPr>
        <w:pBdr>
          <w:top w:val="nil"/>
          <w:left w:val="nil"/>
          <w:bottom w:val="nil"/>
          <w:right w:val="nil"/>
          <w:between w:val="nil"/>
        </w:pBdr>
        <w:tabs>
          <w:tab w:val="left" w:pos="360"/>
        </w:tabs>
        <w:spacing w:after="0"/>
        <w:ind w:left="1417"/>
        <w:jc w:val="both"/>
        <w:rPr>
          <w:sz w:val="24"/>
          <w:szCs w:val="24"/>
        </w:rPr>
      </w:pPr>
      <w:proofErr w:type="gramStart"/>
      <w:r>
        <w:rPr>
          <w:rFonts w:ascii="Quattrocento Sans" w:eastAsia="Quattrocento Sans" w:hAnsi="Quattrocento Sans" w:cs="Quattrocento Sans"/>
          <w:b/>
          <w:bCs/>
          <w:sz w:val="24"/>
          <w:szCs w:val="24"/>
        </w:rPr>
        <w:t>réseau</w:t>
      </w:r>
      <w:proofErr w:type="gramEnd"/>
      <w:r>
        <w:rPr>
          <w:rFonts w:ascii="Quattrocento Sans" w:eastAsia="Quattrocento Sans" w:hAnsi="Quattrocento Sans" w:cs="Quattrocento Sans"/>
          <w:b/>
          <w:bCs/>
          <w:sz w:val="24"/>
          <w:szCs w:val="24"/>
        </w:rPr>
        <w:t xml:space="preserve"> 4 : forêt - Bois</w:t>
      </w:r>
      <w:r>
        <w:rPr>
          <w:rFonts w:ascii="Quattrocento Sans" w:eastAsia="Quattrocento Sans" w:hAnsi="Quattrocento Sans" w:cs="Quattrocento Sans"/>
          <w:sz w:val="24"/>
          <w:szCs w:val="24"/>
        </w:rPr>
        <w:t xml:space="preserve"> pour les plantations, transformation jusqu’à la troisième transformation, meubles, etc. ;</w:t>
      </w:r>
    </w:p>
    <w:p w14:paraId="3E22158F" w14:textId="77777777" w:rsidR="00E200D1" w:rsidRDefault="00000000">
      <w:pPr>
        <w:numPr>
          <w:ilvl w:val="0"/>
          <w:numId w:val="10"/>
        </w:numPr>
        <w:pBdr>
          <w:top w:val="nil"/>
          <w:left w:val="nil"/>
          <w:bottom w:val="nil"/>
          <w:right w:val="nil"/>
          <w:between w:val="nil"/>
        </w:pBdr>
        <w:tabs>
          <w:tab w:val="left" w:pos="360"/>
        </w:tabs>
        <w:spacing w:after="0"/>
        <w:ind w:left="1417"/>
        <w:jc w:val="both"/>
        <w:rPr>
          <w:sz w:val="24"/>
          <w:szCs w:val="24"/>
        </w:rPr>
      </w:pPr>
      <w:proofErr w:type="gramStart"/>
      <w:r>
        <w:rPr>
          <w:rFonts w:ascii="Quattrocento Sans" w:eastAsia="Quattrocento Sans" w:hAnsi="Quattrocento Sans" w:cs="Quattrocento Sans"/>
          <w:b/>
          <w:bCs/>
          <w:sz w:val="24"/>
          <w:szCs w:val="24"/>
        </w:rPr>
        <w:t>réseau</w:t>
      </w:r>
      <w:proofErr w:type="gramEnd"/>
      <w:r>
        <w:rPr>
          <w:rFonts w:ascii="Quattrocento Sans" w:eastAsia="Quattrocento Sans" w:hAnsi="Quattrocento Sans" w:cs="Quattrocento Sans"/>
          <w:b/>
          <w:bCs/>
          <w:sz w:val="24"/>
          <w:szCs w:val="24"/>
        </w:rPr>
        <w:t xml:space="preserve"> 5 : textile - confection - cuir</w:t>
      </w:r>
      <w:r>
        <w:rPr>
          <w:rFonts w:ascii="Quattrocento Sans" w:eastAsia="Quattrocento Sans" w:hAnsi="Quattrocento Sans" w:cs="Quattrocento Sans"/>
          <w:sz w:val="24"/>
          <w:szCs w:val="24"/>
        </w:rPr>
        <w:t xml:space="preserve"> axé sur l’augmentation de la production cotonnière et intégration de la chaîne de valeur) ;</w:t>
      </w:r>
    </w:p>
    <w:p w14:paraId="3CA1E4BE" w14:textId="77777777" w:rsidR="00E200D1" w:rsidRDefault="00000000">
      <w:pPr>
        <w:numPr>
          <w:ilvl w:val="0"/>
          <w:numId w:val="10"/>
        </w:numPr>
        <w:pBdr>
          <w:top w:val="nil"/>
          <w:left w:val="nil"/>
          <w:bottom w:val="nil"/>
          <w:right w:val="nil"/>
          <w:between w:val="nil"/>
        </w:pBdr>
        <w:tabs>
          <w:tab w:val="left" w:pos="360"/>
        </w:tabs>
        <w:spacing w:after="0"/>
        <w:ind w:left="1417"/>
        <w:jc w:val="both"/>
        <w:rPr>
          <w:sz w:val="24"/>
          <w:szCs w:val="24"/>
        </w:rPr>
      </w:pPr>
      <w:proofErr w:type="gramStart"/>
      <w:r>
        <w:rPr>
          <w:rFonts w:ascii="Quattrocento Sans" w:eastAsia="Quattrocento Sans" w:hAnsi="Quattrocento Sans" w:cs="Quattrocento Sans"/>
          <w:b/>
          <w:bCs/>
          <w:sz w:val="24"/>
          <w:szCs w:val="24"/>
        </w:rPr>
        <w:t>réseau</w:t>
      </w:r>
      <w:proofErr w:type="gramEnd"/>
      <w:r>
        <w:rPr>
          <w:rFonts w:ascii="Quattrocento Sans" w:eastAsia="Quattrocento Sans" w:hAnsi="Quattrocento Sans" w:cs="Quattrocento Sans"/>
          <w:b/>
          <w:bCs/>
          <w:sz w:val="24"/>
          <w:szCs w:val="24"/>
        </w:rPr>
        <w:t xml:space="preserve"> 6 : mines-métallurgie-sidérurgie</w:t>
      </w:r>
      <w:r>
        <w:rPr>
          <w:rFonts w:ascii="Quattrocento Sans" w:eastAsia="Quattrocento Sans" w:hAnsi="Quattrocento Sans" w:cs="Quattrocento Sans"/>
          <w:sz w:val="24"/>
          <w:szCs w:val="24"/>
        </w:rPr>
        <w:t xml:space="preserve"> ;</w:t>
      </w:r>
    </w:p>
    <w:p w14:paraId="29D1260A" w14:textId="77777777" w:rsidR="00E200D1" w:rsidRDefault="00000000">
      <w:pPr>
        <w:numPr>
          <w:ilvl w:val="0"/>
          <w:numId w:val="10"/>
        </w:numPr>
        <w:pBdr>
          <w:top w:val="nil"/>
          <w:left w:val="nil"/>
          <w:bottom w:val="nil"/>
          <w:right w:val="nil"/>
          <w:between w:val="nil"/>
        </w:pBdr>
        <w:tabs>
          <w:tab w:val="left" w:pos="360"/>
        </w:tabs>
        <w:spacing w:after="0"/>
        <w:ind w:left="1417"/>
        <w:jc w:val="both"/>
        <w:rPr>
          <w:sz w:val="24"/>
          <w:szCs w:val="24"/>
        </w:rPr>
      </w:pPr>
      <w:proofErr w:type="gramStart"/>
      <w:r>
        <w:rPr>
          <w:rFonts w:ascii="Quattrocento Sans" w:eastAsia="Quattrocento Sans" w:hAnsi="Quattrocento Sans" w:cs="Quattrocento Sans"/>
          <w:b/>
          <w:bCs/>
          <w:sz w:val="24"/>
          <w:szCs w:val="24"/>
        </w:rPr>
        <w:t>réseau</w:t>
      </w:r>
      <w:proofErr w:type="gramEnd"/>
      <w:r>
        <w:rPr>
          <w:rFonts w:ascii="Quattrocento Sans" w:eastAsia="Quattrocento Sans" w:hAnsi="Quattrocento Sans" w:cs="Quattrocento Sans"/>
          <w:b/>
          <w:bCs/>
          <w:sz w:val="24"/>
          <w:szCs w:val="24"/>
        </w:rPr>
        <w:t xml:space="preserve"> 7 : hydrocarbures - pétrochimie - raffinage</w:t>
      </w:r>
      <w:r>
        <w:rPr>
          <w:rFonts w:ascii="Quattrocento Sans" w:eastAsia="Quattrocento Sans" w:hAnsi="Quattrocento Sans" w:cs="Quattrocento Sans"/>
          <w:sz w:val="24"/>
          <w:szCs w:val="24"/>
        </w:rPr>
        <w:t xml:space="preserve"> ;</w:t>
      </w:r>
    </w:p>
    <w:p w14:paraId="57AD1F61" w14:textId="77777777" w:rsidR="00E200D1" w:rsidRDefault="00000000">
      <w:pPr>
        <w:numPr>
          <w:ilvl w:val="0"/>
          <w:numId w:val="10"/>
        </w:numPr>
        <w:pBdr>
          <w:top w:val="nil"/>
          <w:left w:val="nil"/>
          <w:bottom w:val="nil"/>
          <w:right w:val="nil"/>
          <w:between w:val="nil"/>
        </w:pBdr>
        <w:tabs>
          <w:tab w:val="left" w:pos="360"/>
        </w:tabs>
        <w:spacing w:after="0"/>
        <w:ind w:left="1417"/>
        <w:jc w:val="both"/>
        <w:rPr>
          <w:sz w:val="24"/>
          <w:szCs w:val="24"/>
        </w:rPr>
      </w:pPr>
      <w:proofErr w:type="gramStart"/>
      <w:r>
        <w:rPr>
          <w:rFonts w:ascii="Quattrocento Sans" w:eastAsia="Quattrocento Sans" w:hAnsi="Quattrocento Sans" w:cs="Quattrocento Sans"/>
          <w:b/>
          <w:bCs/>
          <w:sz w:val="24"/>
          <w:szCs w:val="24"/>
        </w:rPr>
        <w:t>réseau</w:t>
      </w:r>
      <w:proofErr w:type="gramEnd"/>
      <w:r>
        <w:rPr>
          <w:rFonts w:ascii="Quattrocento Sans" w:eastAsia="Quattrocento Sans" w:hAnsi="Quattrocento Sans" w:cs="Quattrocento Sans"/>
          <w:b/>
          <w:bCs/>
          <w:sz w:val="24"/>
          <w:szCs w:val="24"/>
        </w:rPr>
        <w:t xml:space="preserve"> 8 : chimie - pharmacie</w:t>
      </w:r>
      <w:r>
        <w:rPr>
          <w:rFonts w:ascii="Quattrocento Sans" w:eastAsia="Quattrocento Sans" w:hAnsi="Quattrocento Sans" w:cs="Quattrocento Sans"/>
          <w:sz w:val="24"/>
          <w:szCs w:val="24"/>
        </w:rPr>
        <w:t xml:space="preserve"> ;</w:t>
      </w:r>
    </w:p>
    <w:p w14:paraId="2799AC99" w14:textId="77777777" w:rsidR="00E200D1" w:rsidRDefault="00000000">
      <w:pPr>
        <w:numPr>
          <w:ilvl w:val="0"/>
          <w:numId w:val="10"/>
        </w:numPr>
        <w:pBdr>
          <w:top w:val="nil"/>
          <w:left w:val="nil"/>
          <w:bottom w:val="nil"/>
          <w:right w:val="nil"/>
          <w:between w:val="nil"/>
        </w:pBdr>
        <w:tabs>
          <w:tab w:val="left" w:pos="360"/>
        </w:tabs>
        <w:spacing w:after="0"/>
        <w:ind w:left="1417"/>
        <w:jc w:val="both"/>
        <w:rPr>
          <w:sz w:val="24"/>
          <w:szCs w:val="24"/>
        </w:rPr>
      </w:pPr>
      <w:proofErr w:type="gramStart"/>
      <w:r>
        <w:rPr>
          <w:rFonts w:ascii="Quattrocento Sans" w:eastAsia="Quattrocento Sans" w:hAnsi="Quattrocento Sans" w:cs="Quattrocento Sans"/>
          <w:b/>
          <w:bCs/>
          <w:sz w:val="24"/>
          <w:szCs w:val="24"/>
        </w:rPr>
        <w:t>réseau</w:t>
      </w:r>
      <w:proofErr w:type="gramEnd"/>
      <w:r>
        <w:rPr>
          <w:rFonts w:ascii="Quattrocento Sans" w:eastAsia="Quattrocento Sans" w:hAnsi="Quattrocento Sans" w:cs="Quattrocento Sans"/>
          <w:b/>
          <w:bCs/>
          <w:sz w:val="24"/>
          <w:szCs w:val="24"/>
        </w:rPr>
        <w:t xml:space="preserve"> 9 : construction - services - professionnels - scientifiques - techniques</w:t>
      </w:r>
      <w:r>
        <w:rPr>
          <w:rFonts w:ascii="Quattrocento Sans" w:eastAsia="Quattrocento Sans" w:hAnsi="Quattrocento Sans" w:cs="Quattrocento Sans"/>
          <w:sz w:val="24"/>
          <w:szCs w:val="24"/>
        </w:rPr>
        <w:t>.</w:t>
      </w:r>
    </w:p>
    <w:p w14:paraId="4D7F33B0" w14:textId="77777777" w:rsidR="00E200D1" w:rsidRDefault="00000000">
      <w:pPr>
        <w:ind w:firstLine="709"/>
        <w:jc w:val="both"/>
        <w:rPr>
          <w:rFonts w:ascii="Times New Roman" w:eastAsia="Times New Roman" w:hAnsi="Times New Roman" w:cs="Times New Roman"/>
          <w:sz w:val="24"/>
          <w:szCs w:val="24"/>
        </w:rPr>
      </w:pPr>
      <w:r>
        <w:rPr>
          <w:rFonts w:ascii="Quattrocento Sans" w:eastAsia="Quattrocento Sans" w:hAnsi="Quattrocento Sans" w:cs="Quattrocento Sans"/>
          <w:sz w:val="24"/>
          <w:szCs w:val="24"/>
        </w:rPr>
        <w:t>Le tableau ci-dessous présente les producteurs d’archives par sectorielle :</w:t>
      </w:r>
    </w:p>
    <w:tbl>
      <w:tblPr>
        <w:tblStyle w:val="a0"/>
        <w:tblW w:w="10566" w:type="dxa"/>
        <w:tblInd w:w="-9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9"/>
        <w:gridCol w:w="1850"/>
        <w:gridCol w:w="3953"/>
        <w:gridCol w:w="1358"/>
        <w:gridCol w:w="1358"/>
        <w:gridCol w:w="1358"/>
      </w:tblGrid>
      <w:tr w:rsidR="00E200D1" w14:paraId="6A532F7C" w14:textId="77777777">
        <w:trPr>
          <w:tblHeader/>
        </w:trPr>
        <w:tc>
          <w:tcPr>
            <w:tcW w:w="689" w:type="dxa"/>
            <w:vAlign w:val="center"/>
          </w:tcPr>
          <w:p w14:paraId="23EEB311" w14:textId="77777777" w:rsidR="00E200D1" w:rsidRDefault="00000000">
            <w:pPr>
              <w:spacing w:after="0" w:line="240" w:lineRule="auto"/>
              <w:jc w:val="center"/>
              <w:rPr>
                <w:rFonts w:ascii="Quattrocento Sans" w:eastAsia="Quattrocento Sans" w:hAnsi="Quattrocento Sans" w:cs="Quattrocento Sans"/>
                <w:b/>
                <w:bCs/>
                <w:color w:val="202122"/>
              </w:rPr>
            </w:pPr>
            <w:r>
              <w:rPr>
                <w:rFonts w:ascii="Quattrocento Sans" w:eastAsia="Quattrocento Sans" w:hAnsi="Quattrocento Sans" w:cs="Quattrocento Sans"/>
                <w:b/>
                <w:bCs/>
                <w:color w:val="202122"/>
              </w:rPr>
              <w:t>N°</w:t>
            </w:r>
          </w:p>
        </w:tc>
        <w:tc>
          <w:tcPr>
            <w:tcW w:w="1850" w:type="dxa"/>
            <w:tcMar>
              <w:top w:w="48" w:type="dxa"/>
              <w:left w:w="96" w:type="dxa"/>
              <w:bottom w:w="48" w:type="dxa"/>
              <w:right w:w="96" w:type="dxa"/>
            </w:tcMar>
            <w:vAlign w:val="center"/>
          </w:tcPr>
          <w:p w14:paraId="17585BA2" w14:textId="77777777" w:rsidR="00E200D1" w:rsidRDefault="00000000">
            <w:pPr>
              <w:spacing w:after="0" w:line="240" w:lineRule="auto"/>
              <w:jc w:val="center"/>
              <w:rPr>
                <w:rFonts w:ascii="Quattrocento Sans" w:eastAsia="Quattrocento Sans" w:hAnsi="Quattrocento Sans" w:cs="Quattrocento Sans"/>
                <w:b/>
                <w:bCs/>
                <w:color w:val="202122"/>
              </w:rPr>
            </w:pPr>
            <w:r>
              <w:rPr>
                <w:rFonts w:ascii="Quattrocento Sans" w:eastAsia="Quattrocento Sans" w:hAnsi="Quattrocento Sans" w:cs="Quattrocento Sans"/>
                <w:b/>
                <w:bCs/>
                <w:color w:val="202122"/>
              </w:rPr>
              <w:t>Dénominations des Administrations sectorielles au Cameroun</w:t>
            </w:r>
          </w:p>
        </w:tc>
        <w:tc>
          <w:tcPr>
            <w:tcW w:w="3953" w:type="dxa"/>
            <w:tcMar>
              <w:top w:w="48" w:type="dxa"/>
              <w:left w:w="96" w:type="dxa"/>
              <w:bottom w:w="48" w:type="dxa"/>
              <w:right w:w="96" w:type="dxa"/>
            </w:tcMar>
            <w:vAlign w:val="center"/>
          </w:tcPr>
          <w:p w14:paraId="33C02221" w14:textId="77777777" w:rsidR="00E200D1" w:rsidRDefault="00000000">
            <w:pPr>
              <w:spacing w:after="0" w:line="240" w:lineRule="auto"/>
              <w:jc w:val="center"/>
              <w:rPr>
                <w:rFonts w:ascii="Quattrocento Sans" w:eastAsia="Quattrocento Sans" w:hAnsi="Quattrocento Sans" w:cs="Quattrocento Sans"/>
                <w:b/>
                <w:bCs/>
                <w:color w:val="202122"/>
              </w:rPr>
            </w:pPr>
            <w:r>
              <w:rPr>
                <w:rFonts w:ascii="Quattrocento Sans" w:eastAsia="Quattrocento Sans" w:hAnsi="Quattrocento Sans" w:cs="Quattrocento Sans"/>
                <w:b/>
                <w:bCs/>
                <w:color w:val="202122"/>
              </w:rPr>
              <w:t>Entreprises et Établissements publics rattachés</w:t>
            </w:r>
          </w:p>
        </w:tc>
        <w:tc>
          <w:tcPr>
            <w:tcW w:w="1358" w:type="dxa"/>
            <w:vAlign w:val="center"/>
          </w:tcPr>
          <w:p w14:paraId="6CEA2261" w14:textId="77777777" w:rsidR="00E200D1" w:rsidRDefault="00000000">
            <w:pPr>
              <w:spacing w:after="0" w:line="240" w:lineRule="auto"/>
              <w:jc w:val="center"/>
              <w:rPr>
                <w:rFonts w:ascii="Quattrocento Sans" w:eastAsia="Quattrocento Sans" w:hAnsi="Quattrocento Sans" w:cs="Quattrocento Sans"/>
                <w:b/>
                <w:bCs/>
                <w:color w:val="202122"/>
              </w:rPr>
            </w:pPr>
            <w:r>
              <w:rPr>
                <w:rFonts w:ascii="Quattrocento Sans" w:eastAsia="Quattrocento Sans" w:hAnsi="Quattrocento Sans" w:cs="Quattrocento Sans"/>
                <w:b/>
                <w:bCs/>
                <w:color w:val="202122"/>
              </w:rPr>
              <w:t>Latitude</w:t>
            </w:r>
          </w:p>
        </w:tc>
        <w:tc>
          <w:tcPr>
            <w:tcW w:w="1358" w:type="dxa"/>
            <w:vAlign w:val="center"/>
          </w:tcPr>
          <w:p w14:paraId="6D35CDA2" w14:textId="77777777" w:rsidR="00E200D1" w:rsidRDefault="00000000">
            <w:pPr>
              <w:spacing w:after="0" w:line="240" w:lineRule="auto"/>
              <w:jc w:val="center"/>
              <w:rPr>
                <w:rFonts w:ascii="Quattrocento Sans" w:eastAsia="Quattrocento Sans" w:hAnsi="Quattrocento Sans" w:cs="Quattrocento Sans"/>
                <w:b/>
                <w:bCs/>
                <w:color w:val="202122"/>
              </w:rPr>
            </w:pPr>
            <w:r>
              <w:rPr>
                <w:rFonts w:ascii="Quattrocento Sans" w:eastAsia="Quattrocento Sans" w:hAnsi="Quattrocento Sans" w:cs="Quattrocento Sans"/>
                <w:b/>
                <w:bCs/>
                <w:color w:val="202122"/>
              </w:rPr>
              <w:t>Longitude</w:t>
            </w:r>
          </w:p>
        </w:tc>
        <w:tc>
          <w:tcPr>
            <w:tcW w:w="1358" w:type="dxa"/>
            <w:vAlign w:val="center"/>
          </w:tcPr>
          <w:p w14:paraId="441EBD5B" w14:textId="77777777" w:rsidR="00E200D1" w:rsidRDefault="00000000">
            <w:pPr>
              <w:spacing w:after="0" w:line="240" w:lineRule="auto"/>
              <w:jc w:val="center"/>
              <w:rPr>
                <w:rFonts w:ascii="Quattrocento Sans" w:eastAsia="Quattrocento Sans" w:hAnsi="Quattrocento Sans" w:cs="Quattrocento Sans"/>
                <w:b/>
                <w:bCs/>
                <w:color w:val="202122"/>
              </w:rPr>
            </w:pPr>
            <w:r>
              <w:rPr>
                <w:rFonts w:ascii="Quattrocento Sans" w:eastAsia="Quattrocento Sans" w:hAnsi="Quattrocento Sans" w:cs="Quattrocento Sans"/>
                <w:b/>
                <w:bCs/>
                <w:color w:val="202122"/>
              </w:rPr>
              <w:t>Réseau archivistique</w:t>
            </w:r>
          </w:p>
        </w:tc>
      </w:tr>
      <w:tr w:rsidR="00E200D1" w14:paraId="0C4AB96F" w14:textId="77777777">
        <w:tc>
          <w:tcPr>
            <w:tcW w:w="689" w:type="dxa"/>
            <w:vAlign w:val="center"/>
          </w:tcPr>
          <w:p w14:paraId="1451A9AD" w14:textId="77777777" w:rsidR="00E200D1" w:rsidRDefault="00E200D1">
            <w:pPr>
              <w:numPr>
                <w:ilvl w:val="0"/>
                <w:numId w:val="8"/>
              </w:numPr>
              <w:spacing w:after="0" w:line="240" w:lineRule="auto"/>
              <w:rPr>
                <w:rFonts w:ascii="Quattrocento Sans" w:eastAsia="Quattrocento Sans" w:hAnsi="Quattrocento Sans" w:cs="Quattrocento Sans"/>
                <w:color w:val="202122"/>
                <w:sz w:val="18"/>
                <w:szCs w:val="18"/>
              </w:rPr>
            </w:pPr>
          </w:p>
        </w:tc>
        <w:tc>
          <w:tcPr>
            <w:tcW w:w="1850" w:type="dxa"/>
            <w:tcMar>
              <w:top w:w="48" w:type="dxa"/>
              <w:left w:w="96" w:type="dxa"/>
              <w:bottom w:w="48" w:type="dxa"/>
              <w:right w:w="96" w:type="dxa"/>
            </w:tcMar>
            <w:vAlign w:val="center"/>
          </w:tcPr>
          <w:p w14:paraId="1BE70E78" w14:textId="77777777" w:rsidR="00E200D1" w:rsidRDefault="00000000">
            <w:pPr>
              <w:spacing w:after="0" w:line="240" w:lineRule="auto"/>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Conseil Constitutionnel</w:t>
            </w:r>
          </w:p>
        </w:tc>
        <w:tc>
          <w:tcPr>
            <w:tcW w:w="3953" w:type="dxa"/>
            <w:tcMar>
              <w:top w:w="48" w:type="dxa"/>
              <w:left w:w="96" w:type="dxa"/>
              <w:bottom w:w="48" w:type="dxa"/>
              <w:right w:w="96" w:type="dxa"/>
            </w:tcMar>
            <w:vAlign w:val="center"/>
          </w:tcPr>
          <w:p w14:paraId="0A22C30D" w14:textId="77777777" w:rsidR="00E200D1" w:rsidRDefault="00E200D1">
            <w:pPr>
              <w:spacing w:after="0" w:line="240" w:lineRule="auto"/>
              <w:ind w:left="-31"/>
              <w:rPr>
                <w:rFonts w:ascii="Quattrocento Sans" w:eastAsia="Quattrocento Sans" w:hAnsi="Quattrocento Sans" w:cs="Quattrocento Sans"/>
                <w:color w:val="202122"/>
                <w:sz w:val="18"/>
                <w:szCs w:val="18"/>
              </w:rPr>
            </w:pPr>
          </w:p>
        </w:tc>
        <w:tc>
          <w:tcPr>
            <w:tcW w:w="1358" w:type="dxa"/>
            <w:vAlign w:val="center"/>
          </w:tcPr>
          <w:p w14:paraId="72A178B3"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3.8910709094592875</w:t>
            </w:r>
          </w:p>
        </w:tc>
        <w:tc>
          <w:tcPr>
            <w:tcW w:w="1358" w:type="dxa"/>
            <w:vAlign w:val="center"/>
          </w:tcPr>
          <w:p w14:paraId="37A066F6"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11.500275608192181</w:t>
            </w:r>
          </w:p>
        </w:tc>
        <w:tc>
          <w:tcPr>
            <w:tcW w:w="1358" w:type="dxa"/>
            <w:vAlign w:val="center"/>
          </w:tcPr>
          <w:p w14:paraId="1F9AAF7B"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4E9CA8CB" w14:textId="77777777">
        <w:tc>
          <w:tcPr>
            <w:tcW w:w="689" w:type="dxa"/>
            <w:vAlign w:val="center"/>
          </w:tcPr>
          <w:p w14:paraId="29B89032" w14:textId="77777777" w:rsidR="00E200D1" w:rsidRDefault="00E200D1">
            <w:pPr>
              <w:numPr>
                <w:ilvl w:val="0"/>
                <w:numId w:val="8"/>
              </w:numPr>
              <w:spacing w:after="0" w:line="240" w:lineRule="auto"/>
              <w:rPr>
                <w:rFonts w:ascii="Quattrocento Sans" w:eastAsia="Quattrocento Sans" w:hAnsi="Quattrocento Sans" w:cs="Quattrocento Sans"/>
                <w:color w:val="202122"/>
                <w:sz w:val="18"/>
                <w:szCs w:val="18"/>
              </w:rPr>
            </w:pPr>
          </w:p>
        </w:tc>
        <w:tc>
          <w:tcPr>
            <w:tcW w:w="1850" w:type="dxa"/>
            <w:tcMar>
              <w:top w:w="48" w:type="dxa"/>
              <w:left w:w="96" w:type="dxa"/>
              <w:bottom w:w="48" w:type="dxa"/>
              <w:right w:w="96" w:type="dxa"/>
            </w:tcMar>
            <w:vAlign w:val="center"/>
          </w:tcPr>
          <w:p w14:paraId="2880A2D6" w14:textId="77777777" w:rsidR="00E200D1" w:rsidRDefault="00000000">
            <w:pPr>
              <w:spacing w:after="0" w:line="240" w:lineRule="auto"/>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Assemblée Nationale</w:t>
            </w:r>
          </w:p>
          <w:p w14:paraId="69F3A8F5"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Chambre haute</w:t>
            </w:r>
          </w:p>
          <w:p w14:paraId="43A5A834"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Chambre basse</w:t>
            </w:r>
          </w:p>
        </w:tc>
        <w:tc>
          <w:tcPr>
            <w:tcW w:w="3953" w:type="dxa"/>
            <w:tcMar>
              <w:top w:w="48" w:type="dxa"/>
              <w:left w:w="96" w:type="dxa"/>
              <w:bottom w:w="48" w:type="dxa"/>
              <w:right w:w="96" w:type="dxa"/>
            </w:tcMar>
            <w:vAlign w:val="center"/>
          </w:tcPr>
          <w:p w14:paraId="4532ADA1" w14:textId="77777777" w:rsidR="00E200D1" w:rsidRDefault="00E200D1">
            <w:pPr>
              <w:spacing w:after="0" w:line="240" w:lineRule="auto"/>
              <w:ind w:left="-31"/>
              <w:rPr>
                <w:rFonts w:ascii="Quattrocento Sans" w:eastAsia="Quattrocento Sans" w:hAnsi="Quattrocento Sans" w:cs="Quattrocento Sans"/>
                <w:color w:val="202122"/>
                <w:sz w:val="18"/>
                <w:szCs w:val="18"/>
              </w:rPr>
            </w:pPr>
          </w:p>
        </w:tc>
        <w:tc>
          <w:tcPr>
            <w:tcW w:w="1358" w:type="dxa"/>
            <w:vAlign w:val="center"/>
          </w:tcPr>
          <w:p w14:paraId="443BD20E"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3.8572686051941134 </w:t>
            </w:r>
          </w:p>
        </w:tc>
        <w:tc>
          <w:tcPr>
            <w:tcW w:w="1358" w:type="dxa"/>
            <w:vAlign w:val="center"/>
          </w:tcPr>
          <w:p w14:paraId="45F63163"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11.509100090016009</w:t>
            </w:r>
          </w:p>
        </w:tc>
        <w:tc>
          <w:tcPr>
            <w:tcW w:w="1358" w:type="dxa"/>
            <w:vAlign w:val="center"/>
          </w:tcPr>
          <w:p w14:paraId="10D175B0"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14DDA28F" w14:textId="77777777">
        <w:trPr>
          <w:trHeight w:val="284"/>
        </w:trPr>
        <w:tc>
          <w:tcPr>
            <w:tcW w:w="689" w:type="dxa"/>
            <w:vMerge w:val="restart"/>
            <w:vAlign w:val="center"/>
          </w:tcPr>
          <w:p w14:paraId="6B045500" w14:textId="77777777" w:rsidR="00E200D1" w:rsidRDefault="00E200D1">
            <w:pPr>
              <w:numPr>
                <w:ilvl w:val="0"/>
                <w:numId w:val="8"/>
              </w:numPr>
              <w:spacing w:after="0" w:line="240" w:lineRule="auto"/>
              <w:rPr>
                <w:rFonts w:ascii="Quattrocento Sans" w:eastAsia="Quattrocento Sans" w:hAnsi="Quattrocento Sans" w:cs="Quattrocento Sans"/>
                <w:color w:val="202122"/>
                <w:sz w:val="18"/>
                <w:szCs w:val="18"/>
              </w:rPr>
            </w:pPr>
          </w:p>
        </w:tc>
        <w:tc>
          <w:tcPr>
            <w:tcW w:w="1850" w:type="dxa"/>
            <w:vMerge w:val="restart"/>
            <w:tcMar>
              <w:top w:w="48" w:type="dxa"/>
              <w:left w:w="96" w:type="dxa"/>
              <w:bottom w:w="48" w:type="dxa"/>
              <w:right w:w="96" w:type="dxa"/>
            </w:tcMar>
            <w:vAlign w:val="center"/>
          </w:tcPr>
          <w:p w14:paraId="203DD85D" w14:textId="77777777" w:rsidR="00E200D1" w:rsidRDefault="00000000">
            <w:pPr>
              <w:spacing w:after="0" w:line="240" w:lineRule="auto"/>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Présidence de la République</w:t>
            </w:r>
          </w:p>
        </w:tc>
        <w:tc>
          <w:tcPr>
            <w:tcW w:w="3953" w:type="dxa"/>
            <w:tcMar>
              <w:top w:w="48" w:type="dxa"/>
              <w:left w:w="96" w:type="dxa"/>
              <w:bottom w:w="48" w:type="dxa"/>
              <w:right w:w="96" w:type="dxa"/>
            </w:tcMar>
            <w:vAlign w:val="center"/>
          </w:tcPr>
          <w:p w14:paraId="7FA228E5"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PRC</w:t>
            </w:r>
          </w:p>
        </w:tc>
        <w:tc>
          <w:tcPr>
            <w:tcW w:w="1358" w:type="dxa"/>
            <w:vAlign w:val="center"/>
          </w:tcPr>
          <w:p w14:paraId="0B07D37A"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3.9129083754983425 </w:t>
            </w:r>
          </w:p>
        </w:tc>
        <w:tc>
          <w:tcPr>
            <w:tcW w:w="1358" w:type="dxa"/>
            <w:vAlign w:val="center"/>
          </w:tcPr>
          <w:p w14:paraId="4648B394"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11.516920335960325</w:t>
            </w:r>
          </w:p>
        </w:tc>
        <w:tc>
          <w:tcPr>
            <w:tcW w:w="1358" w:type="dxa"/>
            <w:vAlign w:val="center"/>
          </w:tcPr>
          <w:p w14:paraId="6E1E20CF"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01226926" w14:textId="77777777">
        <w:trPr>
          <w:trHeight w:val="210"/>
        </w:trPr>
        <w:tc>
          <w:tcPr>
            <w:tcW w:w="689" w:type="dxa"/>
            <w:vMerge/>
            <w:vAlign w:val="center"/>
          </w:tcPr>
          <w:p w14:paraId="15B1F715"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67609DC5"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009170CD"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Agence de Promotion des Investissements (API)</w:t>
            </w:r>
          </w:p>
        </w:tc>
        <w:tc>
          <w:tcPr>
            <w:tcW w:w="1358" w:type="dxa"/>
            <w:vAlign w:val="center"/>
          </w:tcPr>
          <w:p w14:paraId="66A120F7"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3.885462892177732 </w:t>
            </w:r>
          </w:p>
        </w:tc>
        <w:tc>
          <w:tcPr>
            <w:tcW w:w="1358" w:type="dxa"/>
            <w:vAlign w:val="center"/>
          </w:tcPr>
          <w:p w14:paraId="4E7AA249"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11.508799693718617</w:t>
            </w:r>
          </w:p>
        </w:tc>
        <w:tc>
          <w:tcPr>
            <w:tcW w:w="1358" w:type="dxa"/>
            <w:vAlign w:val="center"/>
          </w:tcPr>
          <w:p w14:paraId="51B0A7CE"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3C94583A" w14:textId="77777777">
        <w:trPr>
          <w:trHeight w:val="282"/>
        </w:trPr>
        <w:tc>
          <w:tcPr>
            <w:tcW w:w="689" w:type="dxa"/>
            <w:vMerge/>
            <w:vAlign w:val="center"/>
          </w:tcPr>
          <w:p w14:paraId="20288C15"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4E92BABA"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6E124048" w14:textId="77777777" w:rsidR="00E200D1" w:rsidRDefault="00000000">
            <w:pPr>
              <w:numPr>
                <w:ilvl w:val="0"/>
                <w:numId w:val="13"/>
              </w:numPr>
              <w:spacing w:after="0" w:line="240" w:lineRule="auto"/>
              <w:ind w:left="329"/>
              <w:rPr>
                <w:rFonts w:ascii="Quattrocento Sans" w:eastAsia="Quattrocento Sans" w:hAnsi="Quattrocento Sans" w:cs="Quattrocento Sans"/>
                <w:sz w:val="18"/>
                <w:szCs w:val="18"/>
              </w:rPr>
            </w:pPr>
            <w:r>
              <w:rPr>
                <w:rFonts w:ascii="Quattrocento Sans" w:eastAsia="Quattrocento Sans" w:hAnsi="Quattrocento Sans" w:cs="Quattrocento Sans"/>
                <w:color w:val="202122"/>
                <w:sz w:val="18"/>
                <w:szCs w:val="18"/>
              </w:rPr>
              <w:t>Société Nationale des Hydrocarbures (SNH)</w:t>
            </w:r>
          </w:p>
        </w:tc>
        <w:tc>
          <w:tcPr>
            <w:tcW w:w="1358" w:type="dxa"/>
            <w:vAlign w:val="center"/>
          </w:tcPr>
          <w:p w14:paraId="4D38F00F"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3.902850583117103 </w:t>
            </w:r>
          </w:p>
        </w:tc>
        <w:tc>
          <w:tcPr>
            <w:tcW w:w="1358" w:type="dxa"/>
            <w:vAlign w:val="center"/>
          </w:tcPr>
          <w:p w14:paraId="1C5E4A7D"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11.51791780906231</w:t>
            </w:r>
          </w:p>
        </w:tc>
        <w:tc>
          <w:tcPr>
            <w:tcW w:w="1358" w:type="dxa"/>
            <w:vAlign w:val="center"/>
          </w:tcPr>
          <w:p w14:paraId="685C6B7C"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475D3F4E" w14:textId="77777777">
        <w:tc>
          <w:tcPr>
            <w:tcW w:w="689" w:type="dxa"/>
            <w:vAlign w:val="center"/>
          </w:tcPr>
          <w:p w14:paraId="22097D4B" w14:textId="77777777" w:rsidR="00E200D1" w:rsidRDefault="00E200D1">
            <w:pPr>
              <w:numPr>
                <w:ilvl w:val="0"/>
                <w:numId w:val="8"/>
              </w:numPr>
              <w:spacing w:after="0" w:line="240" w:lineRule="auto"/>
              <w:rPr>
                <w:rFonts w:ascii="Quattrocento Sans" w:eastAsia="Quattrocento Sans" w:hAnsi="Quattrocento Sans" w:cs="Quattrocento Sans"/>
                <w:color w:val="202122"/>
                <w:sz w:val="18"/>
                <w:szCs w:val="18"/>
              </w:rPr>
            </w:pPr>
          </w:p>
        </w:tc>
        <w:tc>
          <w:tcPr>
            <w:tcW w:w="1850" w:type="dxa"/>
            <w:tcMar>
              <w:top w:w="48" w:type="dxa"/>
              <w:left w:w="96" w:type="dxa"/>
              <w:bottom w:w="48" w:type="dxa"/>
              <w:right w:w="96" w:type="dxa"/>
            </w:tcMar>
            <w:vAlign w:val="center"/>
          </w:tcPr>
          <w:p w14:paraId="61186004" w14:textId="77777777" w:rsidR="00E200D1" w:rsidRDefault="00000000">
            <w:pPr>
              <w:spacing w:after="0" w:line="240" w:lineRule="auto"/>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Secrétariat Général des Services du Premier Ministre</w:t>
            </w:r>
          </w:p>
        </w:tc>
        <w:tc>
          <w:tcPr>
            <w:tcW w:w="3953" w:type="dxa"/>
            <w:tcMar>
              <w:top w:w="48" w:type="dxa"/>
              <w:left w:w="96" w:type="dxa"/>
              <w:bottom w:w="48" w:type="dxa"/>
              <w:right w:w="96" w:type="dxa"/>
            </w:tcMar>
            <w:vAlign w:val="center"/>
          </w:tcPr>
          <w:p w14:paraId="7F285503"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SGPM</w:t>
            </w:r>
          </w:p>
        </w:tc>
        <w:tc>
          <w:tcPr>
            <w:tcW w:w="1358" w:type="dxa"/>
            <w:vAlign w:val="center"/>
          </w:tcPr>
          <w:p w14:paraId="495252F1"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3.865703489091801</w:t>
            </w:r>
          </w:p>
        </w:tc>
        <w:tc>
          <w:tcPr>
            <w:tcW w:w="1358" w:type="dxa"/>
            <w:vAlign w:val="center"/>
          </w:tcPr>
          <w:p w14:paraId="7644D551"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11.51456575139042</w:t>
            </w:r>
          </w:p>
        </w:tc>
        <w:tc>
          <w:tcPr>
            <w:tcW w:w="1358" w:type="dxa"/>
            <w:vAlign w:val="center"/>
          </w:tcPr>
          <w:p w14:paraId="49B88899"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2132990A" w14:textId="77777777">
        <w:trPr>
          <w:trHeight w:val="294"/>
        </w:trPr>
        <w:tc>
          <w:tcPr>
            <w:tcW w:w="689" w:type="dxa"/>
            <w:vMerge w:val="restart"/>
            <w:vAlign w:val="center"/>
          </w:tcPr>
          <w:p w14:paraId="5F52787D" w14:textId="77777777" w:rsidR="00E200D1" w:rsidRDefault="00E200D1">
            <w:pPr>
              <w:numPr>
                <w:ilvl w:val="0"/>
                <w:numId w:val="8"/>
              </w:numPr>
              <w:spacing w:after="0" w:line="240" w:lineRule="auto"/>
              <w:rPr>
                <w:rFonts w:ascii="Quattrocento Sans" w:eastAsia="Quattrocento Sans" w:hAnsi="Quattrocento Sans" w:cs="Quattrocento Sans"/>
                <w:color w:val="202122"/>
                <w:sz w:val="18"/>
                <w:szCs w:val="18"/>
              </w:rPr>
            </w:pPr>
          </w:p>
        </w:tc>
        <w:tc>
          <w:tcPr>
            <w:tcW w:w="1850" w:type="dxa"/>
            <w:vMerge w:val="restart"/>
            <w:tcMar>
              <w:top w:w="48" w:type="dxa"/>
              <w:left w:w="96" w:type="dxa"/>
              <w:bottom w:w="48" w:type="dxa"/>
              <w:right w:w="96" w:type="dxa"/>
            </w:tcMar>
            <w:vAlign w:val="center"/>
          </w:tcPr>
          <w:p w14:paraId="79E5357D" w14:textId="77777777" w:rsidR="00E200D1" w:rsidRDefault="00000000">
            <w:pPr>
              <w:spacing w:after="0" w:line="240" w:lineRule="auto"/>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Ministère de l’Administration Territoriale</w:t>
            </w:r>
          </w:p>
        </w:tc>
        <w:tc>
          <w:tcPr>
            <w:tcW w:w="3953" w:type="dxa"/>
            <w:tcMar>
              <w:top w:w="48" w:type="dxa"/>
              <w:left w:w="96" w:type="dxa"/>
              <w:bottom w:w="48" w:type="dxa"/>
              <w:right w:w="96" w:type="dxa"/>
            </w:tcMar>
            <w:vAlign w:val="center"/>
          </w:tcPr>
          <w:p w14:paraId="6941F3B2"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MINAT</w:t>
            </w:r>
          </w:p>
        </w:tc>
        <w:tc>
          <w:tcPr>
            <w:tcW w:w="1358" w:type="dxa"/>
            <w:vAlign w:val="center"/>
          </w:tcPr>
          <w:p w14:paraId="222ED419"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3.860995767905557 </w:t>
            </w:r>
          </w:p>
        </w:tc>
        <w:tc>
          <w:tcPr>
            <w:tcW w:w="1358" w:type="dxa"/>
            <w:vAlign w:val="center"/>
          </w:tcPr>
          <w:p w14:paraId="798B9427"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11.514764222554476</w:t>
            </w:r>
          </w:p>
        </w:tc>
        <w:tc>
          <w:tcPr>
            <w:tcW w:w="1358" w:type="dxa"/>
            <w:vAlign w:val="center"/>
          </w:tcPr>
          <w:p w14:paraId="7ABF8A89"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4A4A0D5D" w14:textId="77777777">
        <w:trPr>
          <w:trHeight w:val="293"/>
        </w:trPr>
        <w:tc>
          <w:tcPr>
            <w:tcW w:w="689" w:type="dxa"/>
            <w:vMerge/>
            <w:vAlign w:val="center"/>
          </w:tcPr>
          <w:p w14:paraId="2D25E46F"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21B93AF6"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vAlign w:val="center"/>
          </w:tcPr>
          <w:p w14:paraId="5A17B187"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Bureau National de l’Etat Civil (BUNEC)</w:t>
            </w:r>
          </w:p>
        </w:tc>
        <w:tc>
          <w:tcPr>
            <w:tcW w:w="1358" w:type="dxa"/>
            <w:vAlign w:val="center"/>
          </w:tcPr>
          <w:p w14:paraId="5A0270CB"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3.887109820679129 </w:t>
            </w:r>
          </w:p>
        </w:tc>
        <w:tc>
          <w:tcPr>
            <w:tcW w:w="1358" w:type="dxa"/>
            <w:vAlign w:val="center"/>
          </w:tcPr>
          <w:p w14:paraId="2AADF30A"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11.507954463297992</w:t>
            </w:r>
          </w:p>
        </w:tc>
        <w:tc>
          <w:tcPr>
            <w:tcW w:w="1358" w:type="dxa"/>
            <w:vAlign w:val="center"/>
          </w:tcPr>
          <w:p w14:paraId="6E51918F"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2AB8C6C8" w14:textId="77777777">
        <w:trPr>
          <w:trHeight w:val="293"/>
        </w:trPr>
        <w:tc>
          <w:tcPr>
            <w:tcW w:w="689" w:type="dxa"/>
            <w:vMerge/>
            <w:vAlign w:val="center"/>
          </w:tcPr>
          <w:p w14:paraId="15EF90B7"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228F6D7C"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vAlign w:val="center"/>
          </w:tcPr>
          <w:p w14:paraId="7367FFF1"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Elections Cameroon (ELECAM)</w:t>
            </w:r>
          </w:p>
        </w:tc>
        <w:tc>
          <w:tcPr>
            <w:tcW w:w="1358" w:type="dxa"/>
            <w:vAlign w:val="center"/>
          </w:tcPr>
          <w:p w14:paraId="77D2AED8"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3.863725985164394 </w:t>
            </w:r>
          </w:p>
        </w:tc>
        <w:tc>
          <w:tcPr>
            <w:tcW w:w="1358" w:type="dxa"/>
            <w:vAlign w:val="center"/>
          </w:tcPr>
          <w:p w14:paraId="688A7CB1"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11.513089805359568</w:t>
            </w:r>
          </w:p>
        </w:tc>
        <w:tc>
          <w:tcPr>
            <w:tcW w:w="1358" w:type="dxa"/>
            <w:vAlign w:val="center"/>
          </w:tcPr>
          <w:p w14:paraId="23DE859E"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174A487B" w14:textId="77777777">
        <w:trPr>
          <w:trHeight w:val="293"/>
        </w:trPr>
        <w:tc>
          <w:tcPr>
            <w:tcW w:w="689" w:type="dxa"/>
            <w:vMerge/>
            <w:vAlign w:val="center"/>
          </w:tcPr>
          <w:p w14:paraId="0DAEABF8"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0107FD3F"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vAlign w:val="center"/>
          </w:tcPr>
          <w:p w14:paraId="2A8B1D8C"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Conseil Régional de l’Adamaoua</w:t>
            </w:r>
          </w:p>
        </w:tc>
        <w:tc>
          <w:tcPr>
            <w:tcW w:w="1358" w:type="dxa"/>
            <w:vAlign w:val="center"/>
          </w:tcPr>
          <w:p w14:paraId="35F95E86"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7.333267991073225 </w:t>
            </w:r>
          </w:p>
        </w:tc>
        <w:tc>
          <w:tcPr>
            <w:tcW w:w="1358" w:type="dxa"/>
            <w:vAlign w:val="center"/>
          </w:tcPr>
          <w:p w14:paraId="3AAC17C7"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13.574414947710089</w:t>
            </w:r>
          </w:p>
        </w:tc>
        <w:tc>
          <w:tcPr>
            <w:tcW w:w="1358" w:type="dxa"/>
            <w:vAlign w:val="center"/>
          </w:tcPr>
          <w:p w14:paraId="77190E66"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4533138E" w14:textId="77777777">
        <w:trPr>
          <w:trHeight w:val="293"/>
        </w:trPr>
        <w:tc>
          <w:tcPr>
            <w:tcW w:w="689" w:type="dxa"/>
            <w:vMerge/>
            <w:vAlign w:val="center"/>
          </w:tcPr>
          <w:p w14:paraId="17CB600B"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703032CD"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vAlign w:val="center"/>
          </w:tcPr>
          <w:p w14:paraId="0419D425"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Conseil Régional du Centre</w:t>
            </w:r>
          </w:p>
        </w:tc>
        <w:tc>
          <w:tcPr>
            <w:tcW w:w="1358" w:type="dxa"/>
            <w:vAlign w:val="center"/>
          </w:tcPr>
          <w:p w14:paraId="6DEC31AE"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3.875796447695875 </w:t>
            </w:r>
          </w:p>
        </w:tc>
        <w:tc>
          <w:tcPr>
            <w:tcW w:w="1358" w:type="dxa"/>
            <w:vAlign w:val="center"/>
          </w:tcPr>
          <w:p w14:paraId="193AE0CA"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11.515729396392425</w:t>
            </w:r>
          </w:p>
        </w:tc>
        <w:tc>
          <w:tcPr>
            <w:tcW w:w="1358" w:type="dxa"/>
            <w:vAlign w:val="center"/>
          </w:tcPr>
          <w:p w14:paraId="02CE7389"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09181317" w14:textId="77777777">
        <w:trPr>
          <w:trHeight w:val="293"/>
        </w:trPr>
        <w:tc>
          <w:tcPr>
            <w:tcW w:w="689" w:type="dxa"/>
            <w:vMerge/>
            <w:vAlign w:val="center"/>
          </w:tcPr>
          <w:p w14:paraId="5381FEB0"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3D147716"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vAlign w:val="center"/>
          </w:tcPr>
          <w:p w14:paraId="552955F7"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Conseil Régional de l’Est</w:t>
            </w:r>
          </w:p>
        </w:tc>
        <w:tc>
          <w:tcPr>
            <w:tcW w:w="1358" w:type="dxa"/>
            <w:vAlign w:val="center"/>
          </w:tcPr>
          <w:p w14:paraId="2DD3CFCE"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4.580540370527119 </w:t>
            </w:r>
          </w:p>
        </w:tc>
        <w:tc>
          <w:tcPr>
            <w:tcW w:w="1358" w:type="dxa"/>
            <w:vAlign w:val="center"/>
          </w:tcPr>
          <w:p w14:paraId="31D7DAF8"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13.675502551393185</w:t>
            </w:r>
          </w:p>
        </w:tc>
        <w:tc>
          <w:tcPr>
            <w:tcW w:w="1358" w:type="dxa"/>
            <w:vAlign w:val="center"/>
          </w:tcPr>
          <w:p w14:paraId="40F81A5C"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667F5255" w14:textId="77777777">
        <w:trPr>
          <w:trHeight w:val="293"/>
        </w:trPr>
        <w:tc>
          <w:tcPr>
            <w:tcW w:w="689" w:type="dxa"/>
            <w:vMerge/>
            <w:vAlign w:val="center"/>
          </w:tcPr>
          <w:p w14:paraId="7BA120C2"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6F72B6A6"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vAlign w:val="center"/>
          </w:tcPr>
          <w:p w14:paraId="1ED5E808"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Conseil Régional de l’Extrême-Nord</w:t>
            </w:r>
          </w:p>
        </w:tc>
        <w:tc>
          <w:tcPr>
            <w:tcW w:w="1358" w:type="dxa"/>
            <w:vAlign w:val="center"/>
          </w:tcPr>
          <w:p w14:paraId="0F3339C6"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10.588234733963784 </w:t>
            </w:r>
          </w:p>
        </w:tc>
        <w:tc>
          <w:tcPr>
            <w:tcW w:w="1358" w:type="dxa"/>
            <w:vAlign w:val="center"/>
          </w:tcPr>
          <w:p w14:paraId="3B3C239E"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14.297231995566296</w:t>
            </w:r>
          </w:p>
        </w:tc>
        <w:tc>
          <w:tcPr>
            <w:tcW w:w="1358" w:type="dxa"/>
            <w:vAlign w:val="center"/>
          </w:tcPr>
          <w:p w14:paraId="0D2F3134"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1313F878" w14:textId="77777777">
        <w:trPr>
          <w:trHeight w:val="293"/>
        </w:trPr>
        <w:tc>
          <w:tcPr>
            <w:tcW w:w="689" w:type="dxa"/>
            <w:vMerge/>
            <w:vAlign w:val="center"/>
          </w:tcPr>
          <w:p w14:paraId="3D867ACB"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6B219782"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vAlign w:val="center"/>
          </w:tcPr>
          <w:p w14:paraId="02BE474C"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Conseil Régional du Littoral</w:t>
            </w:r>
          </w:p>
        </w:tc>
        <w:tc>
          <w:tcPr>
            <w:tcW w:w="1358" w:type="dxa"/>
            <w:vAlign w:val="center"/>
          </w:tcPr>
          <w:p w14:paraId="58C1E5D5"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4.041683845516269 </w:t>
            </w:r>
          </w:p>
        </w:tc>
        <w:tc>
          <w:tcPr>
            <w:tcW w:w="1358" w:type="dxa"/>
            <w:vAlign w:val="center"/>
          </w:tcPr>
          <w:p w14:paraId="219AF134"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9.685235663031929</w:t>
            </w:r>
          </w:p>
        </w:tc>
        <w:tc>
          <w:tcPr>
            <w:tcW w:w="1358" w:type="dxa"/>
            <w:vAlign w:val="center"/>
          </w:tcPr>
          <w:p w14:paraId="502413AF"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1D7F1C09" w14:textId="77777777">
        <w:trPr>
          <w:trHeight w:val="293"/>
        </w:trPr>
        <w:tc>
          <w:tcPr>
            <w:tcW w:w="689" w:type="dxa"/>
            <w:vMerge/>
            <w:vAlign w:val="center"/>
          </w:tcPr>
          <w:p w14:paraId="002FC98C"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4453AAF1"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vAlign w:val="center"/>
          </w:tcPr>
          <w:p w14:paraId="58D1CA66"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Conseil Régional du Nord</w:t>
            </w:r>
          </w:p>
        </w:tc>
        <w:tc>
          <w:tcPr>
            <w:tcW w:w="1358" w:type="dxa"/>
            <w:vAlign w:val="center"/>
          </w:tcPr>
          <w:p w14:paraId="034E9409"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9.323363397981124 </w:t>
            </w:r>
          </w:p>
        </w:tc>
        <w:tc>
          <w:tcPr>
            <w:tcW w:w="1358" w:type="dxa"/>
            <w:vAlign w:val="center"/>
          </w:tcPr>
          <w:p w14:paraId="7891BCBC"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13.393431346953387</w:t>
            </w:r>
          </w:p>
        </w:tc>
        <w:tc>
          <w:tcPr>
            <w:tcW w:w="1358" w:type="dxa"/>
            <w:vAlign w:val="center"/>
          </w:tcPr>
          <w:p w14:paraId="0A028398"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4D45C665" w14:textId="77777777">
        <w:trPr>
          <w:trHeight w:val="293"/>
        </w:trPr>
        <w:tc>
          <w:tcPr>
            <w:tcW w:w="689" w:type="dxa"/>
            <w:vMerge/>
            <w:vAlign w:val="center"/>
          </w:tcPr>
          <w:p w14:paraId="3063597D"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6E6CF08A"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vAlign w:val="center"/>
          </w:tcPr>
          <w:p w14:paraId="6454E00E"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Conseil Régional du Nord-Ouest</w:t>
            </w:r>
          </w:p>
        </w:tc>
        <w:tc>
          <w:tcPr>
            <w:tcW w:w="1358" w:type="dxa"/>
            <w:vAlign w:val="center"/>
          </w:tcPr>
          <w:p w14:paraId="272477F1"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c>
          <w:tcPr>
            <w:tcW w:w="1358" w:type="dxa"/>
            <w:vAlign w:val="center"/>
          </w:tcPr>
          <w:p w14:paraId="3D1A1FE2"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c>
          <w:tcPr>
            <w:tcW w:w="1358" w:type="dxa"/>
            <w:vAlign w:val="center"/>
          </w:tcPr>
          <w:p w14:paraId="2E45F7F2"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320E0614" w14:textId="77777777">
        <w:trPr>
          <w:trHeight w:val="293"/>
        </w:trPr>
        <w:tc>
          <w:tcPr>
            <w:tcW w:w="689" w:type="dxa"/>
            <w:vMerge/>
            <w:vAlign w:val="center"/>
          </w:tcPr>
          <w:p w14:paraId="08D8F579"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064DE233"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vAlign w:val="center"/>
          </w:tcPr>
          <w:p w14:paraId="74EB7DB0"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Conseil Régional de l’Ouest</w:t>
            </w:r>
          </w:p>
        </w:tc>
        <w:tc>
          <w:tcPr>
            <w:tcW w:w="1358" w:type="dxa"/>
            <w:vAlign w:val="center"/>
          </w:tcPr>
          <w:p w14:paraId="0941CDDD"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5.680639672534965</w:t>
            </w:r>
          </w:p>
        </w:tc>
        <w:tc>
          <w:tcPr>
            <w:tcW w:w="1358" w:type="dxa"/>
            <w:vAlign w:val="center"/>
          </w:tcPr>
          <w:p w14:paraId="3C83539A"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11.28484076883229</w:t>
            </w:r>
          </w:p>
        </w:tc>
        <w:tc>
          <w:tcPr>
            <w:tcW w:w="1358" w:type="dxa"/>
            <w:vAlign w:val="center"/>
          </w:tcPr>
          <w:p w14:paraId="152B1D41"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6B46AA33" w14:textId="77777777">
        <w:trPr>
          <w:trHeight w:val="293"/>
        </w:trPr>
        <w:tc>
          <w:tcPr>
            <w:tcW w:w="689" w:type="dxa"/>
            <w:vMerge/>
            <w:vAlign w:val="center"/>
          </w:tcPr>
          <w:p w14:paraId="5F0C0155"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6A9C1270"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vAlign w:val="center"/>
          </w:tcPr>
          <w:p w14:paraId="007C367F"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Conseil Régional du Sud</w:t>
            </w:r>
          </w:p>
        </w:tc>
        <w:tc>
          <w:tcPr>
            <w:tcW w:w="1358" w:type="dxa"/>
            <w:vAlign w:val="center"/>
          </w:tcPr>
          <w:p w14:paraId="38435784"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2.9208445248465082 </w:t>
            </w:r>
          </w:p>
        </w:tc>
        <w:tc>
          <w:tcPr>
            <w:tcW w:w="1358" w:type="dxa"/>
            <w:vAlign w:val="center"/>
          </w:tcPr>
          <w:p w14:paraId="0A813155"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11.146502437895943</w:t>
            </w:r>
          </w:p>
        </w:tc>
        <w:tc>
          <w:tcPr>
            <w:tcW w:w="1358" w:type="dxa"/>
            <w:vAlign w:val="center"/>
          </w:tcPr>
          <w:p w14:paraId="194E48AC"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1472AE21" w14:textId="77777777">
        <w:trPr>
          <w:trHeight w:val="293"/>
        </w:trPr>
        <w:tc>
          <w:tcPr>
            <w:tcW w:w="689" w:type="dxa"/>
            <w:vMerge/>
            <w:vAlign w:val="center"/>
          </w:tcPr>
          <w:p w14:paraId="10FC5DD1"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3CA7D4FF"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vAlign w:val="center"/>
          </w:tcPr>
          <w:p w14:paraId="0DA30BB6" w14:textId="77777777" w:rsidR="00E200D1" w:rsidRDefault="00000000">
            <w:pPr>
              <w:numPr>
                <w:ilvl w:val="0"/>
                <w:numId w:val="13"/>
              </w:numPr>
              <w:spacing w:after="0" w:line="240" w:lineRule="auto"/>
              <w:ind w:left="329"/>
              <w:rPr>
                <w:rFonts w:ascii="Quattrocento Sans" w:eastAsia="Quattrocento Sans" w:hAnsi="Quattrocento Sans" w:cs="Quattrocento Sans"/>
                <w:sz w:val="18"/>
                <w:szCs w:val="18"/>
              </w:rPr>
            </w:pPr>
            <w:r>
              <w:rPr>
                <w:rFonts w:ascii="Quattrocento Sans" w:eastAsia="Quattrocento Sans" w:hAnsi="Quattrocento Sans" w:cs="Quattrocento Sans"/>
                <w:color w:val="202122"/>
                <w:sz w:val="18"/>
                <w:szCs w:val="18"/>
              </w:rPr>
              <w:t>Conseil Régional du Sud-Ouest</w:t>
            </w:r>
          </w:p>
        </w:tc>
        <w:tc>
          <w:tcPr>
            <w:tcW w:w="1358" w:type="dxa"/>
            <w:vAlign w:val="center"/>
          </w:tcPr>
          <w:p w14:paraId="43050D20"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c>
          <w:tcPr>
            <w:tcW w:w="1358" w:type="dxa"/>
            <w:vAlign w:val="center"/>
          </w:tcPr>
          <w:p w14:paraId="33D54D75"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c>
          <w:tcPr>
            <w:tcW w:w="1358" w:type="dxa"/>
            <w:vAlign w:val="center"/>
          </w:tcPr>
          <w:p w14:paraId="19094A43"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48DACCDD" w14:textId="77777777">
        <w:trPr>
          <w:trHeight w:val="419"/>
        </w:trPr>
        <w:tc>
          <w:tcPr>
            <w:tcW w:w="689" w:type="dxa"/>
            <w:vMerge w:val="restart"/>
            <w:vAlign w:val="center"/>
          </w:tcPr>
          <w:p w14:paraId="0E8EEDE6" w14:textId="77777777" w:rsidR="00E200D1" w:rsidRDefault="00E200D1">
            <w:pPr>
              <w:numPr>
                <w:ilvl w:val="0"/>
                <w:numId w:val="8"/>
              </w:numPr>
              <w:spacing w:after="0" w:line="240" w:lineRule="auto"/>
              <w:rPr>
                <w:rFonts w:ascii="Quattrocento Sans" w:eastAsia="Quattrocento Sans" w:hAnsi="Quattrocento Sans" w:cs="Quattrocento Sans"/>
                <w:color w:val="202122"/>
                <w:sz w:val="18"/>
                <w:szCs w:val="18"/>
              </w:rPr>
            </w:pPr>
          </w:p>
        </w:tc>
        <w:tc>
          <w:tcPr>
            <w:tcW w:w="1850" w:type="dxa"/>
            <w:vMerge w:val="restart"/>
            <w:tcMar>
              <w:top w:w="48" w:type="dxa"/>
              <w:left w:w="96" w:type="dxa"/>
              <w:bottom w:w="48" w:type="dxa"/>
              <w:right w:w="96" w:type="dxa"/>
            </w:tcMar>
            <w:vAlign w:val="center"/>
          </w:tcPr>
          <w:p w14:paraId="1C495617" w14:textId="77777777" w:rsidR="00E200D1" w:rsidRDefault="00000000">
            <w:pPr>
              <w:spacing w:after="0" w:line="240" w:lineRule="auto"/>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Ministère des Affaires Sociales</w:t>
            </w:r>
          </w:p>
        </w:tc>
        <w:tc>
          <w:tcPr>
            <w:tcW w:w="3953" w:type="dxa"/>
            <w:tcMar>
              <w:top w:w="48" w:type="dxa"/>
              <w:left w:w="96" w:type="dxa"/>
              <w:bottom w:w="48" w:type="dxa"/>
              <w:right w:w="96" w:type="dxa"/>
            </w:tcMar>
            <w:vAlign w:val="center"/>
          </w:tcPr>
          <w:p w14:paraId="44787969"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MINAS</w:t>
            </w:r>
          </w:p>
        </w:tc>
        <w:tc>
          <w:tcPr>
            <w:tcW w:w="1358" w:type="dxa"/>
            <w:vAlign w:val="center"/>
          </w:tcPr>
          <w:p w14:paraId="5CD68ECE"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3.861085896161144 </w:t>
            </w:r>
          </w:p>
        </w:tc>
        <w:tc>
          <w:tcPr>
            <w:tcW w:w="1358" w:type="dxa"/>
            <w:vAlign w:val="center"/>
          </w:tcPr>
          <w:p w14:paraId="2E3150A0"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11.51549917939658</w:t>
            </w:r>
          </w:p>
        </w:tc>
        <w:tc>
          <w:tcPr>
            <w:tcW w:w="1358" w:type="dxa"/>
            <w:vAlign w:val="center"/>
          </w:tcPr>
          <w:p w14:paraId="34EED128"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0F6A3B83" w14:textId="77777777">
        <w:trPr>
          <w:trHeight w:val="419"/>
        </w:trPr>
        <w:tc>
          <w:tcPr>
            <w:tcW w:w="689" w:type="dxa"/>
            <w:vMerge/>
            <w:vAlign w:val="center"/>
          </w:tcPr>
          <w:p w14:paraId="0CF21241"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3DB30488"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vAlign w:val="center"/>
          </w:tcPr>
          <w:p w14:paraId="17C1A2BC"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Centre National de Réhabilitation des Personnes Handicapées Cardinal Paul Émile LEGER (CNRPH)</w:t>
            </w:r>
          </w:p>
        </w:tc>
        <w:tc>
          <w:tcPr>
            <w:tcW w:w="1358" w:type="dxa"/>
            <w:vAlign w:val="center"/>
          </w:tcPr>
          <w:p w14:paraId="7A8CCB27"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3.8646168018720797 </w:t>
            </w:r>
          </w:p>
        </w:tc>
        <w:tc>
          <w:tcPr>
            <w:tcW w:w="1358" w:type="dxa"/>
            <w:vAlign w:val="center"/>
          </w:tcPr>
          <w:p w14:paraId="065A949A"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11.490817324437796</w:t>
            </w:r>
          </w:p>
        </w:tc>
        <w:tc>
          <w:tcPr>
            <w:tcW w:w="1358" w:type="dxa"/>
            <w:vAlign w:val="center"/>
          </w:tcPr>
          <w:p w14:paraId="5C038DF8"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12CDF859" w14:textId="77777777">
        <w:trPr>
          <w:trHeight w:val="608"/>
        </w:trPr>
        <w:tc>
          <w:tcPr>
            <w:tcW w:w="689" w:type="dxa"/>
            <w:vMerge w:val="restart"/>
            <w:vAlign w:val="center"/>
          </w:tcPr>
          <w:p w14:paraId="7979D0F3" w14:textId="77777777" w:rsidR="00E200D1" w:rsidRDefault="00E200D1">
            <w:pPr>
              <w:numPr>
                <w:ilvl w:val="0"/>
                <w:numId w:val="8"/>
              </w:numPr>
              <w:spacing w:after="0" w:line="240" w:lineRule="auto"/>
              <w:rPr>
                <w:rFonts w:ascii="Quattrocento Sans" w:eastAsia="Quattrocento Sans" w:hAnsi="Quattrocento Sans" w:cs="Quattrocento Sans"/>
                <w:color w:val="202122"/>
                <w:sz w:val="18"/>
                <w:szCs w:val="18"/>
              </w:rPr>
            </w:pPr>
          </w:p>
        </w:tc>
        <w:tc>
          <w:tcPr>
            <w:tcW w:w="1850" w:type="dxa"/>
            <w:vMerge w:val="restart"/>
            <w:tcMar>
              <w:top w:w="48" w:type="dxa"/>
              <w:left w:w="96" w:type="dxa"/>
              <w:bottom w:w="48" w:type="dxa"/>
              <w:right w:w="96" w:type="dxa"/>
            </w:tcMar>
            <w:vAlign w:val="center"/>
          </w:tcPr>
          <w:p w14:paraId="5151FB9A" w14:textId="77777777" w:rsidR="00E200D1" w:rsidRDefault="00000000">
            <w:pPr>
              <w:spacing w:after="0" w:line="240" w:lineRule="auto"/>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Ministère de l’Agriculture et du Développement Rural</w:t>
            </w:r>
          </w:p>
        </w:tc>
        <w:tc>
          <w:tcPr>
            <w:tcW w:w="3953" w:type="dxa"/>
            <w:tcMar>
              <w:top w:w="48" w:type="dxa"/>
              <w:left w:w="96" w:type="dxa"/>
              <w:bottom w:w="48" w:type="dxa"/>
              <w:right w:w="96" w:type="dxa"/>
            </w:tcMar>
            <w:vAlign w:val="center"/>
          </w:tcPr>
          <w:p w14:paraId="512E306A"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MINADER</w:t>
            </w:r>
          </w:p>
        </w:tc>
        <w:tc>
          <w:tcPr>
            <w:tcW w:w="1358" w:type="dxa"/>
            <w:vAlign w:val="center"/>
          </w:tcPr>
          <w:p w14:paraId="74043ACE"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3.8615847901872264 </w:t>
            </w:r>
          </w:p>
        </w:tc>
        <w:tc>
          <w:tcPr>
            <w:tcW w:w="1358" w:type="dxa"/>
            <w:vAlign w:val="center"/>
          </w:tcPr>
          <w:p w14:paraId="6150EB0B"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11.514729107210854</w:t>
            </w:r>
          </w:p>
        </w:tc>
        <w:tc>
          <w:tcPr>
            <w:tcW w:w="1358" w:type="dxa"/>
            <w:vAlign w:val="center"/>
          </w:tcPr>
          <w:p w14:paraId="7855E8B9"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76E124A5" w14:textId="77777777">
        <w:trPr>
          <w:trHeight w:val="602"/>
        </w:trPr>
        <w:tc>
          <w:tcPr>
            <w:tcW w:w="689" w:type="dxa"/>
            <w:vMerge/>
            <w:vAlign w:val="center"/>
          </w:tcPr>
          <w:p w14:paraId="02BD1A78"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2BAD208C"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vAlign w:val="center"/>
          </w:tcPr>
          <w:p w14:paraId="2BC6621F"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Cameroon Development Corporation (CDC)</w:t>
            </w:r>
          </w:p>
        </w:tc>
        <w:tc>
          <w:tcPr>
            <w:tcW w:w="1358" w:type="dxa"/>
            <w:vAlign w:val="center"/>
          </w:tcPr>
          <w:p w14:paraId="74AEFFC6"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4.511137562048416 </w:t>
            </w:r>
          </w:p>
        </w:tc>
        <w:tc>
          <w:tcPr>
            <w:tcW w:w="1358" w:type="dxa"/>
            <w:vAlign w:val="center"/>
          </w:tcPr>
          <w:p w14:paraId="789737D3"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9.011689068385408</w:t>
            </w:r>
          </w:p>
        </w:tc>
        <w:tc>
          <w:tcPr>
            <w:tcW w:w="1358" w:type="dxa"/>
            <w:vAlign w:val="center"/>
          </w:tcPr>
          <w:p w14:paraId="5C45A53E"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73FC6D58" w14:textId="77777777">
        <w:trPr>
          <w:trHeight w:val="602"/>
        </w:trPr>
        <w:tc>
          <w:tcPr>
            <w:tcW w:w="689" w:type="dxa"/>
            <w:vMerge/>
            <w:vAlign w:val="center"/>
          </w:tcPr>
          <w:p w14:paraId="3647C813"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7AD35D96"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vAlign w:val="center"/>
          </w:tcPr>
          <w:p w14:paraId="19BA37C9"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Centre National d'Etudes et d'Expérimentation du Machinisme Agricole (CENEEMA)</w:t>
            </w:r>
          </w:p>
        </w:tc>
        <w:tc>
          <w:tcPr>
            <w:tcW w:w="1358" w:type="dxa"/>
            <w:vAlign w:val="center"/>
          </w:tcPr>
          <w:p w14:paraId="17FAC9E7"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3.876369677662358 </w:t>
            </w:r>
          </w:p>
        </w:tc>
        <w:tc>
          <w:tcPr>
            <w:tcW w:w="1358" w:type="dxa"/>
            <w:vAlign w:val="center"/>
          </w:tcPr>
          <w:p w14:paraId="0B205905"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11.455099551390454</w:t>
            </w:r>
          </w:p>
        </w:tc>
        <w:tc>
          <w:tcPr>
            <w:tcW w:w="1358" w:type="dxa"/>
            <w:vAlign w:val="center"/>
          </w:tcPr>
          <w:p w14:paraId="7303CDD6"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7EBEB389" w14:textId="77777777">
        <w:trPr>
          <w:trHeight w:val="602"/>
        </w:trPr>
        <w:tc>
          <w:tcPr>
            <w:tcW w:w="689" w:type="dxa"/>
            <w:vMerge/>
            <w:vAlign w:val="center"/>
          </w:tcPr>
          <w:p w14:paraId="35FBCAAC"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179AEC26"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vAlign w:val="center"/>
          </w:tcPr>
          <w:p w14:paraId="2D62221B"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Fonds de Développement des Filières Cacao Et Café (FODECC)</w:t>
            </w:r>
          </w:p>
        </w:tc>
        <w:tc>
          <w:tcPr>
            <w:tcW w:w="1358" w:type="dxa"/>
            <w:vAlign w:val="center"/>
          </w:tcPr>
          <w:p w14:paraId="28C33768"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3.897290396766304 </w:t>
            </w:r>
          </w:p>
        </w:tc>
        <w:tc>
          <w:tcPr>
            <w:tcW w:w="1358" w:type="dxa"/>
            <w:vAlign w:val="center"/>
          </w:tcPr>
          <w:p w14:paraId="64316333"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11.50206583789817</w:t>
            </w:r>
          </w:p>
        </w:tc>
        <w:tc>
          <w:tcPr>
            <w:tcW w:w="1358" w:type="dxa"/>
            <w:vAlign w:val="center"/>
          </w:tcPr>
          <w:p w14:paraId="55B7943C"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55A9D386" w14:textId="77777777">
        <w:trPr>
          <w:trHeight w:val="602"/>
        </w:trPr>
        <w:tc>
          <w:tcPr>
            <w:tcW w:w="689" w:type="dxa"/>
            <w:vMerge/>
            <w:vAlign w:val="center"/>
          </w:tcPr>
          <w:p w14:paraId="74FA84A1"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49BF0A0D"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vAlign w:val="center"/>
          </w:tcPr>
          <w:p w14:paraId="40F16E69"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Office Céréalier du Cameroun</w:t>
            </w:r>
          </w:p>
        </w:tc>
        <w:tc>
          <w:tcPr>
            <w:tcW w:w="1358" w:type="dxa"/>
            <w:vAlign w:val="center"/>
          </w:tcPr>
          <w:p w14:paraId="09259C3F"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9.308280442087888 </w:t>
            </w:r>
          </w:p>
        </w:tc>
        <w:tc>
          <w:tcPr>
            <w:tcW w:w="1358" w:type="dxa"/>
            <w:vAlign w:val="center"/>
          </w:tcPr>
          <w:p w14:paraId="02E7D829"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13.394033549584403</w:t>
            </w:r>
          </w:p>
        </w:tc>
        <w:tc>
          <w:tcPr>
            <w:tcW w:w="1358" w:type="dxa"/>
            <w:vAlign w:val="center"/>
          </w:tcPr>
          <w:p w14:paraId="135C4403"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5A3F1B26" w14:textId="77777777">
        <w:trPr>
          <w:trHeight w:val="602"/>
        </w:trPr>
        <w:tc>
          <w:tcPr>
            <w:tcW w:w="689" w:type="dxa"/>
            <w:vMerge/>
            <w:vAlign w:val="center"/>
          </w:tcPr>
          <w:p w14:paraId="6F24A181"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6B54CC4B"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vAlign w:val="center"/>
          </w:tcPr>
          <w:p w14:paraId="2F2E51CF"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Société d'Expansion et de Modernisation de la Riziculture de Yagoua (SEMRY)</w:t>
            </w:r>
          </w:p>
        </w:tc>
        <w:tc>
          <w:tcPr>
            <w:tcW w:w="1358" w:type="dxa"/>
            <w:vAlign w:val="center"/>
          </w:tcPr>
          <w:p w14:paraId="1F052FB8"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10.348963547345129, </w:t>
            </w:r>
          </w:p>
        </w:tc>
        <w:tc>
          <w:tcPr>
            <w:tcW w:w="1358" w:type="dxa"/>
            <w:vAlign w:val="center"/>
          </w:tcPr>
          <w:p w14:paraId="25045E31"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15.243714937958433</w:t>
            </w:r>
          </w:p>
        </w:tc>
        <w:tc>
          <w:tcPr>
            <w:tcW w:w="1358" w:type="dxa"/>
            <w:vAlign w:val="center"/>
          </w:tcPr>
          <w:p w14:paraId="339E480E"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071B8C9F" w14:textId="77777777">
        <w:trPr>
          <w:trHeight w:val="602"/>
        </w:trPr>
        <w:tc>
          <w:tcPr>
            <w:tcW w:w="689" w:type="dxa"/>
            <w:vMerge/>
            <w:vAlign w:val="center"/>
          </w:tcPr>
          <w:p w14:paraId="42016762"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4AE7E7A1"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vAlign w:val="center"/>
          </w:tcPr>
          <w:p w14:paraId="3DADDAD6"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Société de Développement du Cacao (SODECAO)</w:t>
            </w:r>
          </w:p>
        </w:tc>
        <w:tc>
          <w:tcPr>
            <w:tcW w:w="1358" w:type="dxa"/>
            <w:vAlign w:val="center"/>
          </w:tcPr>
          <w:p w14:paraId="51B12B4B"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3.8358893969949976 </w:t>
            </w:r>
          </w:p>
        </w:tc>
        <w:tc>
          <w:tcPr>
            <w:tcW w:w="1358" w:type="dxa"/>
            <w:vAlign w:val="center"/>
          </w:tcPr>
          <w:p w14:paraId="14D6B723"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11.516392109062124</w:t>
            </w:r>
          </w:p>
        </w:tc>
        <w:tc>
          <w:tcPr>
            <w:tcW w:w="1358" w:type="dxa"/>
            <w:vAlign w:val="center"/>
          </w:tcPr>
          <w:p w14:paraId="0C3C79DB"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16897C27" w14:textId="77777777">
        <w:trPr>
          <w:trHeight w:val="602"/>
        </w:trPr>
        <w:tc>
          <w:tcPr>
            <w:tcW w:w="689" w:type="dxa"/>
            <w:vMerge/>
            <w:vAlign w:val="center"/>
          </w:tcPr>
          <w:p w14:paraId="46EE5CDE"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416D97D3"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vAlign w:val="center"/>
          </w:tcPr>
          <w:p w14:paraId="24665810" w14:textId="77777777" w:rsidR="00E200D1" w:rsidRDefault="00000000">
            <w:pPr>
              <w:numPr>
                <w:ilvl w:val="0"/>
                <w:numId w:val="13"/>
              </w:numPr>
              <w:spacing w:after="0" w:line="240" w:lineRule="auto"/>
              <w:ind w:left="329"/>
              <w:rPr>
                <w:rFonts w:ascii="Quattrocento Sans" w:eastAsia="Quattrocento Sans" w:hAnsi="Quattrocento Sans" w:cs="Quattrocento Sans"/>
                <w:sz w:val="18"/>
                <w:szCs w:val="18"/>
              </w:rPr>
            </w:pPr>
            <w:r>
              <w:rPr>
                <w:rFonts w:ascii="Quattrocento Sans" w:eastAsia="Quattrocento Sans" w:hAnsi="Quattrocento Sans" w:cs="Quattrocento Sans"/>
                <w:color w:val="202122"/>
                <w:sz w:val="18"/>
                <w:szCs w:val="18"/>
              </w:rPr>
              <w:t>Unité de Traitements Agricoles par Voie Aérienne (UTAVA)</w:t>
            </w:r>
          </w:p>
        </w:tc>
        <w:tc>
          <w:tcPr>
            <w:tcW w:w="1358" w:type="dxa"/>
            <w:vAlign w:val="center"/>
          </w:tcPr>
          <w:p w14:paraId="054D328F"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4.0875097885989 </w:t>
            </w:r>
          </w:p>
        </w:tc>
        <w:tc>
          <w:tcPr>
            <w:tcW w:w="1358" w:type="dxa"/>
            <w:vAlign w:val="center"/>
          </w:tcPr>
          <w:p w14:paraId="7D995C21"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9.356627056778416</w:t>
            </w:r>
          </w:p>
        </w:tc>
        <w:tc>
          <w:tcPr>
            <w:tcW w:w="1358" w:type="dxa"/>
            <w:vAlign w:val="center"/>
          </w:tcPr>
          <w:p w14:paraId="7F70696D"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1DCB6BFF" w14:textId="77777777">
        <w:trPr>
          <w:trHeight w:val="144"/>
        </w:trPr>
        <w:tc>
          <w:tcPr>
            <w:tcW w:w="689" w:type="dxa"/>
            <w:vMerge w:val="restart"/>
            <w:vAlign w:val="center"/>
          </w:tcPr>
          <w:p w14:paraId="336C99E5" w14:textId="77777777" w:rsidR="00E200D1" w:rsidRDefault="00E200D1">
            <w:pPr>
              <w:numPr>
                <w:ilvl w:val="0"/>
                <w:numId w:val="8"/>
              </w:numPr>
              <w:spacing w:after="0" w:line="240" w:lineRule="auto"/>
              <w:rPr>
                <w:rFonts w:ascii="Quattrocento Sans" w:eastAsia="Quattrocento Sans" w:hAnsi="Quattrocento Sans" w:cs="Quattrocento Sans"/>
                <w:color w:val="202122"/>
                <w:sz w:val="18"/>
                <w:szCs w:val="18"/>
              </w:rPr>
            </w:pPr>
          </w:p>
        </w:tc>
        <w:tc>
          <w:tcPr>
            <w:tcW w:w="1850" w:type="dxa"/>
            <w:vMerge w:val="restart"/>
            <w:tcMar>
              <w:top w:w="48" w:type="dxa"/>
              <w:left w:w="96" w:type="dxa"/>
              <w:bottom w:w="48" w:type="dxa"/>
              <w:right w:w="96" w:type="dxa"/>
            </w:tcMar>
            <w:vAlign w:val="center"/>
          </w:tcPr>
          <w:p w14:paraId="6858A2BB" w14:textId="77777777" w:rsidR="00E200D1" w:rsidRDefault="00000000">
            <w:pPr>
              <w:spacing w:after="0" w:line="240" w:lineRule="auto"/>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Ministère des Arts et de la Culture</w:t>
            </w:r>
          </w:p>
        </w:tc>
        <w:tc>
          <w:tcPr>
            <w:tcW w:w="3953" w:type="dxa"/>
            <w:tcMar>
              <w:top w:w="48" w:type="dxa"/>
              <w:left w:w="96" w:type="dxa"/>
              <w:bottom w:w="48" w:type="dxa"/>
              <w:right w:w="96" w:type="dxa"/>
            </w:tcMar>
            <w:vAlign w:val="center"/>
          </w:tcPr>
          <w:p w14:paraId="2B67D725"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MINAC</w:t>
            </w:r>
          </w:p>
        </w:tc>
        <w:tc>
          <w:tcPr>
            <w:tcW w:w="1358" w:type="dxa"/>
            <w:vAlign w:val="center"/>
          </w:tcPr>
          <w:p w14:paraId="49B57FE8"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3.860293267513963</w:t>
            </w:r>
          </w:p>
        </w:tc>
        <w:tc>
          <w:tcPr>
            <w:tcW w:w="1358" w:type="dxa"/>
            <w:vAlign w:val="center"/>
          </w:tcPr>
          <w:p w14:paraId="52F8BC79"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11.515428018851898</w:t>
            </w:r>
          </w:p>
        </w:tc>
        <w:tc>
          <w:tcPr>
            <w:tcW w:w="1358" w:type="dxa"/>
            <w:vAlign w:val="center"/>
          </w:tcPr>
          <w:p w14:paraId="2B635BF4"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2DDEED3B" w14:textId="77777777">
        <w:trPr>
          <w:trHeight w:val="142"/>
        </w:trPr>
        <w:tc>
          <w:tcPr>
            <w:tcW w:w="689" w:type="dxa"/>
            <w:vMerge/>
            <w:vAlign w:val="center"/>
          </w:tcPr>
          <w:p w14:paraId="1FFACCA3"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73894920"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vAlign w:val="center"/>
          </w:tcPr>
          <w:p w14:paraId="74C74E80"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Direction des Archives Nationales</w:t>
            </w:r>
          </w:p>
        </w:tc>
        <w:tc>
          <w:tcPr>
            <w:tcW w:w="1358" w:type="dxa"/>
            <w:vAlign w:val="center"/>
          </w:tcPr>
          <w:p w14:paraId="1D1B8AB3"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3.859222809692587 </w:t>
            </w:r>
          </w:p>
        </w:tc>
        <w:tc>
          <w:tcPr>
            <w:tcW w:w="1358" w:type="dxa"/>
            <w:vAlign w:val="center"/>
          </w:tcPr>
          <w:p w14:paraId="44A4B4CB"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11.518067312031507</w:t>
            </w:r>
          </w:p>
        </w:tc>
        <w:tc>
          <w:tcPr>
            <w:tcW w:w="1358" w:type="dxa"/>
            <w:vAlign w:val="center"/>
          </w:tcPr>
          <w:p w14:paraId="7DB89952"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41BFF1C9" w14:textId="77777777">
        <w:trPr>
          <w:trHeight w:val="142"/>
        </w:trPr>
        <w:tc>
          <w:tcPr>
            <w:tcW w:w="689" w:type="dxa"/>
            <w:vMerge/>
            <w:vAlign w:val="center"/>
          </w:tcPr>
          <w:p w14:paraId="5C3FAF72"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123A9F67"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vAlign w:val="center"/>
          </w:tcPr>
          <w:p w14:paraId="6E01F6FA"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Palais des Congres de Yaoundé</w:t>
            </w:r>
          </w:p>
        </w:tc>
        <w:tc>
          <w:tcPr>
            <w:tcW w:w="1358" w:type="dxa"/>
            <w:vAlign w:val="center"/>
          </w:tcPr>
          <w:p w14:paraId="5C6CB660"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3.891047674110707 </w:t>
            </w:r>
          </w:p>
        </w:tc>
        <w:tc>
          <w:tcPr>
            <w:tcW w:w="1358" w:type="dxa"/>
            <w:vAlign w:val="center"/>
          </w:tcPr>
          <w:p w14:paraId="519D6DBF"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11.500267507210955</w:t>
            </w:r>
          </w:p>
        </w:tc>
        <w:tc>
          <w:tcPr>
            <w:tcW w:w="1358" w:type="dxa"/>
            <w:vAlign w:val="center"/>
          </w:tcPr>
          <w:p w14:paraId="1F880F4E"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3035BA40" w14:textId="77777777">
        <w:trPr>
          <w:trHeight w:val="214"/>
        </w:trPr>
        <w:tc>
          <w:tcPr>
            <w:tcW w:w="689" w:type="dxa"/>
            <w:vMerge w:val="restart"/>
            <w:vAlign w:val="center"/>
          </w:tcPr>
          <w:p w14:paraId="7BAB8CAC" w14:textId="77777777" w:rsidR="00E200D1" w:rsidRDefault="00E200D1">
            <w:pPr>
              <w:numPr>
                <w:ilvl w:val="0"/>
                <w:numId w:val="8"/>
              </w:numPr>
              <w:spacing w:after="0" w:line="240" w:lineRule="auto"/>
              <w:rPr>
                <w:rFonts w:ascii="Quattrocento Sans" w:eastAsia="Quattrocento Sans" w:hAnsi="Quattrocento Sans" w:cs="Quattrocento Sans"/>
                <w:color w:val="202122"/>
                <w:sz w:val="18"/>
                <w:szCs w:val="18"/>
              </w:rPr>
            </w:pPr>
          </w:p>
        </w:tc>
        <w:tc>
          <w:tcPr>
            <w:tcW w:w="1850" w:type="dxa"/>
            <w:vMerge w:val="restart"/>
            <w:tcMar>
              <w:top w:w="48" w:type="dxa"/>
              <w:left w:w="96" w:type="dxa"/>
              <w:bottom w:w="48" w:type="dxa"/>
              <w:right w:w="96" w:type="dxa"/>
            </w:tcMar>
            <w:vAlign w:val="center"/>
          </w:tcPr>
          <w:p w14:paraId="7F40AED2" w14:textId="77777777" w:rsidR="00E200D1" w:rsidRDefault="00000000">
            <w:pPr>
              <w:spacing w:after="0" w:line="240" w:lineRule="auto"/>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Ministère du Commerce</w:t>
            </w:r>
          </w:p>
        </w:tc>
        <w:tc>
          <w:tcPr>
            <w:tcW w:w="3953" w:type="dxa"/>
            <w:tcMar>
              <w:top w:w="48" w:type="dxa"/>
              <w:left w:w="96" w:type="dxa"/>
              <w:bottom w:w="48" w:type="dxa"/>
              <w:right w:w="96" w:type="dxa"/>
            </w:tcMar>
            <w:vAlign w:val="center"/>
          </w:tcPr>
          <w:p w14:paraId="6F7FB6BB"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MINCOMMERCE</w:t>
            </w:r>
          </w:p>
        </w:tc>
        <w:tc>
          <w:tcPr>
            <w:tcW w:w="1358" w:type="dxa"/>
            <w:vAlign w:val="center"/>
          </w:tcPr>
          <w:p w14:paraId="11921B4C"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3.8640227850892264 </w:t>
            </w:r>
          </w:p>
        </w:tc>
        <w:tc>
          <w:tcPr>
            <w:tcW w:w="1358" w:type="dxa"/>
            <w:vAlign w:val="center"/>
          </w:tcPr>
          <w:p w14:paraId="2D2DF3B9"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11.513760378374998</w:t>
            </w:r>
          </w:p>
        </w:tc>
        <w:tc>
          <w:tcPr>
            <w:tcW w:w="1358" w:type="dxa"/>
            <w:vAlign w:val="center"/>
          </w:tcPr>
          <w:p w14:paraId="56EBD420"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55DA1BF1" w14:textId="77777777">
        <w:trPr>
          <w:trHeight w:val="212"/>
        </w:trPr>
        <w:tc>
          <w:tcPr>
            <w:tcW w:w="689" w:type="dxa"/>
            <w:vMerge/>
            <w:vAlign w:val="center"/>
          </w:tcPr>
          <w:p w14:paraId="1836EEF0"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0E791DD2"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vAlign w:val="center"/>
          </w:tcPr>
          <w:p w14:paraId="5779B058"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Mission de Régulation des Approvisionnements des Produits de grande consommation (MIRAP)</w:t>
            </w:r>
          </w:p>
        </w:tc>
        <w:tc>
          <w:tcPr>
            <w:tcW w:w="1358" w:type="dxa"/>
            <w:vAlign w:val="center"/>
          </w:tcPr>
          <w:p w14:paraId="726EFC81"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3.873978552299636 </w:t>
            </w:r>
          </w:p>
        </w:tc>
        <w:tc>
          <w:tcPr>
            <w:tcW w:w="1358" w:type="dxa"/>
            <w:vAlign w:val="center"/>
          </w:tcPr>
          <w:p w14:paraId="26D9C738"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11.526364378375044</w:t>
            </w:r>
          </w:p>
        </w:tc>
        <w:tc>
          <w:tcPr>
            <w:tcW w:w="1358" w:type="dxa"/>
            <w:vAlign w:val="center"/>
          </w:tcPr>
          <w:p w14:paraId="0BBC6778"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7267C1F5" w14:textId="77777777">
        <w:trPr>
          <w:trHeight w:val="212"/>
        </w:trPr>
        <w:tc>
          <w:tcPr>
            <w:tcW w:w="689" w:type="dxa"/>
            <w:vMerge/>
            <w:vAlign w:val="center"/>
          </w:tcPr>
          <w:p w14:paraId="2B6ED2FB"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55A0A646"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vAlign w:val="center"/>
          </w:tcPr>
          <w:p w14:paraId="0F17A306"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Office National du Cacao et du Café (ONCC)</w:t>
            </w:r>
          </w:p>
        </w:tc>
        <w:tc>
          <w:tcPr>
            <w:tcW w:w="1358" w:type="dxa"/>
            <w:vAlign w:val="center"/>
          </w:tcPr>
          <w:p w14:paraId="18D5DD9F"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3.8725226972864872 </w:t>
            </w:r>
          </w:p>
        </w:tc>
        <w:tc>
          <w:tcPr>
            <w:tcW w:w="1358" w:type="dxa"/>
            <w:vAlign w:val="center"/>
          </w:tcPr>
          <w:p w14:paraId="5FA3D854"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11.525377231289166</w:t>
            </w:r>
          </w:p>
        </w:tc>
        <w:tc>
          <w:tcPr>
            <w:tcW w:w="1358" w:type="dxa"/>
            <w:vAlign w:val="center"/>
          </w:tcPr>
          <w:p w14:paraId="2BAEF7DE"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7AD87DCD" w14:textId="77777777">
        <w:trPr>
          <w:trHeight w:val="265"/>
        </w:trPr>
        <w:tc>
          <w:tcPr>
            <w:tcW w:w="689" w:type="dxa"/>
            <w:vMerge w:val="restart"/>
            <w:vAlign w:val="center"/>
          </w:tcPr>
          <w:p w14:paraId="1188CAB2" w14:textId="77777777" w:rsidR="00E200D1" w:rsidRDefault="00E200D1">
            <w:pPr>
              <w:numPr>
                <w:ilvl w:val="0"/>
                <w:numId w:val="8"/>
              </w:numPr>
              <w:spacing w:after="0" w:line="240" w:lineRule="auto"/>
              <w:rPr>
                <w:rFonts w:ascii="Quattrocento Sans" w:eastAsia="Quattrocento Sans" w:hAnsi="Quattrocento Sans" w:cs="Quattrocento Sans"/>
                <w:color w:val="202122"/>
                <w:sz w:val="18"/>
                <w:szCs w:val="18"/>
              </w:rPr>
            </w:pPr>
          </w:p>
        </w:tc>
        <w:tc>
          <w:tcPr>
            <w:tcW w:w="1850" w:type="dxa"/>
            <w:vMerge w:val="restart"/>
            <w:tcMar>
              <w:top w:w="48" w:type="dxa"/>
              <w:left w:w="96" w:type="dxa"/>
              <w:bottom w:w="48" w:type="dxa"/>
              <w:right w:w="96" w:type="dxa"/>
            </w:tcMar>
            <w:vAlign w:val="center"/>
          </w:tcPr>
          <w:p w14:paraId="47D4B75A" w14:textId="77777777" w:rsidR="00E200D1" w:rsidRDefault="00000000">
            <w:pPr>
              <w:spacing w:after="0" w:line="240" w:lineRule="auto"/>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Ministère de la Communication</w:t>
            </w:r>
          </w:p>
        </w:tc>
        <w:tc>
          <w:tcPr>
            <w:tcW w:w="3953" w:type="dxa"/>
            <w:tcMar>
              <w:top w:w="48" w:type="dxa"/>
              <w:left w:w="96" w:type="dxa"/>
              <w:bottom w:w="48" w:type="dxa"/>
              <w:right w:w="96" w:type="dxa"/>
            </w:tcMar>
            <w:vAlign w:val="center"/>
          </w:tcPr>
          <w:p w14:paraId="468AC35F"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MINCOM</w:t>
            </w:r>
          </w:p>
        </w:tc>
        <w:tc>
          <w:tcPr>
            <w:tcW w:w="1358" w:type="dxa"/>
            <w:vAlign w:val="center"/>
          </w:tcPr>
          <w:p w14:paraId="5475FEE2"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3.8719641352402703 </w:t>
            </w:r>
          </w:p>
        </w:tc>
        <w:tc>
          <w:tcPr>
            <w:tcW w:w="1358" w:type="dxa"/>
            <w:vAlign w:val="center"/>
          </w:tcPr>
          <w:p w14:paraId="4DC0091B"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11.518218609062268</w:t>
            </w:r>
          </w:p>
        </w:tc>
        <w:tc>
          <w:tcPr>
            <w:tcW w:w="1358" w:type="dxa"/>
            <w:vAlign w:val="center"/>
          </w:tcPr>
          <w:p w14:paraId="5B2A24F4"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5213B118" w14:textId="77777777">
        <w:trPr>
          <w:trHeight w:val="264"/>
        </w:trPr>
        <w:tc>
          <w:tcPr>
            <w:tcW w:w="689" w:type="dxa"/>
            <w:vMerge/>
            <w:vAlign w:val="center"/>
          </w:tcPr>
          <w:p w14:paraId="5E5F2785"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037BF183"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vAlign w:val="center"/>
          </w:tcPr>
          <w:p w14:paraId="44ECDA0C"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Office National de Radio et Télévision du Cameroun (CRTV)</w:t>
            </w:r>
          </w:p>
        </w:tc>
        <w:tc>
          <w:tcPr>
            <w:tcW w:w="1358" w:type="dxa"/>
            <w:vAlign w:val="center"/>
          </w:tcPr>
          <w:p w14:paraId="4D75E5AF"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3.9022020004935625 </w:t>
            </w:r>
          </w:p>
        </w:tc>
        <w:tc>
          <w:tcPr>
            <w:tcW w:w="1358" w:type="dxa"/>
            <w:vAlign w:val="center"/>
          </w:tcPr>
          <w:p w14:paraId="3EF956EC"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11.522386923851055</w:t>
            </w:r>
          </w:p>
        </w:tc>
        <w:tc>
          <w:tcPr>
            <w:tcW w:w="1358" w:type="dxa"/>
            <w:vAlign w:val="center"/>
          </w:tcPr>
          <w:p w14:paraId="7E88683C"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5326AFF4" w14:textId="77777777">
        <w:trPr>
          <w:trHeight w:val="264"/>
        </w:trPr>
        <w:tc>
          <w:tcPr>
            <w:tcW w:w="689" w:type="dxa"/>
            <w:vMerge/>
            <w:vAlign w:val="center"/>
          </w:tcPr>
          <w:p w14:paraId="587DC3C1"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6BCB9B60"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vAlign w:val="center"/>
          </w:tcPr>
          <w:p w14:paraId="7D14B106"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Imprimerie Nationale</w:t>
            </w:r>
          </w:p>
        </w:tc>
        <w:tc>
          <w:tcPr>
            <w:tcW w:w="1358" w:type="dxa"/>
            <w:vAlign w:val="center"/>
          </w:tcPr>
          <w:p w14:paraId="1DD83CD3"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3.863748416895123 </w:t>
            </w:r>
          </w:p>
        </w:tc>
        <w:tc>
          <w:tcPr>
            <w:tcW w:w="1358" w:type="dxa"/>
            <w:vAlign w:val="center"/>
          </w:tcPr>
          <w:p w14:paraId="0BA2380F"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11.518174890934644</w:t>
            </w:r>
          </w:p>
        </w:tc>
        <w:tc>
          <w:tcPr>
            <w:tcW w:w="1358" w:type="dxa"/>
            <w:vAlign w:val="center"/>
          </w:tcPr>
          <w:p w14:paraId="694D3CE9"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5267FF48" w14:textId="77777777">
        <w:trPr>
          <w:trHeight w:val="264"/>
        </w:trPr>
        <w:tc>
          <w:tcPr>
            <w:tcW w:w="689" w:type="dxa"/>
            <w:vMerge/>
            <w:vAlign w:val="center"/>
          </w:tcPr>
          <w:p w14:paraId="0E390068"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3BD14450"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vAlign w:val="center"/>
          </w:tcPr>
          <w:p w14:paraId="6636832F"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Société de presse et d'édition du Cameroun (SOPECAM)</w:t>
            </w:r>
          </w:p>
        </w:tc>
        <w:tc>
          <w:tcPr>
            <w:tcW w:w="1358" w:type="dxa"/>
            <w:vAlign w:val="center"/>
          </w:tcPr>
          <w:p w14:paraId="54537EE9"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3.844596283125836 </w:t>
            </w:r>
          </w:p>
        </w:tc>
        <w:tc>
          <w:tcPr>
            <w:tcW w:w="1358" w:type="dxa"/>
            <w:vAlign w:val="center"/>
          </w:tcPr>
          <w:p w14:paraId="22388C82"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11.520834149959612</w:t>
            </w:r>
          </w:p>
        </w:tc>
        <w:tc>
          <w:tcPr>
            <w:tcW w:w="1358" w:type="dxa"/>
            <w:vAlign w:val="center"/>
          </w:tcPr>
          <w:p w14:paraId="6E732539"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2A76240F" w14:textId="77777777">
        <w:tc>
          <w:tcPr>
            <w:tcW w:w="689" w:type="dxa"/>
            <w:vAlign w:val="center"/>
          </w:tcPr>
          <w:p w14:paraId="7AB9457E" w14:textId="77777777" w:rsidR="00E200D1" w:rsidRDefault="00E200D1">
            <w:pPr>
              <w:numPr>
                <w:ilvl w:val="0"/>
                <w:numId w:val="8"/>
              </w:numPr>
              <w:spacing w:after="0" w:line="240" w:lineRule="auto"/>
              <w:rPr>
                <w:rFonts w:ascii="Quattrocento Sans" w:eastAsia="Quattrocento Sans" w:hAnsi="Quattrocento Sans" w:cs="Quattrocento Sans"/>
                <w:color w:val="202122"/>
                <w:sz w:val="18"/>
                <w:szCs w:val="18"/>
              </w:rPr>
            </w:pPr>
          </w:p>
        </w:tc>
        <w:tc>
          <w:tcPr>
            <w:tcW w:w="1850" w:type="dxa"/>
            <w:tcMar>
              <w:top w:w="48" w:type="dxa"/>
              <w:left w:w="96" w:type="dxa"/>
              <w:bottom w:w="48" w:type="dxa"/>
              <w:right w:w="96" w:type="dxa"/>
            </w:tcMar>
            <w:vAlign w:val="center"/>
          </w:tcPr>
          <w:p w14:paraId="30ABF8E5" w14:textId="77777777" w:rsidR="00E200D1" w:rsidRDefault="00000000">
            <w:pPr>
              <w:spacing w:after="0" w:line="240" w:lineRule="auto"/>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Ministère chargé du Contrôle Supérieur de l’Etat</w:t>
            </w:r>
          </w:p>
        </w:tc>
        <w:tc>
          <w:tcPr>
            <w:tcW w:w="3953" w:type="dxa"/>
            <w:tcMar>
              <w:top w:w="48" w:type="dxa"/>
              <w:left w:w="96" w:type="dxa"/>
              <w:bottom w:w="48" w:type="dxa"/>
              <w:right w:w="96" w:type="dxa"/>
            </w:tcMar>
            <w:vAlign w:val="center"/>
          </w:tcPr>
          <w:p w14:paraId="50784846" w14:textId="77777777" w:rsidR="00E200D1" w:rsidRDefault="00E200D1">
            <w:pPr>
              <w:numPr>
                <w:ilvl w:val="0"/>
                <w:numId w:val="13"/>
              </w:numPr>
              <w:spacing w:after="0" w:line="240" w:lineRule="auto"/>
              <w:ind w:left="329"/>
              <w:rPr>
                <w:rFonts w:ascii="Quattrocento Sans" w:eastAsia="Quattrocento Sans" w:hAnsi="Quattrocento Sans" w:cs="Quattrocento Sans"/>
                <w:color w:val="202122"/>
                <w:sz w:val="18"/>
                <w:szCs w:val="18"/>
              </w:rPr>
            </w:pPr>
          </w:p>
        </w:tc>
        <w:tc>
          <w:tcPr>
            <w:tcW w:w="1358" w:type="dxa"/>
            <w:vAlign w:val="center"/>
          </w:tcPr>
          <w:p w14:paraId="31799287"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3.859617481699588 </w:t>
            </w:r>
          </w:p>
        </w:tc>
        <w:tc>
          <w:tcPr>
            <w:tcW w:w="1358" w:type="dxa"/>
            <w:vAlign w:val="center"/>
          </w:tcPr>
          <w:p w14:paraId="1FF70A81"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11.517913880226223</w:t>
            </w:r>
          </w:p>
        </w:tc>
        <w:tc>
          <w:tcPr>
            <w:tcW w:w="1358" w:type="dxa"/>
            <w:vAlign w:val="center"/>
          </w:tcPr>
          <w:p w14:paraId="635AB8F3"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39CB57B7" w14:textId="77777777">
        <w:trPr>
          <w:trHeight w:val="315"/>
        </w:trPr>
        <w:tc>
          <w:tcPr>
            <w:tcW w:w="689" w:type="dxa"/>
            <w:vMerge w:val="restart"/>
            <w:vAlign w:val="center"/>
          </w:tcPr>
          <w:p w14:paraId="11522EDD" w14:textId="77777777" w:rsidR="00E200D1" w:rsidRDefault="00E200D1">
            <w:pPr>
              <w:numPr>
                <w:ilvl w:val="0"/>
                <w:numId w:val="8"/>
              </w:numPr>
              <w:spacing w:after="0" w:line="240" w:lineRule="auto"/>
              <w:rPr>
                <w:rFonts w:ascii="Quattrocento Sans" w:eastAsia="Quattrocento Sans" w:hAnsi="Quattrocento Sans" w:cs="Quattrocento Sans"/>
                <w:color w:val="202122"/>
                <w:sz w:val="18"/>
                <w:szCs w:val="18"/>
              </w:rPr>
            </w:pPr>
          </w:p>
        </w:tc>
        <w:tc>
          <w:tcPr>
            <w:tcW w:w="1850" w:type="dxa"/>
            <w:vMerge w:val="restart"/>
            <w:tcMar>
              <w:top w:w="48" w:type="dxa"/>
              <w:left w:w="96" w:type="dxa"/>
              <w:bottom w:w="48" w:type="dxa"/>
              <w:right w:w="96" w:type="dxa"/>
            </w:tcMar>
            <w:vAlign w:val="center"/>
          </w:tcPr>
          <w:p w14:paraId="18DC9ED7" w14:textId="77777777" w:rsidR="00E200D1" w:rsidRDefault="00000000">
            <w:pPr>
              <w:spacing w:after="0" w:line="240" w:lineRule="auto"/>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Ministère de la Décentralisation et du Développement Local</w:t>
            </w:r>
          </w:p>
        </w:tc>
        <w:tc>
          <w:tcPr>
            <w:tcW w:w="3953" w:type="dxa"/>
            <w:tcMar>
              <w:top w:w="48" w:type="dxa"/>
              <w:left w:w="96" w:type="dxa"/>
              <w:bottom w:w="48" w:type="dxa"/>
              <w:right w:w="96" w:type="dxa"/>
            </w:tcMar>
            <w:vAlign w:val="center"/>
          </w:tcPr>
          <w:p w14:paraId="62C66DAD"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MINDDEVEL</w:t>
            </w:r>
          </w:p>
        </w:tc>
        <w:tc>
          <w:tcPr>
            <w:tcW w:w="1358" w:type="dxa"/>
            <w:vAlign w:val="center"/>
          </w:tcPr>
          <w:p w14:paraId="716A824D"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3.8871224991798328 </w:t>
            </w:r>
          </w:p>
        </w:tc>
        <w:tc>
          <w:tcPr>
            <w:tcW w:w="1358" w:type="dxa"/>
            <w:vAlign w:val="center"/>
          </w:tcPr>
          <w:p w14:paraId="1E15B8DD"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11.522647070406409</w:t>
            </w:r>
          </w:p>
        </w:tc>
        <w:tc>
          <w:tcPr>
            <w:tcW w:w="1358" w:type="dxa"/>
            <w:vAlign w:val="center"/>
          </w:tcPr>
          <w:p w14:paraId="4261B78C"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39461ABC" w14:textId="77777777">
        <w:trPr>
          <w:trHeight w:val="314"/>
        </w:trPr>
        <w:tc>
          <w:tcPr>
            <w:tcW w:w="689" w:type="dxa"/>
            <w:vMerge/>
            <w:vAlign w:val="center"/>
          </w:tcPr>
          <w:p w14:paraId="48F0E9DC"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5D4889B7"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vAlign w:val="center"/>
          </w:tcPr>
          <w:p w14:paraId="42D827CB"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Fonds Spécial d'Equipement et d'Intervention Intercommunale (FEICOM)</w:t>
            </w:r>
          </w:p>
        </w:tc>
        <w:tc>
          <w:tcPr>
            <w:tcW w:w="1358" w:type="dxa"/>
            <w:vAlign w:val="center"/>
          </w:tcPr>
          <w:p w14:paraId="797B6950"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3.8668366495380133 </w:t>
            </w:r>
          </w:p>
        </w:tc>
        <w:tc>
          <w:tcPr>
            <w:tcW w:w="1358" w:type="dxa"/>
            <w:vAlign w:val="center"/>
          </w:tcPr>
          <w:p w14:paraId="0E8428B6"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11.557692691311459</w:t>
            </w:r>
          </w:p>
        </w:tc>
        <w:tc>
          <w:tcPr>
            <w:tcW w:w="1358" w:type="dxa"/>
            <w:vAlign w:val="center"/>
          </w:tcPr>
          <w:p w14:paraId="7F1A9153"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2D1B0690" w14:textId="77777777">
        <w:tc>
          <w:tcPr>
            <w:tcW w:w="689" w:type="dxa"/>
            <w:vMerge w:val="restart"/>
            <w:vAlign w:val="center"/>
          </w:tcPr>
          <w:p w14:paraId="517C6242" w14:textId="77777777" w:rsidR="00E200D1" w:rsidRDefault="00E200D1">
            <w:pPr>
              <w:numPr>
                <w:ilvl w:val="0"/>
                <w:numId w:val="8"/>
              </w:numPr>
              <w:spacing w:after="0" w:line="240" w:lineRule="auto"/>
              <w:rPr>
                <w:rFonts w:ascii="Quattrocento Sans" w:eastAsia="Quattrocento Sans" w:hAnsi="Quattrocento Sans" w:cs="Quattrocento Sans"/>
                <w:color w:val="202122"/>
                <w:sz w:val="18"/>
                <w:szCs w:val="18"/>
              </w:rPr>
            </w:pPr>
          </w:p>
        </w:tc>
        <w:tc>
          <w:tcPr>
            <w:tcW w:w="1850" w:type="dxa"/>
            <w:vMerge w:val="restart"/>
            <w:tcMar>
              <w:top w:w="48" w:type="dxa"/>
              <w:left w:w="96" w:type="dxa"/>
              <w:bottom w:w="48" w:type="dxa"/>
              <w:right w:w="96" w:type="dxa"/>
            </w:tcMar>
            <w:vAlign w:val="center"/>
          </w:tcPr>
          <w:p w14:paraId="2BD24E27" w14:textId="77777777" w:rsidR="00E200D1" w:rsidRDefault="00000000">
            <w:pPr>
              <w:spacing w:after="0" w:line="240" w:lineRule="auto"/>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Ministère de la Défense</w:t>
            </w:r>
          </w:p>
        </w:tc>
        <w:tc>
          <w:tcPr>
            <w:tcW w:w="3953" w:type="dxa"/>
            <w:tcMar>
              <w:top w:w="48" w:type="dxa"/>
              <w:left w:w="96" w:type="dxa"/>
              <w:bottom w:w="48" w:type="dxa"/>
              <w:right w:w="96" w:type="dxa"/>
            </w:tcMar>
            <w:vAlign w:val="center"/>
          </w:tcPr>
          <w:p w14:paraId="3E0CEF48"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MINDEF</w:t>
            </w:r>
          </w:p>
        </w:tc>
        <w:tc>
          <w:tcPr>
            <w:tcW w:w="1358" w:type="dxa"/>
            <w:vAlign w:val="center"/>
          </w:tcPr>
          <w:p w14:paraId="11447114"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3.871577218882506</w:t>
            </w:r>
          </w:p>
        </w:tc>
        <w:tc>
          <w:tcPr>
            <w:tcW w:w="1358" w:type="dxa"/>
            <w:vAlign w:val="center"/>
          </w:tcPr>
          <w:p w14:paraId="09B2D087"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11.530517295279097</w:t>
            </w:r>
          </w:p>
        </w:tc>
        <w:tc>
          <w:tcPr>
            <w:tcW w:w="1358" w:type="dxa"/>
            <w:vAlign w:val="center"/>
          </w:tcPr>
          <w:p w14:paraId="2BF690BA"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3ED79DF7" w14:textId="77777777">
        <w:tc>
          <w:tcPr>
            <w:tcW w:w="689" w:type="dxa"/>
            <w:vMerge/>
            <w:vAlign w:val="center"/>
          </w:tcPr>
          <w:p w14:paraId="00D797BC"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69E4BD78"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vAlign w:val="center"/>
          </w:tcPr>
          <w:p w14:paraId="07458AF3"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Secrétariat d’Etat à la Défense(SED)</w:t>
            </w:r>
          </w:p>
        </w:tc>
        <w:tc>
          <w:tcPr>
            <w:tcW w:w="1358" w:type="dxa"/>
            <w:vAlign w:val="center"/>
          </w:tcPr>
          <w:p w14:paraId="11F04FDE"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3.872035367925415 </w:t>
            </w:r>
          </w:p>
        </w:tc>
        <w:tc>
          <w:tcPr>
            <w:tcW w:w="1358" w:type="dxa"/>
            <w:vAlign w:val="center"/>
          </w:tcPr>
          <w:p w14:paraId="4B34A4FB"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11.497879116947841</w:t>
            </w:r>
          </w:p>
        </w:tc>
        <w:tc>
          <w:tcPr>
            <w:tcW w:w="1358" w:type="dxa"/>
            <w:vAlign w:val="center"/>
          </w:tcPr>
          <w:p w14:paraId="3DAA06E7"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090A3BB1" w14:textId="77777777">
        <w:trPr>
          <w:trHeight w:val="419"/>
        </w:trPr>
        <w:tc>
          <w:tcPr>
            <w:tcW w:w="689" w:type="dxa"/>
            <w:vMerge w:val="restart"/>
            <w:vAlign w:val="center"/>
          </w:tcPr>
          <w:p w14:paraId="70D3E298" w14:textId="77777777" w:rsidR="00E200D1" w:rsidRDefault="00E200D1">
            <w:pPr>
              <w:numPr>
                <w:ilvl w:val="0"/>
                <w:numId w:val="8"/>
              </w:numPr>
              <w:spacing w:after="0" w:line="240" w:lineRule="auto"/>
              <w:rPr>
                <w:rFonts w:ascii="Quattrocento Sans" w:eastAsia="Quattrocento Sans" w:hAnsi="Quattrocento Sans" w:cs="Quattrocento Sans"/>
                <w:color w:val="202122"/>
                <w:sz w:val="18"/>
                <w:szCs w:val="18"/>
              </w:rPr>
            </w:pPr>
          </w:p>
        </w:tc>
        <w:tc>
          <w:tcPr>
            <w:tcW w:w="1850" w:type="dxa"/>
            <w:vMerge w:val="restart"/>
            <w:tcMar>
              <w:top w:w="48" w:type="dxa"/>
              <w:left w:w="96" w:type="dxa"/>
              <w:bottom w:w="48" w:type="dxa"/>
              <w:right w:w="96" w:type="dxa"/>
            </w:tcMar>
            <w:vAlign w:val="center"/>
          </w:tcPr>
          <w:p w14:paraId="0BA8E792" w14:textId="77777777" w:rsidR="00E200D1" w:rsidRDefault="00000000">
            <w:pPr>
              <w:spacing w:after="0" w:line="240" w:lineRule="auto"/>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Ministère des Domaines, du Cadastre et des Affaires Foncières</w:t>
            </w:r>
          </w:p>
        </w:tc>
        <w:tc>
          <w:tcPr>
            <w:tcW w:w="3953" w:type="dxa"/>
            <w:tcMar>
              <w:top w:w="48" w:type="dxa"/>
              <w:left w:w="96" w:type="dxa"/>
              <w:bottom w:w="48" w:type="dxa"/>
              <w:right w:w="96" w:type="dxa"/>
            </w:tcMar>
            <w:vAlign w:val="center"/>
          </w:tcPr>
          <w:p w14:paraId="69C87360"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MINDCAF</w:t>
            </w:r>
          </w:p>
        </w:tc>
        <w:tc>
          <w:tcPr>
            <w:tcW w:w="1358" w:type="dxa"/>
            <w:vAlign w:val="center"/>
          </w:tcPr>
          <w:p w14:paraId="49FF1193"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3.8671151798948245 </w:t>
            </w:r>
          </w:p>
        </w:tc>
        <w:tc>
          <w:tcPr>
            <w:tcW w:w="1358" w:type="dxa"/>
            <w:vAlign w:val="center"/>
          </w:tcPr>
          <w:p w14:paraId="59521D3A"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11.514307466733982</w:t>
            </w:r>
          </w:p>
        </w:tc>
        <w:tc>
          <w:tcPr>
            <w:tcW w:w="1358" w:type="dxa"/>
            <w:vAlign w:val="center"/>
          </w:tcPr>
          <w:p w14:paraId="3E381855"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2085D809" w14:textId="77777777">
        <w:trPr>
          <w:trHeight w:val="419"/>
        </w:trPr>
        <w:tc>
          <w:tcPr>
            <w:tcW w:w="689" w:type="dxa"/>
            <w:vMerge/>
            <w:vAlign w:val="center"/>
          </w:tcPr>
          <w:p w14:paraId="68A09B5D"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7475231C"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vAlign w:val="center"/>
          </w:tcPr>
          <w:p w14:paraId="4CD0F1B1"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Mission d'Aménagement et d'Equipement des Terrains Urbains et Ruraux (MAETUR)</w:t>
            </w:r>
          </w:p>
        </w:tc>
        <w:tc>
          <w:tcPr>
            <w:tcW w:w="1358" w:type="dxa"/>
            <w:vAlign w:val="center"/>
          </w:tcPr>
          <w:p w14:paraId="06D4EB32"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3.876535846301774 </w:t>
            </w:r>
          </w:p>
        </w:tc>
        <w:tc>
          <w:tcPr>
            <w:tcW w:w="1358" w:type="dxa"/>
            <w:vAlign w:val="center"/>
          </w:tcPr>
          <w:p w14:paraId="314F931D"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11.518224136046793</w:t>
            </w:r>
          </w:p>
        </w:tc>
        <w:tc>
          <w:tcPr>
            <w:tcW w:w="1358" w:type="dxa"/>
            <w:vAlign w:val="center"/>
          </w:tcPr>
          <w:p w14:paraId="54CB90FB"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553AB071" w14:textId="77777777">
        <w:trPr>
          <w:trHeight w:val="344"/>
        </w:trPr>
        <w:tc>
          <w:tcPr>
            <w:tcW w:w="689" w:type="dxa"/>
            <w:vMerge w:val="restart"/>
            <w:vAlign w:val="center"/>
          </w:tcPr>
          <w:p w14:paraId="49BD857F" w14:textId="77777777" w:rsidR="00E200D1" w:rsidRDefault="00E200D1">
            <w:pPr>
              <w:numPr>
                <w:ilvl w:val="0"/>
                <w:numId w:val="8"/>
              </w:numPr>
              <w:spacing w:after="0" w:line="240" w:lineRule="auto"/>
              <w:rPr>
                <w:rFonts w:ascii="Quattrocento Sans" w:eastAsia="Quattrocento Sans" w:hAnsi="Quattrocento Sans" w:cs="Quattrocento Sans"/>
                <w:color w:val="202122"/>
                <w:sz w:val="18"/>
                <w:szCs w:val="18"/>
              </w:rPr>
            </w:pPr>
          </w:p>
        </w:tc>
        <w:tc>
          <w:tcPr>
            <w:tcW w:w="1850" w:type="dxa"/>
            <w:vMerge w:val="restart"/>
            <w:tcMar>
              <w:top w:w="48" w:type="dxa"/>
              <w:left w:w="96" w:type="dxa"/>
              <w:bottom w:w="48" w:type="dxa"/>
              <w:right w:w="96" w:type="dxa"/>
            </w:tcMar>
            <w:vAlign w:val="center"/>
          </w:tcPr>
          <w:p w14:paraId="06B723C5" w14:textId="77777777" w:rsidR="00E200D1" w:rsidRDefault="00000000">
            <w:pPr>
              <w:spacing w:after="0" w:line="240" w:lineRule="auto"/>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Ministère de l’Eau et de l’Energie</w:t>
            </w:r>
          </w:p>
        </w:tc>
        <w:tc>
          <w:tcPr>
            <w:tcW w:w="3953" w:type="dxa"/>
            <w:tcMar>
              <w:top w:w="48" w:type="dxa"/>
              <w:left w:w="96" w:type="dxa"/>
              <w:bottom w:w="48" w:type="dxa"/>
              <w:right w:w="96" w:type="dxa"/>
            </w:tcMar>
            <w:vAlign w:val="center"/>
          </w:tcPr>
          <w:p w14:paraId="3AE3ECBF"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MINEE</w:t>
            </w:r>
          </w:p>
        </w:tc>
        <w:tc>
          <w:tcPr>
            <w:tcW w:w="1358" w:type="dxa"/>
            <w:vAlign w:val="center"/>
          </w:tcPr>
          <w:p w14:paraId="54FE2D5B"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3.8643282039285562 </w:t>
            </w:r>
          </w:p>
        </w:tc>
        <w:tc>
          <w:tcPr>
            <w:tcW w:w="1358" w:type="dxa"/>
            <w:vAlign w:val="center"/>
          </w:tcPr>
          <w:p w14:paraId="361EF153"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11.528091518845168</w:t>
            </w:r>
          </w:p>
        </w:tc>
        <w:tc>
          <w:tcPr>
            <w:tcW w:w="1358" w:type="dxa"/>
            <w:vAlign w:val="center"/>
          </w:tcPr>
          <w:p w14:paraId="5C1CBAE4"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01CDABFC" w14:textId="77777777">
        <w:trPr>
          <w:trHeight w:val="344"/>
        </w:trPr>
        <w:tc>
          <w:tcPr>
            <w:tcW w:w="689" w:type="dxa"/>
            <w:vMerge/>
            <w:vAlign w:val="center"/>
          </w:tcPr>
          <w:p w14:paraId="478FC34E"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71446285"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67848AB1"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Agence d’Électrification Rurale (AER)</w:t>
            </w:r>
          </w:p>
        </w:tc>
        <w:tc>
          <w:tcPr>
            <w:tcW w:w="1358" w:type="dxa"/>
            <w:vAlign w:val="center"/>
          </w:tcPr>
          <w:p w14:paraId="62C9843C"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3.8844718757035146 </w:t>
            </w:r>
          </w:p>
        </w:tc>
        <w:tc>
          <w:tcPr>
            <w:tcW w:w="1358" w:type="dxa"/>
            <w:vAlign w:val="center"/>
          </w:tcPr>
          <w:p w14:paraId="67E2ED20"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11.51738130721094</w:t>
            </w:r>
          </w:p>
        </w:tc>
        <w:tc>
          <w:tcPr>
            <w:tcW w:w="1358" w:type="dxa"/>
            <w:vAlign w:val="center"/>
          </w:tcPr>
          <w:p w14:paraId="07AFE415"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65B1DA0E" w14:textId="77777777">
        <w:trPr>
          <w:trHeight w:val="344"/>
        </w:trPr>
        <w:tc>
          <w:tcPr>
            <w:tcW w:w="689" w:type="dxa"/>
            <w:vMerge/>
            <w:vAlign w:val="center"/>
          </w:tcPr>
          <w:p w14:paraId="4A4B986C"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512331B7"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4E371917"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Agence de Régulation du Secteur de l'Electricité (ARSEL)</w:t>
            </w:r>
          </w:p>
        </w:tc>
        <w:tc>
          <w:tcPr>
            <w:tcW w:w="1358" w:type="dxa"/>
            <w:vAlign w:val="center"/>
          </w:tcPr>
          <w:p w14:paraId="32CA5881"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3.857272700585707 </w:t>
            </w:r>
          </w:p>
        </w:tc>
        <w:tc>
          <w:tcPr>
            <w:tcW w:w="1358" w:type="dxa"/>
            <w:vAlign w:val="center"/>
          </w:tcPr>
          <w:p w14:paraId="17B21BD7"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11.457719125958414</w:t>
            </w:r>
          </w:p>
        </w:tc>
        <w:tc>
          <w:tcPr>
            <w:tcW w:w="1358" w:type="dxa"/>
            <w:vAlign w:val="center"/>
          </w:tcPr>
          <w:p w14:paraId="26E2CBD1"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28E05404" w14:textId="77777777">
        <w:trPr>
          <w:trHeight w:val="344"/>
        </w:trPr>
        <w:tc>
          <w:tcPr>
            <w:tcW w:w="689" w:type="dxa"/>
            <w:vMerge/>
            <w:vAlign w:val="center"/>
          </w:tcPr>
          <w:p w14:paraId="73072FB6"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75BE5725"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22221437" w14:textId="77777777" w:rsidR="00E200D1" w:rsidRPr="00C401C7" w:rsidRDefault="00000000">
            <w:pPr>
              <w:numPr>
                <w:ilvl w:val="0"/>
                <w:numId w:val="13"/>
              </w:numPr>
              <w:spacing w:after="0" w:line="240" w:lineRule="auto"/>
              <w:ind w:left="329"/>
              <w:rPr>
                <w:rFonts w:ascii="Quattrocento Sans" w:eastAsia="Quattrocento Sans" w:hAnsi="Quattrocento Sans" w:cs="Quattrocento Sans"/>
                <w:color w:val="202122"/>
                <w:sz w:val="18"/>
                <w:szCs w:val="18"/>
                <w:lang w:val="en-US"/>
              </w:rPr>
            </w:pPr>
            <w:r w:rsidRPr="00C401C7">
              <w:rPr>
                <w:rFonts w:ascii="Quattrocento Sans" w:eastAsia="Quattrocento Sans" w:hAnsi="Quattrocento Sans" w:cs="Quattrocento Sans"/>
                <w:color w:val="202122"/>
                <w:sz w:val="18"/>
                <w:szCs w:val="18"/>
                <w:lang w:val="en-US"/>
              </w:rPr>
              <w:t>Cameroon Water Utilities Corporation (CAMWATER)</w:t>
            </w:r>
          </w:p>
          <w:p w14:paraId="106E3981" w14:textId="77777777" w:rsidR="00E200D1" w:rsidRDefault="00000000">
            <w:pPr>
              <w:spacing w:after="0" w:line="240" w:lineRule="auto"/>
              <w:ind w:left="-31"/>
              <w:rPr>
                <w:rFonts w:ascii="Quattrocento Sans" w:eastAsia="Quattrocento Sans" w:hAnsi="Quattrocento Sans" w:cs="Quattrocento Sans"/>
                <w:i/>
                <w:iCs/>
                <w:color w:val="202122"/>
                <w:sz w:val="18"/>
                <w:szCs w:val="18"/>
              </w:rPr>
            </w:pPr>
            <w:r>
              <w:rPr>
                <w:rFonts w:ascii="Quattrocento Sans" w:eastAsia="Quattrocento Sans" w:hAnsi="Quattrocento Sans" w:cs="Quattrocento Sans"/>
                <w:i/>
                <w:iCs/>
                <w:color w:val="202122"/>
                <w:sz w:val="18"/>
                <w:szCs w:val="18"/>
              </w:rPr>
              <w:t>CAMWATER -Direction Regionale Yaoundé et Agglomérations</w:t>
            </w:r>
          </w:p>
        </w:tc>
        <w:tc>
          <w:tcPr>
            <w:tcW w:w="1358" w:type="dxa"/>
            <w:vAlign w:val="center"/>
          </w:tcPr>
          <w:p w14:paraId="6FA0D431"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3.8719581388967774 </w:t>
            </w:r>
          </w:p>
        </w:tc>
        <w:tc>
          <w:tcPr>
            <w:tcW w:w="1358" w:type="dxa"/>
            <w:vAlign w:val="center"/>
          </w:tcPr>
          <w:p w14:paraId="07F93CD6"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11.50003214559557</w:t>
            </w:r>
          </w:p>
        </w:tc>
        <w:tc>
          <w:tcPr>
            <w:tcW w:w="1358" w:type="dxa"/>
            <w:vAlign w:val="center"/>
          </w:tcPr>
          <w:p w14:paraId="7F9F99E8"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227F5910" w14:textId="77777777">
        <w:trPr>
          <w:trHeight w:val="344"/>
        </w:trPr>
        <w:tc>
          <w:tcPr>
            <w:tcW w:w="689" w:type="dxa"/>
            <w:vMerge/>
            <w:vAlign w:val="center"/>
          </w:tcPr>
          <w:p w14:paraId="4103E529"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4D7B2937"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08E8FC39"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Electricity Development Corporation (EDC)</w:t>
            </w:r>
          </w:p>
        </w:tc>
        <w:tc>
          <w:tcPr>
            <w:tcW w:w="1358" w:type="dxa"/>
            <w:vAlign w:val="center"/>
          </w:tcPr>
          <w:p w14:paraId="6D20D6FE"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3.8775337941840244 </w:t>
            </w:r>
          </w:p>
        </w:tc>
        <w:tc>
          <w:tcPr>
            <w:tcW w:w="1358" w:type="dxa"/>
            <w:vAlign w:val="center"/>
          </w:tcPr>
          <w:p w14:paraId="1FE4C8A2"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11.516880441313283</w:t>
            </w:r>
          </w:p>
        </w:tc>
        <w:tc>
          <w:tcPr>
            <w:tcW w:w="1358" w:type="dxa"/>
            <w:vAlign w:val="center"/>
          </w:tcPr>
          <w:p w14:paraId="26F1BA28"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1069C0B6" w14:textId="77777777">
        <w:trPr>
          <w:trHeight w:val="344"/>
        </w:trPr>
        <w:tc>
          <w:tcPr>
            <w:tcW w:w="689" w:type="dxa"/>
            <w:vMerge/>
            <w:vAlign w:val="center"/>
          </w:tcPr>
          <w:p w14:paraId="0A888E10"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33BEA7B9"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3435289E"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ENEO</w:t>
            </w:r>
          </w:p>
          <w:p w14:paraId="76640904" w14:textId="77777777" w:rsidR="00E200D1" w:rsidRDefault="00000000">
            <w:pPr>
              <w:spacing w:after="0" w:line="240" w:lineRule="auto"/>
              <w:ind w:left="-31"/>
              <w:rPr>
                <w:rFonts w:ascii="Quattrocento Sans" w:eastAsia="Quattrocento Sans" w:hAnsi="Quattrocento Sans" w:cs="Quattrocento Sans"/>
                <w:color w:val="202122"/>
                <w:sz w:val="18"/>
                <w:szCs w:val="18"/>
              </w:rPr>
            </w:pPr>
            <w:r>
              <w:rPr>
                <w:rFonts w:ascii="Quattrocento Sans" w:eastAsia="Quattrocento Sans" w:hAnsi="Quattrocento Sans" w:cs="Quattrocento Sans"/>
                <w:i/>
                <w:iCs/>
                <w:color w:val="202122"/>
                <w:sz w:val="18"/>
                <w:szCs w:val="18"/>
              </w:rPr>
              <w:t>ENEO Central</w:t>
            </w:r>
          </w:p>
        </w:tc>
        <w:tc>
          <w:tcPr>
            <w:tcW w:w="1358" w:type="dxa"/>
            <w:vAlign w:val="center"/>
          </w:tcPr>
          <w:p w14:paraId="76BAD390"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3.863231702259315</w:t>
            </w:r>
          </w:p>
        </w:tc>
        <w:tc>
          <w:tcPr>
            <w:tcW w:w="1358" w:type="dxa"/>
            <w:vAlign w:val="center"/>
          </w:tcPr>
          <w:p w14:paraId="785337EA"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11.524303286616204</w:t>
            </w:r>
          </w:p>
        </w:tc>
        <w:tc>
          <w:tcPr>
            <w:tcW w:w="1358" w:type="dxa"/>
            <w:vAlign w:val="center"/>
          </w:tcPr>
          <w:p w14:paraId="2B950EE9"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19FB001C" w14:textId="77777777">
        <w:trPr>
          <w:trHeight w:val="344"/>
        </w:trPr>
        <w:tc>
          <w:tcPr>
            <w:tcW w:w="689" w:type="dxa"/>
            <w:vMerge/>
            <w:vAlign w:val="center"/>
          </w:tcPr>
          <w:p w14:paraId="4412C535"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1F2459D9"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50979A45"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Société Camerounaise des Dépôts Pétroliers (SCDP) Nsam</w:t>
            </w:r>
          </w:p>
        </w:tc>
        <w:tc>
          <w:tcPr>
            <w:tcW w:w="1358" w:type="dxa"/>
            <w:vAlign w:val="center"/>
          </w:tcPr>
          <w:p w14:paraId="63062AFF"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3.8259475608598095 </w:t>
            </w:r>
          </w:p>
        </w:tc>
        <w:tc>
          <w:tcPr>
            <w:tcW w:w="1358" w:type="dxa"/>
            <w:vAlign w:val="center"/>
          </w:tcPr>
          <w:p w14:paraId="7EAC61FB"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11.507574528145327</w:t>
            </w:r>
          </w:p>
        </w:tc>
        <w:tc>
          <w:tcPr>
            <w:tcW w:w="1358" w:type="dxa"/>
            <w:vAlign w:val="center"/>
          </w:tcPr>
          <w:p w14:paraId="3637E939"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33C30D95" w14:textId="77777777">
        <w:trPr>
          <w:trHeight w:val="344"/>
        </w:trPr>
        <w:tc>
          <w:tcPr>
            <w:tcW w:w="689" w:type="dxa"/>
            <w:vMerge/>
            <w:vAlign w:val="center"/>
          </w:tcPr>
          <w:p w14:paraId="4D3FE1D3"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26C74993"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465E51C9"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Société Nationale de Transport de l’Electricité (SONATREL)</w:t>
            </w:r>
          </w:p>
        </w:tc>
        <w:tc>
          <w:tcPr>
            <w:tcW w:w="1358" w:type="dxa"/>
            <w:vAlign w:val="center"/>
          </w:tcPr>
          <w:p w14:paraId="2B746D81"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3.862984240296676 </w:t>
            </w:r>
          </w:p>
        </w:tc>
        <w:tc>
          <w:tcPr>
            <w:tcW w:w="1358" w:type="dxa"/>
            <w:vAlign w:val="center"/>
          </w:tcPr>
          <w:p w14:paraId="2C99AD67"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11.519380718023271</w:t>
            </w:r>
          </w:p>
        </w:tc>
        <w:tc>
          <w:tcPr>
            <w:tcW w:w="1358" w:type="dxa"/>
            <w:vAlign w:val="center"/>
          </w:tcPr>
          <w:p w14:paraId="1E9E2375"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47975921" w14:textId="77777777">
        <w:trPr>
          <w:trHeight w:val="330"/>
        </w:trPr>
        <w:tc>
          <w:tcPr>
            <w:tcW w:w="689" w:type="dxa"/>
            <w:vMerge w:val="restart"/>
            <w:vAlign w:val="center"/>
          </w:tcPr>
          <w:p w14:paraId="5CECCAF1" w14:textId="77777777" w:rsidR="00E200D1" w:rsidRDefault="00E200D1">
            <w:pPr>
              <w:numPr>
                <w:ilvl w:val="0"/>
                <w:numId w:val="8"/>
              </w:numPr>
              <w:spacing w:after="0" w:line="240" w:lineRule="auto"/>
              <w:rPr>
                <w:rFonts w:ascii="Quattrocento Sans" w:eastAsia="Quattrocento Sans" w:hAnsi="Quattrocento Sans" w:cs="Quattrocento Sans"/>
                <w:color w:val="202122"/>
                <w:sz w:val="18"/>
                <w:szCs w:val="18"/>
              </w:rPr>
            </w:pPr>
          </w:p>
        </w:tc>
        <w:tc>
          <w:tcPr>
            <w:tcW w:w="1850" w:type="dxa"/>
            <w:vMerge w:val="restart"/>
            <w:tcMar>
              <w:top w:w="48" w:type="dxa"/>
              <w:left w:w="96" w:type="dxa"/>
              <w:bottom w:w="48" w:type="dxa"/>
              <w:right w:w="96" w:type="dxa"/>
            </w:tcMar>
            <w:vAlign w:val="center"/>
          </w:tcPr>
          <w:p w14:paraId="03327A23" w14:textId="77777777" w:rsidR="00E200D1" w:rsidRDefault="00000000">
            <w:pPr>
              <w:spacing w:after="0" w:line="240" w:lineRule="auto"/>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Ministère de l’Économie, de la Planification et de l’Aménagement du Territoire</w:t>
            </w:r>
          </w:p>
        </w:tc>
        <w:tc>
          <w:tcPr>
            <w:tcW w:w="3953" w:type="dxa"/>
            <w:tcMar>
              <w:top w:w="48" w:type="dxa"/>
              <w:left w:w="96" w:type="dxa"/>
              <w:bottom w:w="48" w:type="dxa"/>
              <w:right w:w="96" w:type="dxa"/>
            </w:tcMar>
            <w:vAlign w:val="center"/>
          </w:tcPr>
          <w:p w14:paraId="42844A7C"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MINEPAT</w:t>
            </w:r>
          </w:p>
        </w:tc>
        <w:tc>
          <w:tcPr>
            <w:tcW w:w="1358" w:type="dxa"/>
            <w:vAlign w:val="center"/>
          </w:tcPr>
          <w:p w14:paraId="682A529C"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3.8645916564762057 </w:t>
            </w:r>
          </w:p>
        </w:tc>
        <w:tc>
          <w:tcPr>
            <w:tcW w:w="1358" w:type="dxa"/>
            <w:vAlign w:val="center"/>
          </w:tcPr>
          <w:p w14:paraId="3AB01A2A"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11.513714264588106</w:t>
            </w:r>
          </w:p>
        </w:tc>
        <w:tc>
          <w:tcPr>
            <w:tcW w:w="1358" w:type="dxa"/>
            <w:vAlign w:val="center"/>
          </w:tcPr>
          <w:p w14:paraId="10E8A1E4"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1D80AF96" w14:textId="77777777">
        <w:trPr>
          <w:trHeight w:val="329"/>
        </w:trPr>
        <w:tc>
          <w:tcPr>
            <w:tcW w:w="689" w:type="dxa"/>
            <w:vMerge/>
            <w:vAlign w:val="center"/>
          </w:tcPr>
          <w:p w14:paraId="144334C3"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714BD449"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051BDE3F"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Bureau Central des Recensements et des Etudes de Population (BUCREP)</w:t>
            </w:r>
          </w:p>
          <w:p w14:paraId="1929D5C1" w14:textId="77777777" w:rsidR="00E200D1" w:rsidRDefault="00000000">
            <w:pPr>
              <w:spacing w:after="0" w:line="240" w:lineRule="auto"/>
              <w:rPr>
                <w:rFonts w:ascii="Quattrocento Sans" w:eastAsia="Quattrocento Sans" w:hAnsi="Quattrocento Sans" w:cs="Quattrocento Sans"/>
                <w:i/>
                <w:iCs/>
                <w:color w:val="202122"/>
                <w:sz w:val="18"/>
                <w:szCs w:val="18"/>
              </w:rPr>
            </w:pPr>
            <w:r>
              <w:rPr>
                <w:rFonts w:ascii="Quattrocento Sans" w:eastAsia="Quattrocento Sans" w:hAnsi="Quattrocento Sans" w:cs="Quattrocento Sans"/>
                <w:i/>
                <w:iCs/>
                <w:color w:val="202122"/>
                <w:sz w:val="18"/>
                <w:szCs w:val="18"/>
              </w:rPr>
              <w:t>Omnisports</w:t>
            </w:r>
          </w:p>
        </w:tc>
        <w:tc>
          <w:tcPr>
            <w:tcW w:w="1358" w:type="dxa"/>
            <w:vAlign w:val="center"/>
          </w:tcPr>
          <w:p w14:paraId="74FA0FCC"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3.8873427791629207 </w:t>
            </w:r>
          </w:p>
        </w:tc>
        <w:tc>
          <w:tcPr>
            <w:tcW w:w="1358" w:type="dxa"/>
            <w:vAlign w:val="center"/>
          </w:tcPr>
          <w:p w14:paraId="383CF846"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11.53801327413933</w:t>
            </w:r>
          </w:p>
        </w:tc>
        <w:tc>
          <w:tcPr>
            <w:tcW w:w="1358" w:type="dxa"/>
            <w:vAlign w:val="center"/>
          </w:tcPr>
          <w:p w14:paraId="160D7651"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100C11E9" w14:textId="77777777">
        <w:trPr>
          <w:trHeight w:val="329"/>
        </w:trPr>
        <w:tc>
          <w:tcPr>
            <w:tcW w:w="689" w:type="dxa"/>
            <w:vMerge/>
            <w:vAlign w:val="center"/>
          </w:tcPr>
          <w:p w14:paraId="6CDCBCC5"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6B42C301"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7B3FFDB6"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Bureau de Mise à Niveau des Entreprises (BMN)</w:t>
            </w:r>
          </w:p>
        </w:tc>
        <w:tc>
          <w:tcPr>
            <w:tcW w:w="1358" w:type="dxa"/>
            <w:vAlign w:val="center"/>
          </w:tcPr>
          <w:p w14:paraId="60F5352A"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3.883970711069535 </w:t>
            </w:r>
          </w:p>
        </w:tc>
        <w:tc>
          <w:tcPr>
            <w:tcW w:w="1358" w:type="dxa"/>
            <w:vAlign w:val="center"/>
          </w:tcPr>
          <w:p w14:paraId="3A056473"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11.518851178853614</w:t>
            </w:r>
          </w:p>
        </w:tc>
        <w:tc>
          <w:tcPr>
            <w:tcW w:w="1358" w:type="dxa"/>
            <w:vAlign w:val="center"/>
          </w:tcPr>
          <w:p w14:paraId="7BEB6199"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24643495" w14:textId="77777777">
        <w:trPr>
          <w:trHeight w:val="329"/>
        </w:trPr>
        <w:tc>
          <w:tcPr>
            <w:tcW w:w="689" w:type="dxa"/>
            <w:vMerge/>
            <w:vAlign w:val="center"/>
          </w:tcPr>
          <w:p w14:paraId="3A17DDB4"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40A115DC"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7ED08018"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Institut National de la Statistique (INS)</w:t>
            </w:r>
          </w:p>
        </w:tc>
        <w:tc>
          <w:tcPr>
            <w:tcW w:w="1358" w:type="dxa"/>
            <w:vAlign w:val="center"/>
          </w:tcPr>
          <w:p w14:paraId="1FCF1D7E"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3.8635532962928076 </w:t>
            </w:r>
          </w:p>
        </w:tc>
        <w:tc>
          <w:tcPr>
            <w:tcW w:w="1358" w:type="dxa"/>
            <w:vAlign w:val="center"/>
          </w:tcPr>
          <w:p w14:paraId="67AB3F84"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11.515926358709171</w:t>
            </w:r>
          </w:p>
        </w:tc>
        <w:tc>
          <w:tcPr>
            <w:tcW w:w="1358" w:type="dxa"/>
            <w:vAlign w:val="center"/>
          </w:tcPr>
          <w:p w14:paraId="2FB09581"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1309B972" w14:textId="77777777">
        <w:trPr>
          <w:trHeight w:val="329"/>
        </w:trPr>
        <w:tc>
          <w:tcPr>
            <w:tcW w:w="689" w:type="dxa"/>
            <w:vMerge/>
            <w:vAlign w:val="center"/>
          </w:tcPr>
          <w:p w14:paraId="3341ECE1"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032948C9"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61DA00B6"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Mission d'Etude pour l'Aménagement de l'Océan (MEAO)</w:t>
            </w:r>
          </w:p>
        </w:tc>
        <w:tc>
          <w:tcPr>
            <w:tcW w:w="1358" w:type="dxa"/>
            <w:vAlign w:val="center"/>
          </w:tcPr>
          <w:p w14:paraId="035A4115"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2.943514061957342 </w:t>
            </w:r>
          </w:p>
        </w:tc>
        <w:tc>
          <w:tcPr>
            <w:tcW w:w="1358" w:type="dxa"/>
            <w:vAlign w:val="center"/>
          </w:tcPr>
          <w:p w14:paraId="387F6984"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9.906222376718505</w:t>
            </w:r>
          </w:p>
        </w:tc>
        <w:tc>
          <w:tcPr>
            <w:tcW w:w="1358" w:type="dxa"/>
            <w:vAlign w:val="center"/>
          </w:tcPr>
          <w:p w14:paraId="0AFFD136"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1B46AF5D" w14:textId="77777777">
        <w:trPr>
          <w:trHeight w:val="329"/>
        </w:trPr>
        <w:tc>
          <w:tcPr>
            <w:tcW w:w="689" w:type="dxa"/>
            <w:vMerge/>
            <w:vAlign w:val="center"/>
          </w:tcPr>
          <w:p w14:paraId="771C000F"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083B41C1"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645637CB"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Mission d’Etudes pour l’Aménagement de la Région du Nord (MEADEN)</w:t>
            </w:r>
          </w:p>
        </w:tc>
        <w:tc>
          <w:tcPr>
            <w:tcW w:w="1358" w:type="dxa"/>
            <w:vAlign w:val="center"/>
          </w:tcPr>
          <w:p w14:paraId="5AA746CE"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9.552350551555467 </w:t>
            </w:r>
          </w:p>
        </w:tc>
        <w:tc>
          <w:tcPr>
            <w:tcW w:w="1358" w:type="dxa"/>
            <w:vAlign w:val="center"/>
          </w:tcPr>
          <w:p w14:paraId="5E54216E"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13.39456263181911</w:t>
            </w:r>
          </w:p>
        </w:tc>
        <w:tc>
          <w:tcPr>
            <w:tcW w:w="1358" w:type="dxa"/>
            <w:vAlign w:val="center"/>
          </w:tcPr>
          <w:p w14:paraId="5C935592"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4A6D4EA5" w14:textId="77777777">
        <w:trPr>
          <w:trHeight w:val="329"/>
        </w:trPr>
        <w:tc>
          <w:tcPr>
            <w:tcW w:w="689" w:type="dxa"/>
            <w:vMerge/>
            <w:vAlign w:val="center"/>
          </w:tcPr>
          <w:p w14:paraId="01C236CA"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12BC991C"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684A83B7"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Mission de développement de la région du Nord-Ouest, North West Development Authority (MIDENO)</w:t>
            </w:r>
          </w:p>
          <w:p w14:paraId="0DABEB56" w14:textId="77777777" w:rsidR="00E200D1" w:rsidRDefault="00000000">
            <w:pPr>
              <w:spacing w:after="0" w:line="240" w:lineRule="auto"/>
              <w:ind w:left="-31"/>
              <w:rPr>
                <w:rFonts w:ascii="Quattrocento Sans" w:eastAsia="Quattrocento Sans" w:hAnsi="Quattrocento Sans" w:cs="Quattrocento Sans"/>
                <w:i/>
                <w:iCs/>
                <w:color w:val="202122"/>
                <w:sz w:val="18"/>
                <w:szCs w:val="18"/>
              </w:rPr>
            </w:pPr>
            <w:r>
              <w:rPr>
                <w:rFonts w:ascii="Quattrocento Sans" w:eastAsia="Quattrocento Sans" w:hAnsi="Quattrocento Sans" w:cs="Quattrocento Sans"/>
                <w:i/>
                <w:iCs/>
                <w:color w:val="202122"/>
                <w:sz w:val="18"/>
                <w:szCs w:val="18"/>
              </w:rPr>
              <w:t>Bamenda</w:t>
            </w:r>
          </w:p>
        </w:tc>
        <w:tc>
          <w:tcPr>
            <w:tcW w:w="1358" w:type="dxa"/>
            <w:vAlign w:val="center"/>
          </w:tcPr>
          <w:p w14:paraId="176FEC48"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6.054630055599143 </w:t>
            </w:r>
          </w:p>
        </w:tc>
        <w:tc>
          <w:tcPr>
            <w:tcW w:w="1358" w:type="dxa"/>
            <w:vAlign w:val="center"/>
          </w:tcPr>
          <w:p w14:paraId="3BC835D0"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10.1637514298909</w:t>
            </w:r>
          </w:p>
        </w:tc>
        <w:tc>
          <w:tcPr>
            <w:tcW w:w="1358" w:type="dxa"/>
            <w:vAlign w:val="center"/>
          </w:tcPr>
          <w:p w14:paraId="0AC5341F"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61C6EC88" w14:textId="77777777">
        <w:trPr>
          <w:trHeight w:val="329"/>
        </w:trPr>
        <w:tc>
          <w:tcPr>
            <w:tcW w:w="689" w:type="dxa"/>
            <w:vMerge/>
            <w:vAlign w:val="center"/>
          </w:tcPr>
          <w:p w14:paraId="5E6EF16C"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6130A223"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21C8F3C1"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Mission de Développement Intégré des Monts Mandara (MIDIMA)</w:t>
            </w:r>
          </w:p>
        </w:tc>
        <w:tc>
          <w:tcPr>
            <w:tcW w:w="1358" w:type="dxa"/>
            <w:vAlign w:val="center"/>
          </w:tcPr>
          <w:p w14:paraId="353C0131"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11.013202203894677 </w:t>
            </w:r>
          </w:p>
        </w:tc>
        <w:tc>
          <w:tcPr>
            <w:tcW w:w="1358" w:type="dxa"/>
            <w:vAlign w:val="center"/>
          </w:tcPr>
          <w:p w14:paraId="5A06729E"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14.147089044716202</w:t>
            </w:r>
          </w:p>
        </w:tc>
        <w:tc>
          <w:tcPr>
            <w:tcW w:w="1358" w:type="dxa"/>
            <w:vAlign w:val="center"/>
          </w:tcPr>
          <w:p w14:paraId="4467EB9E"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44F2A0F3" w14:textId="77777777">
        <w:trPr>
          <w:trHeight w:val="329"/>
        </w:trPr>
        <w:tc>
          <w:tcPr>
            <w:tcW w:w="689" w:type="dxa"/>
            <w:vMerge/>
            <w:vAlign w:val="center"/>
          </w:tcPr>
          <w:p w14:paraId="276CF8F8"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1A981A96"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5840B3D3" w14:textId="77777777" w:rsidR="00E200D1" w:rsidRPr="00C401C7" w:rsidRDefault="00000000">
            <w:pPr>
              <w:numPr>
                <w:ilvl w:val="0"/>
                <w:numId w:val="13"/>
              </w:numPr>
              <w:spacing w:after="0" w:line="240" w:lineRule="auto"/>
              <w:ind w:left="329"/>
              <w:rPr>
                <w:rFonts w:ascii="Quattrocento Sans" w:eastAsia="Quattrocento Sans" w:hAnsi="Quattrocento Sans" w:cs="Quattrocento Sans"/>
                <w:sz w:val="18"/>
                <w:szCs w:val="18"/>
                <w:lang w:val="en-US"/>
              </w:rPr>
            </w:pPr>
            <w:proofErr w:type="gramStart"/>
            <w:r w:rsidRPr="00C401C7">
              <w:rPr>
                <w:rFonts w:ascii="Quattrocento Sans" w:eastAsia="Quattrocento Sans" w:hAnsi="Quattrocento Sans" w:cs="Quattrocento Sans"/>
                <w:color w:val="202122"/>
                <w:sz w:val="18"/>
                <w:szCs w:val="18"/>
                <w:lang w:val="en-US"/>
              </w:rPr>
              <w:t>South West</w:t>
            </w:r>
            <w:proofErr w:type="gramEnd"/>
            <w:r w:rsidRPr="00C401C7">
              <w:rPr>
                <w:rFonts w:ascii="Quattrocento Sans" w:eastAsia="Quattrocento Sans" w:hAnsi="Quattrocento Sans" w:cs="Quattrocento Sans"/>
                <w:color w:val="202122"/>
                <w:sz w:val="18"/>
                <w:szCs w:val="18"/>
                <w:lang w:val="en-US"/>
              </w:rPr>
              <w:t xml:space="preserve"> Development Agency (SOWEDA)</w:t>
            </w:r>
          </w:p>
        </w:tc>
        <w:tc>
          <w:tcPr>
            <w:tcW w:w="1358" w:type="dxa"/>
            <w:vAlign w:val="center"/>
          </w:tcPr>
          <w:p w14:paraId="453F7C7F"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4.1558195077520725 </w:t>
            </w:r>
          </w:p>
        </w:tc>
        <w:tc>
          <w:tcPr>
            <w:tcW w:w="1358" w:type="dxa"/>
            <w:vAlign w:val="center"/>
          </w:tcPr>
          <w:p w14:paraId="2F97DB9F"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9.231445980227278</w:t>
            </w:r>
          </w:p>
        </w:tc>
        <w:tc>
          <w:tcPr>
            <w:tcW w:w="1358" w:type="dxa"/>
            <w:vAlign w:val="center"/>
          </w:tcPr>
          <w:p w14:paraId="6FD1212D"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2010015E" w14:textId="77777777">
        <w:tc>
          <w:tcPr>
            <w:tcW w:w="689" w:type="dxa"/>
            <w:vAlign w:val="center"/>
          </w:tcPr>
          <w:p w14:paraId="2B156FCF" w14:textId="77777777" w:rsidR="00E200D1" w:rsidRDefault="00E200D1">
            <w:pPr>
              <w:numPr>
                <w:ilvl w:val="0"/>
                <w:numId w:val="8"/>
              </w:numPr>
              <w:spacing w:after="0" w:line="240" w:lineRule="auto"/>
              <w:rPr>
                <w:rFonts w:ascii="Quattrocento Sans" w:eastAsia="Quattrocento Sans" w:hAnsi="Quattrocento Sans" w:cs="Quattrocento Sans"/>
                <w:color w:val="202122"/>
                <w:sz w:val="18"/>
                <w:szCs w:val="18"/>
              </w:rPr>
            </w:pPr>
          </w:p>
        </w:tc>
        <w:tc>
          <w:tcPr>
            <w:tcW w:w="1850" w:type="dxa"/>
            <w:tcMar>
              <w:top w:w="48" w:type="dxa"/>
              <w:left w:w="96" w:type="dxa"/>
              <w:bottom w:w="48" w:type="dxa"/>
              <w:right w:w="96" w:type="dxa"/>
            </w:tcMar>
            <w:vAlign w:val="center"/>
          </w:tcPr>
          <w:p w14:paraId="706F1065" w14:textId="77777777" w:rsidR="00E200D1" w:rsidRDefault="00000000">
            <w:pPr>
              <w:spacing w:after="0" w:line="240" w:lineRule="auto"/>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Ministère de l’Éducation de Base</w:t>
            </w:r>
          </w:p>
        </w:tc>
        <w:tc>
          <w:tcPr>
            <w:tcW w:w="3953" w:type="dxa"/>
            <w:tcMar>
              <w:top w:w="48" w:type="dxa"/>
              <w:left w:w="96" w:type="dxa"/>
              <w:bottom w:w="48" w:type="dxa"/>
              <w:right w:w="96" w:type="dxa"/>
            </w:tcMar>
            <w:vAlign w:val="center"/>
          </w:tcPr>
          <w:p w14:paraId="6FD4D55F" w14:textId="77777777" w:rsidR="00E200D1" w:rsidRDefault="00E200D1">
            <w:pPr>
              <w:numPr>
                <w:ilvl w:val="0"/>
                <w:numId w:val="13"/>
              </w:numPr>
              <w:spacing w:after="0" w:line="240" w:lineRule="auto"/>
              <w:ind w:left="329"/>
              <w:rPr>
                <w:rFonts w:ascii="Quattrocento Sans" w:eastAsia="Quattrocento Sans" w:hAnsi="Quattrocento Sans" w:cs="Quattrocento Sans"/>
                <w:color w:val="202122"/>
                <w:sz w:val="18"/>
                <w:szCs w:val="18"/>
              </w:rPr>
            </w:pPr>
          </w:p>
        </w:tc>
        <w:tc>
          <w:tcPr>
            <w:tcW w:w="1358" w:type="dxa"/>
            <w:vAlign w:val="center"/>
          </w:tcPr>
          <w:p w14:paraId="530A7FE4"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3.866914632627999 </w:t>
            </w:r>
          </w:p>
        </w:tc>
        <w:tc>
          <w:tcPr>
            <w:tcW w:w="1358" w:type="dxa"/>
            <w:vAlign w:val="center"/>
          </w:tcPr>
          <w:p w14:paraId="54D93AB3"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11.51268282256918</w:t>
            </w:r>
          </w:p>
        </w:tc>
        <w:tc>
          <w:tcPr>
            <w:tcW w:w="1358" w:type="dxa"/>
            <w:vAlign w:val="center"/>
          </w:tcPr>
          <w:p w14:paraId="2CADBBF2"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27621BEE" w14:textId="77777777">
        <w:trPr>
          <w:trHeight w:val="353"/>
        </w:trPr>
        <w:tc>
          <w:tcPr>
            <w:tcW w:w="689" w:type="dxa"/>
            <w:vMerge w:val="restart"/>
            <w:vAlign w:val="center"/>
          </w:tcPr>
          <w:p w14:paraId="21112D72" w14:textId="77777777" w:rsidR="00E200D1" w:rsidRDefault="00E200D1">
            <w:pPr>
              <w:numPr>
                <w:ilvl w:val="0"/>
                <w:numId w:val="8"/>
              </w:numPr>
              <w:spacing w:after="0" w:line="240" w:lineRule="auto"/>
              <w:rPr>
                <w:rFonts w:ascii="Quattrocento Sans" w:eastAsia="Quattrocento Sans" w:hAnsi="Quattrocento Sans" w:cs="Quattrocento Sans"/>
                <w:color w:val="202122"/>
                <w:sz w:val="18"/>
                <w:szCs w:val="18"/>
              </w:rPr>
            </w:pPr>
          </w:p>
        </w:tc>
        <w:tc>
          <w:tcPr>
            <w:tcW w:w="1850" w:type="dxa"/>
            <w:vMerge w:val="restart"/>
            <w:tcMar>
              <w:top w:w="48" w:type="dxa"/>
              <w:left w:w="96" w:type="dxa"/>
              <w:bottom w:w="48" w:type="dxa"/>
              <w:right w:w="96" w:type="dxa"/>
            </w:tcMar>
            <w:vAlign w:val="center"/>
          </w:tcPr>
          <w:p w14:paraId="2B092E08" w14:textId="77777777" w:rsidR="00E200D1" w:rsidRDefault="00000000">
            <w:pPr>
              <w:spacing w:after="0" w:line="240" w:lineRule="auto"/>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Ministère de l’Élevage, des Pêches et des Industries Animales</w:t>
            </w:r>
          </w:p>
        </w:tc>
        <w:tc>
          <w:tcPr>
            <w:tcW w:w="3953" w:type="dxa"/>
            <w:tcMar>
              <w:top w:w="48" w:type="dxa"/>
              <w:left w:w="96" w:type="dxa"/>
              <w:bottom w:w="48" w:type="dxa"/>
              <w:right w:w="96" w:type="dxa"/>
            </w:tcMar>
            <w:vAlign w:val="center"/>
          </w:tcPr>
          <w:p w14:paraId="1A37A48D"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MINEPIA</w:t>
            </w:r>
          </w:p>
        </w:tc>
        <w:tc>
          <w:tcPr>
            <w:tcW w:w="1358" w:type="dxa"/>
            <w:vAlign w:val="center"/>
          </w:tcPr>
          <w:p w14:paraId="63B07F2D"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3.8621864977815847 </w:t>
            </w:r>
          </w:p>
        </w:tc>
        <w:tc>
          <w:tcPr>
            <w:tcW w:w="1358" w:type="dxa"/>
            <w:vAlign w:val="center"/>
          </w:tcPr>
          <w:p w14:paraId="050BC5E8"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11.515849401613137</w:t>
            </w:r>
          </w:p>
        </w:tc>
        <w:tc>
          <w:tcPr>
            <w:tcW w:w="1358" w:type="dxa"/>
            <w:vAlign w:val="center"/>
          </w:tcPr>
          <w:p w14:paraId="2FB3FF9E"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4646EB65" w14:textId="77777777">
        <w:trPr>
          <w:trHeight w:val="353"/>
        </w:trPr>
        <w:tc>
          <w:tcPr>
            <w:tcW w:w="689" w:type="dxa"/>
            <w:vMerge/>
            <w:vAlign w:val="center"/>
          </w:tcPr>
          <w:p w14:paraId="79D63088"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2910BEA7"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vAlign w:val="center"/>
          </w:tcPr>
          <w:p w14:paraId="026EE011"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Caisse De Développement de la Pêche Maritime (CDPM)</w:t>
            </w:r>
          </w:p>
        </w:tc>
        <w:tc>
          <w:tcPr>
            <w:tcW w:w="1358" w:type="dxa"/>
            <w:vAlign w:val="center"/>
          </w:tcPr>
          <w:p w14:paraId="7296A605"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4.047142604670046 </w:t>
            </w:r>
          </w:p>
        </w:tc>
        <w:tc>
          <w:tcPr>
            <w:tcW w:w="1358" w:type="dxa"/>
            <w:vAlign w:val="center"/>
          </w:tcPr>
          <w:p w14:paraId="186BF05A"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9.713182099733668</w:t>
            </w:r>
          </w:p>
        </w:tc>
        <w:tc>
          <w:tcPr>
            <w:tcW w:w="1358" w:type="dxa"/>
            <w:vAlign w:val="center"/>
          </w:tcPr>
          <w:p w14:paraId="7FF071B3"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40DEBCFE" w14:textId="77777777">
        <w:trPr>
          <w:trHeight w:val="352"/>
        </w:trPr>
        <w:tc>
          <w:tcPr>
            <w:tcW w:w="689" w:type="dxa"/>
            <w:vMerge/>
            <w:vAlign w:val="center"/>
          </w:tcPr>
          <w:p w14:paraId="29C155D6"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7906CBE7"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14C962F8" w14:textId="77777777" w:rsidR="00E200D1" w:rsidRDefault="00000000">
            <w:pPr>
              <w:numPr>
                <w:ilvl w:val="0"/>
                <w:numId w:val="13"/>
              </w:numPr>
              <w:spacing w:after="0" w:line="240" w:lineRule="auto"/>
              <w:ind w:left="329"/>
              <w:rPr>
                <w:rFonts w:ascii="Quattrocento Sans" w:eastAsia="Quattrocento Sans" w:hAnsi="Quattrocento Sans" w:cs="Quattrocento Sans"/>
                <w:color w:val="FF0000"/>
                <w:sz w:val="18"/>
                <w:szCs w:val="18"/>
              </w:rPr>
            </w:pPr>
            <w:r>
              <w:rPr>
                <w:rFonts w:ascii="Quattrocento Sans" w:eastAsia="Quattrocento Sans" w:hAnsi="Quattrocento Sans" w:cs="Quattrocento Sans"/>
                <w:color w:val="FF0000"/>
                <w:sz w:val="18"/>
                <w:szCs w:val="18"/>
              </w:rPr>
              <w:t>Mission de Développement de la Pêche Artisanale Maritime du Cameroun (MIDEPECAM)</w:t>
            </w:r>
          </w:p>
        </w:tc>
        <w:tc>
          <w:tcPr>
            <w:tcW w:w="1358" w:type="dxa"/>
            <w:vAlign w:val="center"/>
          </w:tcPr>
          <w:p w14:paraId="0CE675ED"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c>
          <w:tcPr>
            <w:tcW w:w="1358" w:type="dxa"/>
            <w:vAlign w:val="center"/>
          </w:tcPr>
          <w:p w14:paraId="0046B08F"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c>
          <w:tcPr>
            <w:tcW w:w="1358" w:type="dxa"/>
            <w:vAlign w:val="center"/>
          </w:tcPr>
          <w:p w14:paraId="32F01EEA"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3880633E" w14:textId="77777777">
        <w:trPr>
          <w:trHeight w:val="352"/>
        </w:trPr>
        <w:tc>
          <w:tcPr>
            <w:tcW w:w="689" w:type="dxa"/>
            <w:vMerge/>
            <w:vAlign w:val="center"/>
          </w:tcPr>
          <w:p w14:paraId="3C053729"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2F220666"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475C3D1D" w14:textId="77777777" w:rsidR="00E200D1" w:rsidRDefault="00000000">
            <w:pPr>
              <w:numPr>
                <w:ilvl w:val="0"/>
                <w:numId w:val="13"/>
              </w:numPr>
              <w:spacing w:after="0" w:line="240" w:lineRule="auto"/>
              <w:ind w:left="329"/>
              <w:rPr>
                <w:rFonts w:ascii="Quattrocento Sans" w:eastAsia="Quattrocento Sans" w:hAnsi="Quattrocento Sans" w:cs="Quattrocento Sans"/>
                <w:sz w:val="18"/>
                <w:szCs w:val="18"/>
              </w:rPr>
            </w:pPr>
            <w:r>
              <w:rPr>
                <w:rFonts w:ascii="Quattrocento Sans" w:eastAsia="Quattrocento Sans" w:hAnsi="Quattrocento Sans" w:cs="Quattrocento Sans"/>
                <w:color w:val="202122"/>
                <w:sz w:val="18"/>
                <w:szCs w:val="18"/>
              </w:rPr>
              <w:t>Société de Développement et d'Exploitation des Productions Animales (SODEPA)</w:t>
            </w:r>
          </w:p>
        </w:tc>
        <w:tc>
          <w:tcPr>
            <w:tcW w:w="1358" w:type="dxa"/>
            <w:vAlign w:val="center"/>
          </w:tcPr>
          <w:p w14:paraId="38A15502"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3.8825656845949967 </w:t>
            </w:r>
          </w:p>
        </w:tc>
        <w:tc>
          <w:tcPr>
            <w:tcW w:w="1358" w:type="dxa"/>
            <w:vAlign w:val="center"/>
          </w:tcPr>
          <w:p w14:paraId="2046EE8B"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11.536648051390458</w:t>
            </w:r>
          </w:p>
        </w:tc>
        <w:tc>
          <w:tcPr>
            <w:tcW w:w="1358" w:type="dxa"/>
            <w:vAlign w:val="center"/>
          </w:tcPr>
          <w:p w14:paraId="5C3A028B"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1D8157C4" w14:textId="77777777">
        <w:trPr>
          <w:trHeight w:val="315"/>
        </w:trPr>
        <w:tc>
          <w:tcPr>
            <w:tcW w:w="689" w:type="dxa"/>
            <w:vMerge w:val="restart"/>
            <w:vAlign w:val="center"/>
          </w:tcPr>
          <w:p w14:paraId="306C05B6" w14:textId="77777777" w:rsidR="00E200D1" w:rsidRDefault="00E200D1">
            <w:pPr>
              <w:numPr>
                <w:ilvl w:val="0"/>
                <w:numId w:val="8"/>
              </w:numPr>
              <w:spacing w:after="0" w:line="240" w:lineRule="auto"/>
              <w:rPr>
                <w:rFonts w:ascii="Quattrocento Sans" w:eastAsia="Quattrocento Sans" w:hAnsi="Quattrocento Sans" w:cs="Quattrocento Sans"/>
                <w:color w:val="202122"/>
                <w:sz w:val="18"/>
                <w:szCs w:val="18"/>
              </w:rPr>
            </w:pPr>
          </w:p>
        </w:tc>
        <w:tc>
          <w:tcPr>
            <w:tcW w:w="1850" w:type="dxa"/>
            <w:vMerge w:val="restart"/>
            <w:tcMar>
              <w:top w:w="48" w:type="dxa"/>
              <w:left w:w="96" w:type="dxa"/>
              <w:bottom w:w="48" w:type="dxa"/>
              <w:right w:w="96" w:type="dxa"/>
            </w:tcMar>
            <w:vAlign w:val="center"/>
          </w:tcPr>
          <w:p w14:paraId="3B23D5D5" w14:textId="77777777" w:rsidR="00E200D1" w:rsidRDefault="00000000">
            <w:pPr>
              <w:spacing w:after="0" w:line="240" w:lineRule="auto"/>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Ministère de l’Emploi et de la Formation Professionnelle</w:t>
            </w:r>
          </w:p>
        </w:tc>
        <w:tc>
          <w:tcPr>
            <w:tcW w:w="3953" w:type="dxa"/>
            <w:tcMar>
              <w:top w:w="48" w:type="dxa"/>
              <w:left w:w="96" w:type="dxa"/>
              <w:bottom w:w="48" w:type="dxa"/>
              <w:right w:w="96" w:type="dxa"/>
            </w:tcMar>
            <w:vAlign w:val="center"/>
          </w:tcPr>
          <w:p w14:paraId="68CF277D"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MINEFOP</w:t>
            </w:r>
          </w:p>
        </w:tc>
        <w:tc>
          <w:tcPr>
            <w:tcW w:w="1358" w:type="dxa"/>
            <w:vAlign w:val="center"/>
          </w:tcPr>
          <w:p w14:paraId="6E2AE1D1"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3.884320920381264 </w:t>
            </w:r>
          </w:p>
        </w:tc>
        <w:tc>
          <w:tcPr>
            <w:tcW w:w="1358" w:type="dxa"/>
            <w:vAlign w:val="center"/>
          </w:tcPr>
          <w:p w14:paraId="7E25EEFB"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11.520490030156008</w:t>
            </w:r>
          </w:p>
        </w:tc>
        <w:tc>
          <w:tcPr>
            <w:tcW w:w="1358" w:type="dxa"/>
            <w:vAlign w:val="center"/>
          </w:tcPr>
          <w:p w14:paraId="104E0E25"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59DABEA7" w14:textId="77777777">
        <w:trPr>
          <w:trHeight w:val="314"/>
        </w:trPr>
        <w:tc>
          <w:tcPr>
            <w:tcW w:w="689" w:type="dxa"/>
            <w:vMerge/>
            <w:vAlign w:val="center"/>
          </w:tcPr>
          <w:p w14:paraId="0610C822"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4CDA703B"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vAlign w:val="center"/>
          </w:tcPr>
          <w:p w14:paraId="731063E4"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Fonds National de l'Emploi (FNE)</w:t>
            </w:r>
          </w:p>
        </w:tc>
        <w:tc>
          <w:tcPr>
            <w:tcW w:w="1358" w:type="dxa"/>
            <w:vAlign w:val="center"/>
          </w:tcPr>
          <w:p w14:paraId="56D52793"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3.8749243738831134 </w:t>
            </w:r>
          </w:p>
        </w:tc>
        <w:tc>
          <w:tcPr>
            <w:tcW w:w="1358" w:type="dxa"/>
            <w:vAlign w:val="center"/>
          </w:tcPr>
          <w:p w14:paraId="4A5C1515"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11.519758312737178</w:t>
            </w:r>
          </w:p>
        </w:tc>
        <w:tc>
          <w:tcPr>
            <w:tcW w:w="1358" w:type="dxa"/>
            <w:vAlign w:val="center"/>
          </w:tcPr>
          <w:p w14:paraId="49A1A8EF"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2ECF5F0D" w14:textId="77777777">
        <w:trPr>
          <w:trHeight w:val="211"/>
        </w:trPr>
        <w:tc>
          <w:tcPr>
            <w:tcW w:w="689" w:type="dxa"/>
            <w:vMerge w:val="restart"/>
            <w:vAlign w:val="center"/>
          </w:tcPr>
          <w:p w14:paraId="37D0E0BD" w14:textId="77777777" w:rsidR="00E200D1" w:rsidRDefault="00E200D1">
            <w:pPr>
              <w:numPr>
                <w:ilvl w:val="0"/>
                <w:numId w:val="8"/>
              </w:numPr>
              <w:spacing w:after="0" w:line="240" w:lineRule="auto"/>
              <w:rPr>
                <w:rFonts w:ascii="Quattrocento Sans" w:eastAsia="Quattrocento Sans" w:hAnsi="Quattrocento Sans" w:cs="Quattrocento Sans"/>
                <w:color w:val="202122"/>
                <w:sz w:val="18"/>
                <w:szCs w:val="18"/>
              </w:rPr>
            </w:pPr>
          </w:p>
        </w:tc>
        <w:tc>
          <w:tcPr>
            <w:tcW w:w="1850" w:type="dxa"/>
            <w:vMerge w:val="restart"/>
            <w:tcMar>
              <w:top w:w="48" w:type="dxa"/>
              <w:left w:w="96" w:type="dxa"/>
              <w:bottom w:w="48" w:type="dxa"/>
              <w:right w:w="96" w:type="dxa"/>
            </w:tcMar>
            <w:vAlign w:val="center"/>
          </w:tcPr>
          <w:p w14:paraId="634A84DB" w14:textId="77777777" w:rsidR="00E200D1" w:rsidRDefault="00000000">
            <w:pPr>
              <w:spacing w:after="0" w:line="240" w:lineRule="auto"/>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Ministère des Enseignements Secondaires</w:t>
            </w:r>
          </w:p>
        </w:tc>
        <w:tc>
          <w:tcPr>
            <w:tcW w:w="3953" w:type="dxa"/>
            <w:tcMar>
              <w:top w:w="48" w:type="dxa"/>
              <w:left w:w="96" w:type="dxa"/>
              <w:bottom w:w="48" w:type="dxa"/>
              <w:right w:w="96" w:type="dxa"/>
            </w:tcMar>
            <w:vAlign w:val="center"/>
          </w:tcPr>
          <w:p w14:paraId="3CD7A95D"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MINESEC</w:t>
            </w:r>
          </w:p>
        </w:tc>
        <w:tc>
          <w:tcPr>
            <w:tcW w:w="1358" w:type="dxa"/>
            <w:vAlign w:val="center"/>
          </w:tcPr>
          <w:p w14:paraId="38892C87"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3.8670707386538568, </w:t>
            </w:r>
          </w:p>
        </w:tc>
        <w:tc>
          <w:tcPr>
            <w:tcW w:w="1358" w:type="dxa"/>
            <w:vAlign w:val="center"/>
          </w:tcPr>
          <w:p w14:paraId="017E056C"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11.512122763268534</w:t>
            </w:r>
          </w:p>
        </w:tc>
        <w:tc>
          <w:tcPr>
            <w:tcW w:w="1358" w:type="dxa"/>
            <w:vAlign w:val="center"/>
          </w:tcPr>
          <w:p w14:paraId="5AA2B38F"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18F265ED" w14:textId="77777777">
        <w:trPr>
          <w:trHeight w:val="209"/>
        </w:trPr>
        <w:tc>
          <w:tcPr>
            <w:tcW w:w="689" w:type="dxa"/>
            <w:vMerge/>
            <w:vAlign w:val="center"/>
          </w:tcPr>
          <w:p w14:paraId="647E3C74"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59E219F6"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520ADAD1"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GCE BOARD</w:t>
            </w:r>
          </w:p>
        </w:tc>
        <w:tc>
          <w:tcPr>
            <w:tcW w:w="1358" w:type="dxa"/>
            <w:vAlign w:val="center"/>
          </w:tcPr>
          <w:p w14:paraId="057965B6"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3.848248393726216 </w:t>
            </w:r>
          </w:p>
        </w:tc>
        <w:tc>
          <w:tcPr>
            <w:tcW w:w="1358" w:type="dxa"/>
            <w:vAlign w:val="center"/>
          </w:tcPr>
          <w:p w14:paraId="1D3FAC2B"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11.502034751390333</w:t>
            </w:r>
          </w:p>
        </w:tc>
        <w:tc>
          <w:tcPr>
            <w:tcW w:w="1358" w:type="dxa"/>
            <w:vAlign w:val="center"/>
          </w:tcPr>
          <w:p w14:paraId="2EBCB82D"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7424D84E" w14:textId="77777777">
        <w:trPr>
          <w:trHeight w:val="209"/>
        </w:trPr>
        <w:tc>
          <w:tcPr>
            <w:tcW w:w="689" w:type="dxa"/>
            <w:vMerge/>
            <w:vAlign w:val="center"/>
          </w:tcPr>
          <w:p w14:paraId="263CE4D4"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0923678B"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2E4800C3" w14:textId="77777777" w:rsidR="00E200D1" w:rsidRDefault="00000000">
            <w:pPr>
              <w:numPr>
                <w:ilvl w:val="0"/>
                <w:numId w:val="13"/>
              </w:numPr>
              <w:spacing w:after="0" w:line="240" w:lineRule="auto"/>
              <w:ind w:left="329"/>
              <w:rPr>
                <w:rFonts w:ascii="Quattrocento Sans" w:eastAsia="Quattrocento Sans" w:hAnsi="Quattrocento Sans" w:cs="Quattrocento Sans"/>
                <w:sz w:val="18"/>
                <w:szCs w:val="18"/>
              </w:rPr>
            </w:pPr>
            <w:r>
              <w:rPr>
                <w:rFonts w:ascii="Quattrocento Sans" w:eastAsia="Quattrocento Sans" w:hAnsi="Quattrocento Sans" w:cs="Quattrocento Sans"/>
                <w:color w:val="202122"/>
                <w:sz w:val="18"/>
                <w:szCs w:val="18"/>
              </w:rPr>
              <w:t>Office du Baccalauréat du Cameroun (OBC)</w:t>
            </w:r>
          </w:p>
          <w:p w14:paraId="1B51F456" w14:textId="77777777" w:rsidR="00E200D1" w:rsidRDefault="00000000">
            <w:pPr>
              <w:spacing w:after="0" w:line="240" w:lineRule="auto"/>
              <w:ind w:left="-31"/>
              <w:rPr>
                <w:rFonts w:ascii="Quattrocento Sans" w:eastAsia="Quattrocento Sans" w:hAnsi="Quattrocento Sans" w:cs="Quattrocento Sans"/>
                <w:i/>
                <w:iCs/>
                <w:sz w:val="18"/>
                <w:szCs w:val="18"/>
              </w:rPr>
            </w:pPr>
            <w:r>
              <w:rPr>
                <w:rFonts w:ascii="Quattrocento Sans" w:eastAsia="Quattrocento Sans" w:hAnsi="Quattrocento Sans" w:cs="Quattrocento Sans"/>
                <w:i/>
                <w:iCs/>
                <w:sz w:val="18"/>
                <w:szCs w:val="18"/>
              </w:rPr>
              <w:t>Antenne du Centre</w:t>
            </w:r>
          </w:p>
        </w:tc>
        <w:tc>
          <w:tcPr>
            <w:tcW w:w="1358" w:type="dxa"/>
            <w:vAlign w:val="center"/>
          </w:tcPr>
          <w:p w14:paraId="32174343"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3.8418319995063093</w:t>
            </w:r>
          </w:p>
        </w:tc>
        <w:tc>
          <w:tcPr>
            <w:tcW w:w="1358" w:type="dxa"/>
            <w:vAlign w:val="center"/>
          </w:tcPr>
          <w:p w14:paraId="417C27C6"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11.508969732821967</w:t>
            </w:r>
          </w:p>
        </w:tc>
        <w:tc>
          <w:tcPr>
            <w:tcW w:w="1358" w:type="dxa"/>
            <w:vAlign w:val="center"/>
          </w:tcPr>
          <w:p w14:paraId="530EA6E1"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176AEDEA" w14:textId="77777777">
        <w:trPr>
          <w:trHeight w:val="71"/>
        </w:trPr>
        <w:tc>
          <w:tcPr>
            <w:tcW w:w="689" w:type="dxa"/>
            <w:vMerge w:val="restart"/>
            <w:vAlign w:val="center"/>
          </w:tcPr>
          <w:p w14:paraId="448B2EFB" w14:textId="77777777" w:rsidR="00E200D1" w:rsidRDefault="00E200D1">
            <w:pPr>
              <w:numPr>
                <w:ilvl w:val="0"/>
                <w:numId w:val="8"/>
              </w:numPr>
              <w:spacing w:after="0" w:line="240" w:lineRule="auto"/>
              <w:rPr>
                <w:rFonts w:ascii="Quattrocento Sans" w:eastAsia="Quattrocento Sans" w:hAnsi="Quattrocento Sans" w:cs="Quattrocento Sans"/>
                <w:color w:val="202122"/>
                <w:sz w:val="18"/>
                <w:szCs w:val="18"/>
              </w:rPr>
            </w:pPr>
          </w:p>
        </w:tc>
        <w:tc>
          <w:tcPr>
            <w:tcW w:w="1850" w:type="dxa"/>
            <w:vMerge w:val="restart"/>
            <w:tcMar>
              <w:top w:w="48" w:type="dxa"/>
              <w:left w:w="96" w:type="dxa"/>
              <w:bottom w:w="48" w:type="dxa"/>
              <w:right w:w="96" w:type="dxa"/>
            </w:tcMar>
            <w:vAlign w:val="center"/>
          </w:tcPr>
          <w:p w14:paraId="2A963CC2" w14:textId="77777777" w:rsidR="00E200D1" w:rsidRDefault="00000000">
            <w:pPr>
              <w:spacing w:after="0" w:line="240" w:lineRule="auto"/>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Ministère de l’Enseignement Supérieur</w:t>
            </w:r>
          </w:p>
        </w:tc>
        <w:tc>
          <w:tcPr>
            <w:tcW w:w="3953" w:type="dxa"/>
            <w:tcMar>
              <w:top w:w="48" w:type="dxa"/>
              <w:left w:w="96" w:type="dxa"/>
              <w:bottom w:w="48" w:type="dxa"/>
              <w:right w:w="96" w:type="dxa"/>
            </w:tcMar>
            <w:vAlign w:val="center"/>
          </w:tcPr>
          <w:p w14:paraId="60A5B5B1"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MINESUP</w:t>
            </w:r>
          </w:p>
        </w:tc>
        <w:tc>
          <w:tcPr>
            <w:tcW w:w="1358" w:type="dxa"/>
            <w:vAlign w:val="center"/>
          </w:tcPr>
          <w:p w14:paraId="503831A0"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3.8674050930460786 </w:t>
            </w:r>
          </w:p>
        </w:tc>
        <w:tc>
          <w:tcPr>
            <w:tcW w:w="1358" w:type="dxa"/>
            <w:vAlign w:val="center"/>
          </w:tcPr>
          <w:p w14:paraId="16D4974D"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11.514263980226316</w:t>
            </w:r>
          </w:p>
        </w:tc>
        <w:tc>
          <w:tcPr>
            <w:tcW w:w="1358" w:type="dxa"/>
            <w:vAlign w:val="center"/>
          </w:tcPr>
          <w:p w14:paraId="74BD2615"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249E8BF5" w14:textId="77777777">
        <w:trPr>
          <w:trHeight w:val="62"/>
        </w:trPr>
        <w:tc>
          <w:tcPr>
            <w:tcW w:w="689" w:type="dxa"/>
            <w:vMerge/>
            <w:vAlign w:val="center"/>
          </w:tcPr>
          <w:p w14:paraId="7C35EE44"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3C0292C0"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vAlign w:val="center"/>
          </w:tcPr>
          <w:p w14:paraId="49C4A6BE"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Université de Yaoundé 1</w:t>
            </w:r>
          </w:p>
        </w:tc>
        <w:tc>
          <w:tcPr>
            <w:tcW w:w="1358" w:type="dxa"/>
            <w:vAlign w:val="center"/>
          </w:tcPr>
          <w:p w14:paraId="183D9C72"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3.8537275089080043 </w:t>
            </w:r>
          </w:p>
        </w:tc>
        <w:tc>
          <w:tcPr>
            <w:tcW w:w="1358" w:type="dxa"/>
            <w:vAlign w:val="center"/>
          </w:tcPr>
          <w:p w14:paraId="0EA77797"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11.499193876971395</w:t>
            </w:r>
          </w:p>
        </w:tc>
        <w:tc>
          <w:tcPr>
            <w:tcW w:w="1358" w:type="dxa"/>
            <w:vAlign w:val="center"/>
          </w:tcPr>
          <w:p w14:paraId="49A39BD8"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499F607D" w14:textId="77777777">
        <w:trPr>
          <w:trHeight w:val="62"/>
        </w:trPr>
        <w:tc>
          <w:tcPr>
            <w:tcW w:w="689" w:type="dxa"/>
            <w:vMerge/>
            <w:vAlign w:val="center"/>
          </w:tcPr>
          <w:p w14:paraId="716BEB5A"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5430C21F"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vAlign w:val="center"/>
          </w:tcPr>
          <w:p w14:paraId="6D9404C9"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Université de Yaoundé 2</w:t>
            </w:r>
          </w:p>
        </w:tc>
        <w:tc>
          <w:tcPr>
            <w:tcW w:w="1358" w:type="dxa"/>
            <w:vAlign w:val="center"/>
          </w:tcPr>
          <w:p w14:paraId="628897F1"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3.9639154499359135 </w:t>
            </w:r>
          </w:p>
        </w:tc>
        <w:tc>
          <w:tcPr>
            <w:tcW w:w="1358" w:type="dxa"/>
            <w:vAlign w:val="center"/>
          </w:tcPr>
          <w:p w14:paraId="2D39DB3C"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11.586704195570247</w:t>
            </w:r>
          </w:p>
        </w:tc>
        <w:tc>
          <w:tcPr>
            <w:tcW w:w="1358" w:type="dxa"/>
            <w:vAlign w:val="center"/>
          </w:tcPr>
          <w:p w14:paraId="1F9C48BE"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2D65DDDA" w14:textId="77777777">
        <w:trPr>
          <w:trHeight w:val="62"/>
        </w:trPr>
        <w:tc>
          <w:tcPr>
            <w:tcW w:w="689" w:type="dxa"/>
            <w:vMerge/>
            <w:vAlign w:val="center"/>
          </w:tcPr>
          <w:p w14:paraId="02456F7C"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3CD293E1"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vAlign w:val="center"/>
          </w:tcPr>
          <w:p w14:paraId="7580028B"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Université de Bertoua</w:t>
            </w:r>
          </w:p>
        </w:tc>
        <w:tc>
          <w:tcPr>
            <w:tcW w:w="1358" w:type="dxa"/>
            <w:vAlign w:val="center"/>
          </w:tcPr>
          <w:p w14:paraId="4AEE7D3D"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4.592408260726567 </w:t>
            </w:r>
          </w:p>
        </w:tc>
        <w:tc>
          <w:tcPr>
            <w:tcW w:w="1358" w:type="dxa"/>
            <w:vAlign w:val="center"/>
          </w:tcPr>
          <w:p w14:paraId="3A4778D5"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13.696412352846012</w:t>
            </w:r>
          </w:p>
        </w:tc>
        <w:tc>
          <w:tcPr>
            <w:tcW w:w="1358" w:type="dxa"/>
            <w:vAlign w:val="center"/>
          </w:tcPr>
          <w:p w14:paraId="62F35DE4"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0B7BB8E7" w14:textId="77777777">
        <w:trPr>
          <w:trHeight w:val="62"/>
        </w:trPr>
        <w:tc>
          <w:tcPr>
            <w:tcW w:w="689" w:type="dxa"/>
            <w:vMerge/>
            <w:vAlign w:val="center"/>
          </w:tcPr>
          <w:p w14:paraId="37FCCEDC"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78989F84"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122C83BE"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Université de Douala</w:t>
            </w:r>
          </w:p>
        </w:tc>
        <w:tc>
          <w:tcPr>
            <w:tcW w:w="1358" w:type="dxa"/>
            <w:vAlign w:val="center"/>
          </w:tcPr>
          <w:p w14:paraId="50C6BC01"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4.056252172654545 </w:t>
            </w:r>
          </w:p>
        </w:tc>
        <w:tc>
          <w:tcPr>
            <w:tcW w:w="1358" w:type="dxa"/>
            <w:vAlign w:val="center"/>
          </w:tcPr>
          <w:p w14:paraId="7327641A"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9.734263899866825</w:t>
            </w:r>
          </w:p>
        </w:tc>
        <w:tc>
          <w:tcPr>
            <w:tcW w:w="1358" w:type="dxa"/>
            <w:vAlign w:val="center"/>
          </w:tcPr>
          <w:p w14:paraId="49382F4F"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38BCE2A5" w14:textId="77777777">
        <w:trPr>
          <w:trHeight w:val="62"/>
        </w:trPr>
        <w:tc>
          <w:tcPr>
            <w:tcW w:w="689" w:type="dxa"/>
            <w:vMerge/>
            <w:vAlign w:val="center"/>
          </w:tcPr>
          <w:p w14:paraId="2471292C"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244539C1"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0EC56082"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Université de Garoua</w:t>
            </w:r>
          </w:p>
        </w:tc>
        <w:tc>
          <w:tcPr>
            <w:tcW w:w="1358" w:type="dxa"/>
            <w:vAlign w:val="center"/>
          </w:tcPr>
          <w:p w14:paraId="451401F7"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9.406583129288544 </w:t>
            </w:r>
          </w:p>
        </w:tc>
        <w:tc>
          <w:tcPr>
            <w:tcW w:w="1358" w:type="dxa"/>
            <w:vAlign w:val="center"/>
          </w:tcPr>
          <w:p w14:paraId="2B9C370D"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13.377019099333689</w:t>
            </w:r>
          </w:p>
        </w:tc>
        <w:tc>
          <w:tcPr>
            <w:tcW w:w="1358" w:type="dxa"/>
            <w:vAlign w:val="center"/>
          </w:tcPr>
          <w:p w14:paraId="22F8AACB"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1A9913A0" w14:textId="77777777">
        <w:trPr>
          <w:trHeight w:val="62"/>
        </w:trPr>
        <w:tc>
          <w:tcPr>
            <w:tcW w:w="689" w:type="dxa"/>
            <w:vMerge/>
            <w:vAlign w:val="center"/>
          </w:tcPr>
          <w:p w14:paraId="414FB6EC"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2A29538D"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0E771D92"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Université de Maroua</w:t>
            </w:r>
          </w:p>
        </w:tc>
        <w:tc>
          <w:tcPr>
            <w:tcW w:w="1358" w:type="dxa"/>
            <w:vAlign w:val="center"/>
          </w:tcPr>
          <w:p w14:paraId="0AB6193F"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10.593038252318904 </w:t>
            </w:r>
          </w:p>
        </w:tc>
        <w:tc>
          <w:tcPr>
            <w:tcW w:w="1358" w:type="dxa"/>
            <w:vAlign w:val="center"/>
          </w:tcPr>
          <w:p w14:paraId="06F34A00"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14.296885874405014</w:t>
            </w:r>
          </w:p>
        </w:tc>
        <w:tc>
          <w:tcPr>
            <w:tcW w:w="1358" w:type="dxa"/>
            <w:vAlign w:val="center"/>
          </w:tcPr>
          <w:p w14:paraId="3E6A99BF"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51380833" w14:textId="77777777">
        <w:trPr>
          <w:trHeight w:val="62"/>
        </w:trPr>
        <w:tc>
          <w:tcPr>
            <w:tcW w:w="689" w:type="dxa"/>
            <w:vMerge/>
            <w:vAlign w:val="center"/>
          </w:tcPr>
          <w:p w14:paraId="7D928F6D"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7A95528A"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4D8C6168"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Université de Ngaoundéré</w:t>
            </w:r>
          </w:p>
        </w:tc>
        <w:tc>
          <w:tcPr>
            <w:tcW w:w="1358" w:type="dxa"/>
            <w:vAlign w:val="center"/>
          </w:tcPr>
          <w:p w14:paraId="1D81B491"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7.4217024885878375 </w:t>
            </w:r>
          </w:p>
        </w:tc>
        <w:tc>
          <w:tcPr>
            <w:tcW w:w="1358" w:type="dxa"/>
            <w:vAlign w:val="center"/>
          </w:tcPr>
          <w:p w14:paraId="13F8D3BA"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13.541135176013794</w:t>
            </w:r>
          </w:p>
        </w:tc>
        <w:tc>
          <w:tcPr>
            <w:tcW w:w="1358" w:type="dxa"/>
            <w:vAlign w:val="center"/>
          </w:tcPr>
          <w:p w14:paraId="4BDF5120"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7058DFB3" w14:textId="77777777">
        <w:trPr>
          <w:trHeight w:val="62"/>
        </w:trPr>
        <w:tc>
          <w:tcPr>
            <w:tcW w:w="689" w:type="dxa"/>
            <w:vMerge/>
            <w:vAlign w:val="center"/>
          </w:tcPr>
          <w:p w14:paraId="6D9F629E"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16973C4A"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42F0A425"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Université de Bamenda</w:t>
            </w:r>
          </w:p>
        </w:tc>
        <w:tc>
          <w:tcPr>
            <w:tcW w:w="1358" w:type="dxa"/>
            <w:vAlign w:val="center"/>
          </w:tcPr>
          <w:p w14:paraId="24D6014D"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5.930208065364071 </w:t>
            </w:r>
          </w:p>
        </w:tc>
        <w:tc>
          <w:tcPr>
            <w:tcW w:w="1358" w:type="dxa"/>
            <w:vAlign w:val="center"/>
          </w:tcPr>
          <w:p w14:paraId="40FCA2FE"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10.170122568595804</w:t>
            </w:r>
          </w:p>
        </w:tc>
        <w:tc>
          <w:tcPr>
            <w:tcW w:w="1358" w:type="dxa"/>
            <w:vAlign w:val="center"/>
          </w:tcPr>
          <w:p w14:paraId="3705B0B5"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5F855EC9" w14:textId="77777777">
        <w:trPr>
          <w:trHeight w:val="62"/>
        </w:trPr>
        <w:tc>
          <w:tcPr>
            <w:tcW w:w="689" w:type="dxa"/>
            <w:vMerge/>
            <w:vAlign w:val="center"/>
          </w:tcPr>
          <w:p w14:paraId="1C8ACEF7"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143293A7"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735730CD"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Université de Buéa</w:t>
            </w:r>
          </w:p>
        </w:tc>
        <w:tc>
          <w:tcPr>
            <w:tcW w:w="1358" w:type="dxa"/>
            <w:vAlign w:val="center"/>
          </w:tcPr>
          <w:p w14:paraId="72F81F15"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4.149093509491525 </w:t>
            </w:r>
          </w:p>
        </w:tc>
        <w:tc>
          <w:tcPr>
            <w:tcW w:w="1358" w:type="dxa"/>
            <w:vAlign w:val="center"/>
          </w:tcPr>
          <w:p w14:paraId="33CD5726"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9.288302204827394</w:t>
            </w:r>
          </w:p>
        </w:tc>
        <w:tc>
          <w:tcPr>
            <w:tcW w:w="1358" w:type="dxa"/>
            <w:vAlign w:val="center"/>
          </w:tcPr>
          <w:p w14:paraId="679523A5"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0A98B27D" w14:textId="77777777">
        <w:trPr>
          <w:trHeight w:val="62"/>
        </w:trPr>
        <w:tc>
          <w:tcPr>
            <w:tcW w:w="689" w:type="dxa"/>
            <w:vMerge/>
            <w:vAlign w:val="center"/>
          </w:tcPr>
          <w:p w14:paraId="1A9229CD"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745A5CB6"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49A397A5"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Université d’Ebolowa</w:t>
            </w:r>
          </w:p>
        </w:tc>
        <w:tc>
          <w:tcPr>
            <w:tcW w:w="1358" w:type="dxa"/>
            <w:vAlign w:val="center"/>
          </w:tcPr>
          <w:p w14:paraId="23FD7394"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2.926520808802284 </w:t>
            </w:r>
          </w:p>
        </w:tc>
        <w:tc>
          <w:tcPr>
            <w:tcW w:w="1358" w:type="dxa"/>
            <w:vAlign w:val="center"/>
          </w:tcPr>
          <w:p w14:paraId="4D47B80D"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11.156749110378247</w:t>
            </w:r>
          </w:p>
        </w:tc>
        <w:tc>
          <w:tcPr>
            <w:tcW w:w="1358" w:type="dxa"/>
            <w:vAlign w:val="center"/>
          </w:tcPr>
          <w:p w14:paraId="536CA8E8"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3EA02377" w14:textId="77777777">
        <w:trPr>
          <w:trHeight w:val="62"/>
        </w:trPr>
        <w:tc>
          <w:tcPr>
            <w:tcW w:w="689" w:type="dxa"/>
            <w:vMerge/>
            <w:vAlign w:val="center"/>
          </w:tcPr>
          <w:p w14:paraId="1F040F99"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79D71E2B"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4CAD63A9"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Université de Dschang</w:t>
            </w:r>
          </w:p>
        </w:tc>
        <w:tc>
          <w:tcPr>
            <w:tcW w:w="1358" w:type="dxa"/>
            <w:vAlign w:val="center"/>
          </w:tcPr>
          <w:p w14:paraId="32D536F7"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5.445549302882034 </w:t>
            </w:r>
          </w:p>
        </w:tc>
        <w:tc>
          <w:tcPr>
            <w:tcW w:w="1358" w:type="dxa"/>
            <w:vAlign w:val="center"/>
          </w:tcPr>
          <w:p w14:paraId="38AA8323"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10.047229366208182</w:t>
            </w:r>
          </w:p>
        </w:tc>
        <w:tc>
          <w:tcPr>
            <w:tcW w:w="1358" w:type="dxa"/>
            <w:vAlign w:val="center"/>
          </w:tcPr>
          <w:p w14:paraId="0075B4A7"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7C5703AA" w14:textId="77777777">
        <w:trPr>
          <w:trHeight w:val="524"/>
        </w:trPr>
        <w:tc>
          <w:tcPr>
            <w:tcW w:w="689" w:type="dxa"/>
            <w:vMerge w:val="restart"/>
            <w:vAlign w:val="center"/>
          </w:tcPr>
          <w:p w14:paraId="207D59EF" w14:textId="77777777" w:rsidR="00E200D1" w:rsidRDefault="00E200D1">
            <w:pPr>
              <w:numPr>
                <w:ilvl w:val="0"/>
                <w:numId w:val="8"/>
              </w:numPr>
              <w:spacing w:after="0" w:line="240" w:lineRule="auto"/>
              <w:rPr>
                <w:rFonts w:ascii="Quattrocento Sans" w:eastAsia="Quattrocento Sans" w:hAnsi="Quattrocento Sans" w:cs="Quattrocento Sans"/>
                <w:color w:val="202122"/>
                <w:sz w:val="18"/>
                <w:szCs w:val="18"/>
              </w:rPr>
            </w:pPr>
          </w:p>
        </w:tc>
        <w:tc>
          <w:tcPr>
            <w:tcW w:w="1850" w:type="dxa"/>
            <w:vMerge w:val="restart"/>
            <w:tcMar>
              <w:top w:w="48" w:type="dxa"/>
              <w:left w:w="96" w:type="dxa"/>
              <w:bottom w:w="48" w:type="dxa"/>
              <w:right w:w="96" w:type="dxa"/>
            </w:tcMar>
            <w:vAlign w:val="center"/>
          </w:tcPr>
          <w:p w14:paraId="03EFF2A1" w14:textId="77777777" w:rsidR="00E200D1" w:rsidRDefault="00000000">
            <w:pPr>
              <w:spacing w:after="0" w:line="240" w:lineRule="auto"/>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Ministère de l'Environnement, de la Protection de la Nature et du Développement Durable</w:t>
            </w:r>
          </w:p>
        </w:tc>
        <w:tc>
          <w:tcPr>
            <w:tcW w:w="3953" w:type="dxa"/>
            <w:tcMar>
              <w:top w:w="48" w:type="dxa"/>
              <w:left w:w="96" w:type="dxa"/>
              <w:bottom w:w="48" w:type="dxa"/>
              <w:right w:w="96" w:type="dxa"/>
            </w:tcMar>
            <w:vAlign w:val="center"/>
          </w:tcPr>
          <w:p w14:paraId="273BC4EF" w14:textId="77777777" w:rsidR="00E200D1" w:rsidRDefault="00000000">
            <w:pPr>
              <w:numPr>
                <w:ilvl w:val="0"/>
                <w:numId w:val="13"/>
              </w:numPr>
              <w:spacing w:after="0" w:line="240" w:lineRule="auto"/>
              <w:ind w:left="329"/>
              <w:rPr>
                <w:rFonts w:ascii="Quattrocento Sans" w:eastAsia="Quattrocento Sans" w:hAnsi="Quattrocento Sans" w:cs="Quattrocento Sans"/>
                <w:color w:val="FF0000"/>
                <w:sz w:val="18"/>
                <w:szCs w:val="18"/>
              </w:rPr>
            </w:pPr>
            <w:r>
              <w:rPr>
                <w:rFonts w:ascii="Quattrocento Sans" w:eastAsia="Quattrocento Sans" w:hAnsi="Quattrocento Sans" w:cs="Quattrocento Sans"/>
                <w:color w:val="FF0000"/>
                <w:sz w:val="18"/>
                <w:szCs w:val="18"/>
              </w:rPr>
              <w:t>MINEPDED</w:t>
            </w:r>
          </w:p>
        </w:tc>
        <w:tc>
          <w:tcPr>
            <w:tcW w:w="1358" w:type="dxa"/>
            <w:vAlign w:val="center"/>
          </w:tcPr>
          <w:p w14:paraId="3AFED260"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c>
          <w:tcPr>
            <w:tcW w:w="1358" w:type="dxa"/>
            <w:vAlign w:val="center"/>
          </w:tcPr>
          <w:p w14:paraId="5CD986A3"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c>
          <w:tcPr>
            <w:tcW w:w="1358" w:type="dxa"/>
            <w:vAlign w:val="center"/>
          </w:tcPr>
          <w:p w14:paraId="200F0C49"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62F93A89" w14:textId="77777777">
        <w:trPr>
          <w:trHeight w:val="524"/>
        </w:trPr>
        <w:tc>
          <w:tcPr>
            <w:tcW w:w="689" w:type="dxa"/>
            <w:vMerge/>
            <w:vAlign w:val="center"/>
          </w:tcPr>
          <w:p w14:paraId="313484F9"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46DE13CE"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vAlign w:val="center"/>
          </w:tcPr>
          <w:p w14:paraId="50AAAD63"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Observatoire National sur les Changements Climatiques (ONACC)</w:t>
            </w:r>
          </w:p>
        </w:tc>
        <w:tc>
          <w:tcPr>
            <w:tcW w:w="1358" w:type="dxa"/>
            <w:vAlign w:val="center"/>
          </w:tcPr>
          <w:p w14:paraId="3ECA89DA"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3.902470590021539</w:t>
            </w:r>
          </w:p>
        </w:tc>
        <w:tc>
          <w:tcPr>
            <w:tcW w:w="1358" w:type="dxa"/>
            <w:vAlign w:val="center"/>
          </w:tcPr>
          <w:p w14:paraId="7B1756B2"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11.51721997238869</w:t>
            </w:r>
          </w:p>
        </w:tc>
        <w:tc>
          <w:tcPr>
            <w:tcW w:w="1358" w:type="dxa"/>
            <w:vAlign w:val="center"/>
          </w:tcPr>
          <w:p w14:paraId="4965D716"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49BF7C6A" w14:textId="77777777">
        <w:trPr>
          <w:trHeight w:val="310"/>
        </w:trPr>
        <w:tc>
          <w:tcPr>
            <w:tcW w:w="689" w:type="dxa"/>
            <w:vMerge w:val="restart"/>
            <w:vAlign w:val="center"/>
          </w:tcPr>
          <w:p w14:paraId="0E4787EB" w14:textId="77777777" w:rsidR="00E200D1" w:rsidRDefault="00E200D1">
            <w:pPr>
              <w:numPr>
                <w:ilvl w:val="0"/>
                <w:numId w:val="8"/>
              </w:numPr>
              <w:spacing w:after="0" w:line="240" w:lineRule="auto"/>
              <w:rPr>
                <w:rFonts w:ascii="Quattrocento Sans" w:eastAsia="Quattrocento Sans" w:hAnsi="Quattrocento Sans" w:cs="Quattrocento Sans"/>
                <w:color w:val="202122"/>
                <w:sz w:val="18"/>
                <w:szCs w:val="18"/>
              </w:rPr>
            </w:pPr>
          </w:p>
        </w:tc>
        <w:tc>
          <w:tcPr>
            <w:tcW w:w="1850" w:type="dxa"/>
            <w:vMerge w:val="restart"/>
            <w:tcMar>
              <w:top w:w="48" w:type="dxa"/>
              <w:left w:w="96" w:type="dxa"/>
              <w:bottom w:w="48" w:type="dxa"/>
              <w:right w:w="96" w:type="dxa"/>
            </w:tcMar>
            <w:vAlign w:val="center"/>
          </w:tcPr>
          <w:p w14:paraId="6935F64B" w14:textId="77777777" w:rsidR="00E200D1" w:rsidRDefault="00000000">
            <w:pPr>
              <w:spacing w:after="0" w:line="240" w:lineRule="auto"/>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Ministère des Finances</w:t>
            </w:r>
          </w:p>
        </w:tc>
        <w:tc>
          <w:tcPr>
            <w:tcW w:w="3953" w:type="dxa"/>
            <w:tcMar>
              <w:top w:w="48" w:type="dxa"/>
              <w:left w:w="96" w:type="dxa"/>
              <w:bottom w:w="48" w:type="dxa"/>
              <w:right w:w="96" w:type="dxa"/>
            </w:tcMar>
            <w:vAlign w:val="center"/>
          </w:tcPr>
          <w:p w14:paraId="563696BA"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MINFI</w:t>
            </w:r>
          </w:p>
        </w:tc>
        <w:tc>
          <w:tcPr>
            <w:tcW w:w="1358" w:type="dxa"/>
            <w:vAlign w:val="center"/>
          </w:tcPr>
          <w:p w14:paraId="0741449A"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3.8632133611317907 </w:t>
            </w:r>
          </w:p>
        </w:tc>
        <w:tc>
          <w:tcPr>
            <w:tcW w:w="1358" w:type="dxa"/>
            <w:vAlign w:val="center"/>
          </w:tcPr>
          <w:p w14:paraId="6DF1720D"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11.515201624405757</w:t>
            </w:r>
          </w:p>
        </w:tc>
        <w:tc>
          <w:tcPr>
            <w:tcW w:w="1358" w:type="dxa"/>
            <w:vAlign w:val="center"/>
          </w:tcPr>
          <w:p w14:paraId="62B16012"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1330B4E5" w14:textId="77777777">
        <w:trPr>
          <w:trHeight w:val="308"/>
        </w:trPr>
        <w:tc>
          <w:tcPr>
            <w:tcW w:w="689" w:type="dxa"/>
            <w:vMerge/>
            <w:vAlign w:val="center"/>
          </w:tcPr>
          <w:p w14:paraId="5214BB3C"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005FC6A4"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75542CE2"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Banque Camerounaise des Petites et Moyenne Entreprises (BCPME)</w:t>
            </w:r>
          </w:p>
          <w:p w14:paraId="394AD9DB" w14:textId="77777777" w:rsidR="00E200D1" w:rsidRDefault="00000000">
            <w:pPr>
              <w:spacing w:after="0" w:line="240" w:lineRule="auto"/>
              <w:ind w:left="-31"/>
              <w:rPr>
                <w:rFonts w:ascii="Quattrocento Sans" w:eastAsia="Quattrocento Sans" w:hAnsi="Quattrocento Sans" w:cs="Quattrocento Sans"/>
                <w:i/>
                <w:iCs/>
                <w:color w:val="202122"/>
                <w:sz w:val="18"/>
                <w:szCs w:val="18"/>
              </w:rPr>
            </w:pPr>
            <w:r>
              <w:rPr>
                <w:rFonts w:ascii="Quattrocento Sans" w:eastAsia="Quattrocento Sans" w:hAnsi="Quattrocento Sans" w:cs="Quattrocento Sans"/>
                <w:i/>
                <w:iCs/>
                <w:color w:val="202122"/>
                <w:sz w:val="18"/>
                <w:szCs w:val="18"/>
              </w:rPr>
              <w:t>Afanoyoa</w:t>
            </w:r>
          </w:p>
        </w:tc>
        <w:tc>
          <w:tcPr>
            <w:tcW w:w="1358" w:type="dxa"/>
            <w:vAlign w:val="center"/>
          </w:tcPr>
          <w:p w14:paraId="07948319"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3.9417656988702174 </w:t>
            </w:r>
          </w:p>
        </w:tc>
        <w:tc>
          <w:tcPr>
            <w:tcW w:w="1358" w:type="dxa"/>
            <w:vAlign w:val="center"/>
          </w:tcPr>
          <w:p w14:paraId="67761612"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11.518231882954785</w:t>
            </w:r>
          </w:p>
        </w:tc>
        <w:tc>
          <w:tcPr>
            <w:tcW w:w="1358" w:type="dxa"/>
            <w:vAlign w:val="center"/>
          </w:tcPr>
          <w:p w14:paraId="38398F06"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18354AE5" w14:textId="77777777">
        <w:trPr>
          <w:trHeight w:val="308"/>
        </w:trPr>
        <w:tc>
          <w:tcPr>
            <w:tcW w:w="689" w:type="dxa"/>
            <w:vMerge/>
            <w:vAlign w:val="center"/>
          </w:tcPr>
          <w:p w14:paraId="4E987541"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49D72411"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5D8F77C4"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Caisse Autonome d'Amortissement (CAA)</w:t>
            </w:r>
          </w:p>
        </w:tc>
        <w:tc>
          <w:tcPr>
            <w:tcW w:w="1358" w:type="dxa"/>
            <w:vAlign w:val="center"/>
          </w:tcPr>
          <w:p w14:paraId="63F28101"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3.8626429809717533 </w:t>
            </w:r>
          </w:p>
        </w:tc>
        <w:tc>
          <w:tcPr>
            <w:tcW w:w="1358" w:type="dxa"/>
            <w:vAlign w:val="center"/>
          </w:tcPr>
          <w:p w14:paraId="694BE54B"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11.519494593185472</w:t>
            </w:r>
          </w:p>
        </w:tc>
        <w:tc>
          <w:tcPr>
            <w:tcW w:w="1358" w:type="dxa"/>
            <w:vAlign w:val="center"/>
          </w:tcPr>
          <w:p w14:paraId="1FA85799"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40767A7C" w14:textId="77777777">
        <w:trPr>
          <w:trHeight w:val="308"/>
        </w:trPr>
        <w:tc>
          <w:tcPr>
            <w:tcW w:w="689" w:type="dxa"/>
            <w:vMerge/>
            <w:vAlign w:val="center"/>
          </w:tcPr>
          <w:p w14:paraId="4F870384"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099EAE02"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2786280B"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Caisse des Dépôts et Consignations (CDEC)</w:t>
            </w:r>
          </w:p>
        </w:tc>
        <w:tc>
          <w:tcPr>
            <w:tcW w:w="1358" w:type="dxa"/>
            <w:vAlign w:val="center"/>
          </w:tcPr>
          <w:p w14:paraId="60BAF301"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3.8934956653648793 </w:t>
            </w:r>
          </w:p>
        </w:tc>
        <w:tc>
          <w:tcPr>
            <w:tcW w:w="1358" w:type="dxa"/>
            <w:vAlign w:val="center"/>
          </w:tcPr>
          <w:p w14:paraId="7F09525D"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11.508587875990662</w:t>
            </w:r>
          </w:p>
        </w:tc>
        <w:tc>
          <w:tcPr>
            <w:tcW w:w="1358" w:type="dxa"/>
            <w:vAlign w:val="center"/>
          </w:tcPr>
          <w:p w14:paraId="23A9B44C"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6C26A8D3" w14:textId="77777777">
        <w:trPr>
          <w:trHeight w:val="308"/>
        </w:trPr>
        <w:tc>
          <w:tcPr>
            <w:tcW w:w="689" w:type="dxa"/>
            <w:vMerge/>
            <w:vAlign w:val="center"/>
          </w:tcPr>
          <w:p w14:paraId="1C45CDB3"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3CF12006"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09665169"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Caisse de Stabilisation des Prix des Hydrocarbures (CSPH)</w:t>
            </w:r>
          </w:p>
        </w:tc>
        <w:tc>
          <w:tcPr>
            <w:tcW w:w="1358" w:type="dxa"/>
            <w:vAlign w:val="center"/>
          </w:tcPr>
          <w:p w14:paraId="354DEAB5"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3.8724910785986344 </w:t>
            </w:r>
          </w:p>
        </w:tc>
        <w:tc>
          <w:tcPr>
            <w:tcW w:w="1358" w:type="dxa"/>
            <w:vAlign w:val="center"/>
          </w:tcPr>
          <w:p w14:paraId="0931F920"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11.51511606488275</w:t>
            </w:r>
          </w:p>
        </w:tc>
        <w:tc>
          <w:tcPr>
            <w:tcW w:w="1358" w:type="dxa"/>
            <w:vAlign w:val="center"/>
          </w:tcPr>
          <w:p w14:paraId="5D2EEC28"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5B81551D" w14:textId="77777777">
        <w:trPr>
          <w:trHeight w:val="308"/>
        </w:trPr>
        <w:tc>
          <w:tcPr>
            <w:tcW w:w="689" w:type="dxa"/>
            <w:vMerge/>
            <w:vAlign w:val="center"/>
          </w:tcPr>
          <w:p w14:paraId="22278EE1"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62A11AB0"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5989C0AE"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Guichet Unique des Opérations du Commerce Extérieur – GIE (GUCE)</w:t>
            </w:r>
          </w:p>
        </w:tc>
        <w:tc>
          <w:tcPr>
            <w:tcW w:w="1358" w:type="dxa"/>
            <w:vAlign w:val="center"/>
          </w:tcPr>
          <w:p w14:paraId="14B1BEE3"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3.8602065680655535 </w:t>
            </w:r>
          </w:p>
        </w:tc>
        <w:tc>
          <w:tcPr>
            <w:tcW w:w="1358" w:type="dxa"/>
            <w:vAlign w:val="center"/>
          </w:tcPr>
          <w:p w14:paraId="01F4BE9E"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11.51884939503679</w:t>
            </w:r>
          </w:p>
        </w:tc>
        <w:tc>
          <w:tcPr>
            <w:tcW w:w="1358" w:type="dxa"/>
            <w:vAlign w:val="center"/>
          </w:tcPr>
          <w:p w14:paraId="25417710"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056434F1" w14:textId="77777777">
        <w:trPr>
          <w:trHeight w:val="308"/>
        </w:trPr>
        <w:tc>
          <w:tcPr>
            <w:tcW w:w="689" w:type="dxa"/>
            <w:vMerge/>
            <w:vAlign w:val="center"/>
          </w:tcPr>
          <w:p w14:paraId="0BAB2223"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3F496212"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7D441FB5"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Direction Générale des Impôts (DGI)</w:t>
            </w:r>
          </w:p>
        </w:tc>
        <w:tc>
          <w:tcPr>
            <w:tcW w:w="1358" w:type="dxa"/>
            <w:vAlign w:val="center"/>
          </w:tcPr>
          <w:p w14:paraId="3981546C"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3.8696578335503373 </w:t>
            </w:r>
          </w:p>
        </w:tc>
        <w:tc>
          <w:tcPr>
            <w:tcW w:w="1358" w:type="dxa"/>
            <w:vAlign w:val="center"/>
          </w:tcPr>
          <w:p w14:paraId="31907BD7"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11.516859802150242</w:t>
            </w:r>
          </w:p>
        </w:tc>
        <w:tc>
          <w:tcPr>
            <w:tcW w:w="1358" w:type="dxa"/>
            <w:vAlign w:val="center"/>
          </w:tcPr>
          <w:p w14:paraId="0EEBC153"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1DAEA0FB" w14:textId="77777777">
        <w:trPr>
          <w:trHeight w:val="308"/>
        </w:trPr>
        <w:tc>
          <w:tcPr>
            <w:tcW w:w="689" w:type="dxa"/>
            <w:vMerge/>
            <w:vAlign w:val="center"/>
          </w:tcPr>
          <w:p w14:paraId="704FC655"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3F78A157"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11D26731"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Direction Générale du Trésor, de la Coopération Financières et Monétaire (DGTCFM)</w:t>
            </w:r>
          </w:p>
        </w:tc>
        <w:tc>
          <w:tcPr>
            <w:tcW w:w="1358" w:type="dxa"/>
            <w:vAlign w:val="center"/>
          </w:tcPr>
          <w:p w14:paraId="4FCD7B72"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3.8632133611317907 </w:t>
            </w:r>
          </w:p>
        </w:tc>
        <w:tc>
          <w:tcPr>
            <w:tcW w:w="1358" w:type="dxa"/>
            <w:vAlign w:val="center"/>
          </w:tcPr>
          <w:p w14:paraId="1905AA8B"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11.515201624405757</w:t>
            </w:r>
          </w:p>
        </w:tc>
        <w:tc>
          <w:tcPr>
            <w:tcW w:w="1358" w:type="dxa"/>
            <w:vAlign w:val="center"/>
          </w:tcPr>
          <w:p w14:paraId="096C6014"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2B2D3062" w14:textId="77777777">
        <w:trPr>
          <w:trHeight w:val="308"/>
        </w:trPr>
        <w:tc>
          <w:tcPr>
            <w:tcW w:w="689" w:type="dxa"/>
            <w:vMerge/>
            <w:vAlign w:val="center"/>
          </w:tcPr>
          <w:p w14:paraId="4F627C1F"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1040A148"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1A780FD7"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Direction Générale du Budget (DGB)</w:t>
            </w:r>
          </w:p>
        </w:tc>
        <w:tc>
          <w:tcPr>
            <w:tcW w:w="1358" w:type="dxa"/>
            <w:vAlign w:val="center"/>
          </w:tcPr>
          <w:p w14:paraId="0B0465EE"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3.8632133611317907 </w:t>
            </w:r>
          </w:p>
        </w:tc>
        <w:tc>
          <w:tcPr>
            <w:tcW w:w="1358" w:type="dxa"/>
            <w:vAlign w:val="center"/>
          </w:tcPr>
          <w:p w14:paraId="42C6FF21"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11.515201624405757</w:t>
            </w:r>
          </w:p>
        </w:tc>
        <w:tc>
          <w:tcPr>
            <w:tcW w:w="1358" w:type="dxa"/>
            <w:vAlign w:val="center"/>
          </w:tcPr>
          <w:p w14:paraId="67365A25"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3458776C" w14:textId="77777777">
        <w:trPr>
          <w:trHeight w:val="308"/>
        </w:trPr>
        <w:tc>
          <w:tcPr>
            <w:tcW w:w="689" w:type="dxa"/>
            <w:vMerge/>
            <w:vAlign w:val="center"/>
          </w:tcPr>
          <w:p w14:paraId="7FA5EB80"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1B488DC8"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4973E3EF"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Centre National de Développement de l’Informatique (CENADI)</w:t>
            </w:r>
          </w:p>
        </w:tc>
        <w:tc>
          <w:tcPr>
            <w:tcW w:w="1358" w:type="dxa"/>
            <w:vAlign w:val="center"/>
          </w:tcPr>
          <w:p w14:paraId="7DFC1D17"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3.8603340815272587 </w:t>
            </w:r>
          </w:p>
        </w:tc>
        <w:tc>
          <w:tcPr>
            <w:tcW w:w="1358" w:type="dxa"/>
            <w:vAlign w:val="center"/>
          </w:tcPr>
          <w:p w14:paraId="4BF4F051"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11.514978126257095</w:t>
            </w:r>
          </w:p>
        </w:tc>
        <w:tc>
          <w:tcPr>
            <w:tcW w:w="1358" w:type="dxa"/>
            <w:vAlign w:val="center"/>
          </w:tcPr>
          <w:p w14:paraId="0EB44219"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12A7C1F4" w14:textId="77777777">
        <w:trPr>
          <w:trHeight w:val="308"/>
        </w:trPr>
        <w:tc>
          <w:tcPr>
            <w:tcW w:w="689" w:type="dxa"/>
            <w:vMerge/>
            <w:vAlign w:val="center"/>
          </w:tcPr>
          <w:p w14:paraId="40EA48DE"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76FA564B"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7CCD7FCA" w14:textId="77777777" w:rsidR="00E200D1" w:rsidRDefault="00000000">
            <w:pPr>
              <w:numPr>
                <w:ilvl w:val="0"/>
                <w:numId w:val="13"/>
              </w:numPr>
              <w:spacing w:after="0" w:line="240" w:lineRule="auto"/>
              <w:ind w:left="329"/>
              <w:rPr>
                <w:rFonts w:ascii="Quattrocento Sans" w:eastAsia="Quattrocento Sans" w:hAnsi="Quattrocento Sans" w:cs="Quattrocento Sans"/>
                <w:sz w:val="18"/>
                <w:szCs w:val="18"/>
              </w:rPr>
            </w:pPr>
            <w:r>
              <w:rPr>
                <w:rFonts w:ascii="Quattrocento Sans" w:eastAsia="Quattrocento Sans" w:hAnsi="Quattrocento Sans" w:cs="Quattrocento Sans"/>
                <w:color w:val="202122"/>
                <w:sz w:val="18"/>
                <w:szCs w:val="18"/>
              </w:rPr>
              <w:t>Direction de la Normalisation et de la Comptabilité-Matières (DNCM)</w:t>
            </w:r>
          </w:p>
        </w:tc>
        <w:tc>
          <w:tcPr>
            <w:tcW w:w="1358" w:type="dxa"/>
            <w:vAlign w:val="center"/>
          </w:tcPr>
          <w:p w14:paraId="72AC7505"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3.857807072961868</w:t>
            </w:r>
          </w:p>
        </w:tc>
        <w:tc>
          <w:tcPr>
            <w:tcW w:w="1358" w:type="dxa"/>
            <w:vAlign w:val="center"/>
          </w:tcPr>
          <w:p w14:paraId="5D123EC5"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11.516690640236165</w:t>
            </w:r>
          </w:p>
        </w:tc>
        <w:tc>
          <w:tcPr>
            <w:tcW w:w="1358" w:type="dxa"/>
            <w:vAlign w:val="center"/>
          </w:tcPr>
          <w:p w14:paraId="1FFEF272"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0734FBA8" w14:textId="77777777">
        <w:trPr>
          <w:trHeight w:val="308"/>
        </w:trPr>
        <w:tc>
          <w:tcPr>
            <w:tcW w:w="689" w:type="dxa"/>
            <w:vMerge w:val="restart"/>
            <w:vAlign w:val="center"/>
          </w:tcPr>
          <w:p w14:paraId="48C86C81" w14:textId="77777777" w:rsidR="00E200D1" w:rsidRDefault="00E200D1">
            <w:pPr>
              <w:numPr>
                <w:ilvl w:val="0"/>
                <w:numId w:val="8"/>
              </w:numPr>
              <w:spacing w:after="0" w:line="240" w:lineRule="auto"/>
              <w:rPr>
                <w:rFonts w:ascii="Quattrocento Sans" w:eastAsia="Quattrocento Sans" w:hAnsi="Quattrocento Sans" w:cs="Quattrocento Sans"/>
                <w:color w:val="202122"/>
                <w:sz w:val="18"/>
                <w:szCs w:val="18"/>
              </w:rPr>
            </w:pPr>
          </w:p>
        </w:tc>
        <w:tc>
          <w:tcPr>
            <w:tcW w:w="1850" w:type="dxa"/>
            <w:vMerge w:val="restart"/>
            <w:tcMar>
              <w:top w:w="48" w:type="dxa"/>
              <w:left w:w="96" w:type="dxa"/>
              <w:bottom w:w="48" w:type="dxa"/>
              <w:right w:w="96" w:type="dxa"/>
            </w:tcMar>
            <w:vAlign w:val="center"/>
          </w:tcPr>
          <w:p w14:paraId="4BF779EA" w14:textId="77777777" w:rsidR="00E200D1" w:rsidRDefault="00000000">
            <w:pPr>
              <w:spacing w:after="0" w:line="240" w:lineRule="auto"/>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Ministère de la Fonction Publique et de la Réforme Administrative</w:t>
            </w:r>
          </w:p>
        </w:tc>
        <w:tc>
          <w:tcPr>
            <w:tcW w:w="3953" w:type="dxa"/>
            <w:tcMar>
              <w:top w:w="48" w:type="dxa"/>
              <w:left w:w="96" w:type="dxa"/>
              <w:bottom w:w="48" w:type="dxa"/>
              <w:right w:w="96" w:type="dxa"/>
            </w:tcMar>
            <w:vAlign w:val="center"/>
          </w:tcPr>
          <w:p w14:paraId="700CD2CF"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MINFOPRA</w:t>
            </w:r>
          </w:p>
        </w:tc>
        <w:tc>
          <w:tcPr>
            <w:tcW w:w="1358" w:type="dxa"/>
            <w:vAlign w:val="center"/>
          </w:tcPr>
          <w:p w14:paraId="37003002"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3.8694339665708584 </w:t>
            </w:r>
          </w:p>
        </w:tc>
        <w:tc>
          <w:tcPr>
            <w:tcW w:w="1358" w:type="dxa"/>
            <w:vAlign w:val="center"/>
          </w:tcPr>
          <w:p w14:paraId="1D3E8A48"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11.51254962221617</w:t>
            </w:r>
          </w:p>
        </w:tc>
        <w:tc>
          <w:tcPr>
            <w:tcW w:w="1358" w:type="dxa"/>
            <w:vAlign w:val="center"/>
          </w:tcPr>
          <w:p w14:paraId="034B9F90"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5EAAF247" w14:textId="77777777">
        <w:trPr>
          <w:trHeight w:val="308"/>
        </w:trPr>
        <w:tc>
          <w:tcPr>
            <w:tcW w:w="689" w:type="dxa"/>
            <w:vMerge/>
            <w:vAlign w:val="center"/>
          </w:tcPr>
          <w:p w14:paraId="16A7132F"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2297B08F"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vAlign w:val="center"/>
          </w:tcPr>
          <w:p w14:paraId="305D14E9"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SPRA</w:t>
            </w:r>
          </w:p>
        </w:tc>
        <w:tc>
          <w:tcPr>
            <w:tcW w:w="1358" w:type="dxa"/>
            <w:vAlign w:val="center"/>
          </w:tcPr>
          <w:p w14:paraId="7DF7FE41"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3.8673787195123466</w:t>
            </w:r>
          </w:p>
        </w:tc>
        <w:tc>
          <w:tcPr>
            <w:tcW w:w="1358" w:type="dxa"/>
            <w:vAlign w:val="center"/>
          </w:tcPr>
          <w:p w14:paraId="2DE1F060"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11.512989501092422</w:t>
            </w:r>
          </w:p>
        </w:tc>
        <w:tc>
          <w:tcPr>
            <w:tcW w:w="1358" w:type="dxa"/>
            <w:vAlign w:val="center"/>
          </w:tcPr>
          <w:p w14:paraId="4FCF4C32"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4A59F742" w14:textId="77777777">
        <w:trPr>
          <w:trHeight w:val="308"/>
        </w:trPr>
        <w:tc>
          <w:tcPr>
            <w:tcW w:w="689" w:type="dxa"/>
            <w:vMerge w:val="restart"/>
            <w:vAlign w:val="center"/>
          </w:tcPr>
          <w:p w14:paraId="5F1D7F02" w14:textId="77777777" w:rsidR="00E200D1" w:rsidRDefault="00E200D1">
            <w:pPr>
              <w:numPr>
                <w:ilvl w:val="0"/>
                <w:numId w:val="8"/>
              </w:numPr>
              <w:spacing w:after="0" w:line="240" w:lineRule="auto"/>
              <w:rPr>
                <w:rFonts w:ascii="Quattrocento Sans" w:eastAsia="Quattrocento Sans" w:hAnsi="Quattrocento Sans" w:cs="Quattrocento Sans"/>
                <w:color w:val="202122"/>
                <w:sz w:val="18"/>
                <w:szCs w:val="18"/>
              </w:rPr>
            </w:pPr>
          </w:p>
        </w:tc>
        <w:tc>
          <w:tcPr>
            <w:tcW w:w="1850" w:type="dxa"/>
            <w:vMerge w:val="restart"/>
            <w:tcMar>
              <w:top w:w="48" w:type="dxa"/>
              <w:left w:w="96" w:type="dxa"/>
              <w:bottom w:w="48" w:type="dxa"/>
              <w:right w:w="96" w:type="dxa"/>
            </w:tcMar>
            <w:vAlign w:val="center"/>
          </w:tcPr>
          <w:p w14:paraId="099E5B2D" w14:textId="77777777" w:rsidR="00E200D1" w:rsidRDefault="00000000">
            <w:pPr>
              <w:spacing w:after="0" w:line="240" w:lineRule="auto"/>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Ministère des Forêts et de la Faune</w:t>
            </w:r>
          </w:p>
        </w:tc>
        <w:tc>
          <w:tcPr>
            <w:tcW w:w="3953" w:type="dxa"/>
            <w:tcMar>
              <w:top w:w="48" w:type="dxa"/>
              <w:left w:w="96" w:type="dxa"/>
              <w:bottom w:w="48" w:type="dxa"/>
              <w:right w:w="96" w:type="dxa"/>
            </w:tcMar>
          </w:tcPr>
          <w:p w14:paraId="1B1C92F5"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MINFOF</w:t>
            </w:r>
          </w:p>
        </w:tc>
        <w:tc>
          <w:tcPr>
            <w:tcW w:w="1358" w:type="dxa"/>
            <w:vAlign w:val="center"/>
          </w:tcPr>
          <w:p w14:paraId="323E9107"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3.8671621975242014 </w:t>
            </w:r>
          </w:p>
        </w:tc>
        <w:tc>
          <w:tcPr>
            <w:tcW w:w="1358" w:type="dxa"/>
            <w:vAlign w:val="center"/>
          </w:tcPr>
          <w:p w14:paraId="254E9316"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11.514976654559788</w:t>
            </w:r>
          </w:p>
        </w:tc>
        <w:tc>
          <w:tcPr>
            <w:tcW w:w="1358" w:type="dxa"/>
            <w:vAlign w:val="center"/>
          </w:tcPr>
          <w:p w14:paraId="526D68CA"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34E620FF" w14:textId="77777777">
        <w:trPr>
          <w:trHeight w:val="308"/>
        </w:trPr>
        <w:tc>
          <w:tcPr>
            <w:tcW w:w="689" w:type="dxa"/>
            <w:vMerge/>
            <w:vAlign w:val="center"/>
          </w:tcPr>
          <w:p w14:paraId="786F6BB3"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6583B23A"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0859532F"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Agence nationale d’appui au développement forestier (ANAFOR)</w:t>
            </w:r>
          </w:p>
        </w:tc>
        <w:tc>
          <w:tcPr>
            <w:tcW w:w="1358" w:type="dxa"/>
            <w:vAlign w:val="center"/>
          </w:tcPr>
          <w:p w14:paraId="65D8EC11"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3.879182572143707</w:t>
            </w:r>
          </w:p>
        </w:tc>
        <w:tc>
          <w:tcPr>
            <w:tcW w:w="1358" w:type="dxa"/>
            <w:vAlign w:val="center"/>
          </w:tcPr>
          <w:p w14:paraId="4DE538A5"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11.522373953523651</w:t>
            </w:r>
          </w:p>
        </w:tc>
        <w:tc>
          <w:tcPr>
            <w:tcW w:w="1358" w:type="dxa"/>
            <w:vAlign w:val="center"/>
          </w:tcPr>
          <w:p w14:paraId="6DBADE11"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68BE485B" w14:textId="77777777">
        <w:trPr>
          <w:trHeight w:val="308"/>
        </w:trPr>
        <w:tc>
          <w:tcPr>
            <w:tcW w:w="689" w:type="dxa"/>
            <w:vMerge/>
            <w:vAlign w:val="center"/>
          </w:tcPr>
          <w:p w14:paraId="7B8CA2FC"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5D55A145"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3918BA58"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EE0000"/>
                <w:sz w:val="18"/>
                <w:szCs w:val="18"/>
              </w:rPr>
              <w:t>Office National de Développement des Forêts (ONADEF)</w:t>
            </w:r>
          </w:p>
        </w:tc>
        <w:tc>
          <w:tcPr>
            <w:tcW w:w="1358" w:type="dxa"/>
            <w:vAlign w:val="center"/>
          </w:tcPr>
          <w:p w14:paraId="04B1997D"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c>
          <w:tcPr>
            <w:tcW w:w="1358" w:type="dxa"/>
            <w:vAlign w:val="center"/>
          </w:tcPr>
          <w:p w14:paraId="2C5A09E2"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c>
          <w:tcPr>
            <w:tcW w:w="1358" w:type="dxa"/>
            <w:vAlign w:val="center"/>
          </w:tcPr>
          <w:p w14:paraId="1539E2CB"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0B586971" w14:textId="77777777">
        <w:trPr>
          <w:trHeight w:val="308"/>
        </w:trPr>
        <w:tc>
          <w:tcPr>
            <w:tcW w:w="689" w:type="dxa"/>
            <w:vMerge w:val="restart"/>
            <w:vAlign w:val="center"/>
          </w:tcPr>
          <w:p w14:paraId="66EAB741" w14:textId="77777777" w:rsidR="00E200D1" w:rsidRDefault="00E200D1">
            <w:pPr>
              <w:numPr>
                <w:ilvl w:val="0"/>
                <w:numId w:val="8"/>
              </w:numPr>
              <w:spacing w:after="0" w:line="240" w:lineRule="auto"/>
              <w:rPr>
                <w:rFonts w:ascii="Quattrocento Sans" w:eastAsia="Quattrocento Sans" w:hAnsi="Quattrocento Sans" w:cs="Quattrocento Sans"/>
                <w:color w:val="202122"/>
                <w:sz w:val="18"/>
                <w:szCs w:val="18"/>
              </w:rPr>
            </w:pPr>
          </w:p>
        </w:tc>
        <w:tc>
          <w:tcPr>
            <w:tcW w:w="1850" w:type="dxa"/>
            <w:vMerge w:val="restart"/>
            <w:tcMar>
              <w:top w:w="48" w:type="dxa"/>
              <w:left w:w="96" w:type="dxa"/>
              <w:bottom w:w="48" w:type="dxa"/>
              <w:right w:w="96" w:type="dxa"/>
            </w:tcMar>
            <w:vAlign w:val="center"/>
          </w:tcPr>
          <w:p w14:paraId="55851D8A" w14:textId="77777777" w:rsidR="00E200D1" w:rsidRDefault="00000000">
            <w:pPr>
              <w:spacing w:after="0" w:line="240" w:lineRule="auto"/>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Ministère de l’Habitat et du Développement Urbain</w:t>
            </w:r>
          </w:p>
        </w:tc>
        <w:tc>
          <w:tcPr>
            <w:tcW w:w="3953" w:type="dxa"/>
            <w:tcMar>
              <w:top w:w="48" w:type="dxa"/>
              <w:left w:w="96" w:type="dxa"/>
              <w:bottom w:w="48" w:type="dxa"/>
              <w:right w:w="96" w:type="dxa"/>
            </w:tcMar>
          </w:tcPr>
          <w:p w14:paraId="6ECB2AAB"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MINHDU</w:t>
            </w:r>
          </w:p>
        </w:tc>
        <w:tc>
          <w:tcPr>
            <w:tcW w:w="1358" w:type="dxa"/>
            <w:vAlign w:val="center"/>
          </w:tcPr>
          <w:p w14:paraId="0330E5C6"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3.8664633623779965 </w:t>
            </w:r>
          </w:p>
        </w:tc>
        <w:tc>
          <w:tcPr>
            <w:tcW w:w="1358" w:type="dxa"/>
            <w:vAlign w:val="center"/>
          </w:tcPr>
          <w:p w14:paraId="05EB95F4"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11.513705804826456</w:t>
            </w:r>
          </w:p>
        </w:tc>
        <w:tc>
          <w:tcPr>
            <w:tcW w:w="1358" w:type="dxa"/>
            <w:vAlign w:val="center"/>
          </w:tcPr>
          <w:p w14:paraId="39E46DE3"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47EA3332" w14:textId="77777777">
        <w:trPr>
          <w:trHeight w:val="308"/>
        </w:trPr>
        <w:tc>
          <w:tcPr>
            <w:tcW w:w="689" w:type="dxa"/>
            <w:vMerge/>
            <w:vAlign w:val="center"/>
          </w:tcPr>
          <w:p w14:paraId="59D1C6ED"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5FC958BF"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4A5E91BF"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Crédit Foncier du Cameroun (CFC)</w:t>
            </w:r>
          </w:p>
        </w:tc>
        <w:tc>
          <w:tcPr>
            <w:tcW w:w="1358" w:type="dxa"/>
            <w:vAlign w:val="center"/>
          </w:tcPr>
          <w:p w14:paraId="290A179E"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3.8651562069915113</w:t>
            </w:r>
          </w:p>
        </w:tc>
        <w:tc>
          <w:tcPr>
            <w:tcW w:w="1358" w:type="dxa"/>
            <w:vAlign w:val="center"/>
          </w:tcPr>
          <w:p w14:paraId="0338C9F7"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11.517358545828845</w:t>
            </w:r>
          </w:p>
        </w:tc>
        <w:tc>
          <w:tcPr>
            <w:tcW w:w="1358" w:type="dxa"/>
            <w:vAlign w:val="center"/>
          </w:tcPr>
          <w:p w14:paraId="34A8B9BC"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3A4BA9D9" w14:textId="77777777">
        <w:trPr>
          <w:trHeight w:val="308"/>
        </w:trPr>
        <w:tc>
          <w:tcPr>
            <w:tcW w:w="689" w:type="dxa"/>
            <w:vMerge/>
            <w:vAlign w:val="center"/>
          </w:tcPr>
          <w:p w14:paraId="7EBAE418"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62CD723D"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7EA48238"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Société Immobilière du Cameroun (SIC)</w:t>
            </w:r>
          </w:p>
        </w:tc>
        <w:tc>
          <w:tcPr>
            <w:tcW w:w="1358" w:type="dxa"/>
            <w:vAlign w:val="center"/>
          </w:tcPr>
          <w:p w14:paraId="0824AC69"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3.8711974007180476</w:t>
            </w:r>
          </w:p>
        </w:tc>
        <w:tc>
          <w:tcPr>
            <w:tcW w:w="1358" w:type="dxa"/>
            <w:vAlign w:val="center"/>
          </w:tcPr>
          <w:p w14:paraId="01F6FA9C"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11.519021755067728</w:t>
            </w:r>
          </w:p>
        </w:tc>
        <w:tc>
          <w:tcPr>
            <w:tcW w:w="1358" w:type="dxa"/>
            <w:vAlign w:val="center"/>
          </w:tcPr>
          <w:p w14:paraId="7AF8EA91"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1E914805" w14:textId="77777777">
        <w:trPr>
          <w:trHeight w:val="308"/>
        </w:trPr>
        <w:tc>
          <w:tcPr>
            <w:tcW w:w="689" w:type="dxa"/>
            <w:vMerge/>
            <w:vAlign w:val="center"/>
          </w:tcPr>
          <w:p w14:paraId="03BFCD44"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70325E9A"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57641CED"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Société d'Aménagement de Douala (SAD)</w:t>
            </w:r>
          </w:p>
        </w:tc>
        <w:tc>
          <w:tcPr>
            <w:tcW w:w="1358" w:type="dxa"/>
            <w:vAlign w:val="center"/>
          </w:tcPr>
          <w:p w14:paraId="36B687FD"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4.029735360734987</w:t>
            </w:r>
          </w:p>
        </w:tc>
        <w:tc>
          <w:tcPr>
            <w:tcW w:w="1358" w:type="dxa"/>
            <w:vAlign w:val="center"/>
          </w:tcPr>
          <w:p w14:paraId="138BD13A"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9.70168836301831</w:t>
            </w:r>
          </w:p>
        </w:tc>
        <w:tc>
          <w:tcPr>
            <w:tcW w:w="1358" w:type="dxa"/>
            <w:vAlign w:val="center"/>
          </w:tcPr>
          <w:p w14:paraId="75E64927"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0DBC83FD" w14:textId="77777777">
        <w:trPr>
          <w:trHeight w:val="308"/>
        </w:trPr>
        <w:tc>
          <w:tcPr>
            <w:tcW w:w="689" w:type="dxa"/>
            <w:vMerge w:val="restart"/>
            <w:vAlign w:val="center"/>
          </w:tcPr>
          <w:p w14:paraId="46849C0B" w14:textId="77777777" w:rsidR="00E200D1" w:rsidRDefault="00E200D1">
            <w:pPr>
              <w:numPr>
                <w:ilvl w:val="0"/>
                <w:numId w:val="8"/>
              </w:numPr>
              <w:spacing w:after="0" w:line="240" w:lineRule="auto"/>
              <w:rPr>
                <w:rFonts w:ascii="Quattrocento Sans" w:eastAsia="Quattrocento Sans" w:hAnsi="Quattrocento Sans" w:cs="Quattrocento Sans"/>
                <w:color w:val="202122"/>
                <w:sz w:val="18"/>
                <w:szCs w:val="18"/>
              </w:rPr>
            </w:pPr>
          </w:p>
        </w:tc>
        <w:tc>
          <w:tcPr>
            <w:tcW w:w="1850" w:type="dxa"/>
            <w:vMerge w:val="restart"/>
            <w:tcMar>
              <w:top w:w="48" w:type="dxa"/>
              <w:left w:w="96" w:type="dxa"/>
              <w:bottom w:w="48" w:type="dxa"/>
              <w:right w:w="96" w:type="dxa"/>
            </w:tcMar>
            <w:vAlign w:val="center"/>
          </w:tcPr>
          <w:p w14:paraId="68631C9F" w14:textId="77777777" w:rsidR="00E200D1" w:rsidRDefault="00000000">
            <w:pPr>
              <w:spacing w:after="0" w:line="240" w:lineRule="auto"/>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Ministère de la Jeunesse et de l’Éducation Civique</w:t>
            </w:r>
          </w:p>
        </w:tc>
        <w:tc>
          <w:tcPr>
            <w:tcW w:w="3953" w:type="dxa"/>
            <w:tcMar>
              <w:top w:w="48" w:type="dxa"/>
              <w:left w:w="96" w:type="dxa"/>
              <w:bottom w:w="48" w:type="dxa"/>
              <w:right w:w="96" w:type="dxa"/>
            </w:tcMar>
          </w:tcPr>
          <w:p w14:paraId="3D4DFCAB"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Agence du Service Civique National de Participation au Développement (ASCNPD)</w:t>
            </w:r>
          </w:p>
        </w:tc>
        <w:tc>
          <w:tcPr>
            <w:tcW w:w="1358" w:type="dxa"/>
            <w:vAlign w:val="center"/>
          </w:tcPr>
          <w:p w14:paraId="73E2FE17"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3.8738335042416705</w:t>
            </w:r>
          </w:p>
        </w:tc>
        <w:tc>
          <w:tcPr>
            <w:tcW w:w="1358" w:type="dxa"/>
            <w:vAlign w:val="center"/>
          </w:tcPr>
          <w:p w14:paraId="663AAD9E"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11.534497020688978</w:t>
            </w:r>
          </w:p>
        </w:tc>
        <w:tc>
          <w:tcPr>
            <w:tcW w:w="1358" w:type="dxa"/>
            <w:vAlign w:val="center"/>
          </w:tcPr>
          <w:p w14:paraId="74236A93"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4BC6A2E3" w14:textId="77777777">
        <w:trPr>
          <w:trHeight w:val="308"/>
        </w:trPr>
        <w:tc>
          <w:tcPr>
            <w:tcW w:w="689" w:type="dxa"/>
            <w:vMerge/>
            <w:vAlign w:val="center"/>
          </w:tcPr>
          <w:p w14:paraId="14203AAF"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337800C6"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1DC2846C"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Programme Intégré d'Appui aux Acteurs du Secteur Informel (PIAASI)</w:t>
            </w:r>
          </w:p>
        </w:tc>
        <w:tc>
          <w:tcPr>
            <w:tcW w:w="1358" w:type="dxa"/>
            <w:vAlign w:val="center"/>
          </w:tcPr>
          <w:p w14:paraId="4A5EEA91"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3.887512945916042</w:t>
            </w:r>
          </w:p>
        </w:tc>
        <w:tc>
          <w:tcPr>
            <w:tcW w:w="1358" w:type="dxa"/>
            <w:vAlign w:val="center"/>
          </w:tcPr>
          <w:p w14:paraId="36599385"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11.518838205347414</w:t>
            </w:r>
          </w:p>
        </w:tc>
        <w:tc>
          <w:tcPr>
            <w:tcW w:w="1358" w:type="dxa"/>
            <w:vAlign w:val="center"/>
          </w:tcPr>
          <w:p w14:paraId="257D1CCD"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7BD889DF" w14:textId="77777777">
        <w:trPr>
          <w:trHeight w:val="308"/>
        </w:trPr>
        <w:tc>
          <w:tcPr>
            <w:tcW w:w="689" w:type="dxa"/>
            <w:vMerge w:val="restart"/>
            <w:vAlign w:val="center"/>
          </w:tcPr>
          <w:p w14:paraId="1E63C412" w14:textId="77777777" w:rsidR="00E200D1" w:rsidRDefault="00E200D1">
            <w:pPr>
              <w:numPr>
                <w:ilvl w:val="0"/>
                <w:numId w:val="8"/>
              </w:numPr>
              <w:spacing w:after="0" w:line="240" w:lineRule="auto"/>
              <w:rPr>
                <w:rFonts w:ascii="Quattrocento Sans" w:eastAsia="Quattrocento Sans" w:hAnsi="Quattrocento Sans" w:cs="Quattrocento Sans"/>
                <w:color w:val="202122"/>
                <w:sz w:val="18"/>
                <w:szCs w:val="18"/>
              </w:rPr>
            </w:pPr>
          </w:p>
        </w:tc>
        <w:tc>
          <w:tcPr>
            <w:tcW w:w="1850" w:type="dxa"/>
            <w:vMerge w:val="restart"/>
            <w:tcMar>
              <w:top w:w="48" w:type="dxa"/>
              <w:left w:w="96" w:type="dxa"/>
              <w:bottom w:w="48" w:type="dxa"/>
              <w:right w:w="96" w:type="dxa"/>
            </w:tcMar>
            <w:vAlign w:val="center"/>
          </w:tcPr>
          <w:p w14:paraId="7465A5B3" w14:textId="77777777" w:rsidR="00E200D1" w:rsidRDefault="00000000">
            <w:pPr>
              <w:spacing w:after="0" w:line="240" w:lineRule="auto"/>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Ministère de la Justice</w:t>
            </w:r>
          </w:p>
        </w:tc>
        <w:tc>
          <w:tcPr>
            <w:tcW w:w="3953" w:type="dxa"/>
            <w:tcMar>
              <w:top w:w="48" w:type="dxa"/>
              <w:left w:w="96" w:type="dxa"/>
              <w:bottom w:w="48" w:type="dxa"/>
              <w:right w:w="96" w:type="dxa"/>
            </w:tcMar>
          </w:tcPr>
          <w:p w14:paraId="7A92C8F2"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MINJUSTICE</w:t>
            </w:r>
          </w:p>
        </w:tc>
        <w:tc>
          <w:tcPr>
            <w:tcW w:w="1358" w:type="dxa"/>
            <w:vAlign w:val="center"/>
          </w:tcPr>
          <w:p w14:paraId="6C33F4F5"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3.8618264946005736 </w:t>
            </w:r>
          </w:p>
        </w:tc>
        <w:tc>
          <w:tcPr>
            <w:tcW w:w="1358" w:type="dxa"/>
            <w:vAlign w:val="center"/>
          </w:tcPr>
          <w:p w14:paraId="20493D63"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11.515596458795553</w:t>
            </w:r>
          </w:p>
        </w:tc>
        <w:tc>
          <w:tcPr>
            <w:tcW w:w="1358" w:type="dxa"/>
            <w:vAlign w:val="center"/>
          </w:tcPr>
          <w:p w14:paraId="34C4C579"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4129990C" w14:textId="77777777">
        <w:trPr>
          <w:trHeight w:val="308"/>
        </w:trPr>
        <w:tc>
          <w:tcPr>
            <w:tcW w:w="689" w:type="dxa"/>
            <w:vMerge/>
            <w:vAlign w:val="center"/>
          </w:tcPr>
          <w:p w14:paraId="3D2E24D3"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2E479363"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0AEE038D"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EE0000"/>
                <w:sz w:val="18"/>
                <w:szCs w:val="18"/>
              </w:rPr>
              <w:t>Tribunaux</w:t>
            </w:r>
          </w:p>
        </w:tc>
        <w:tc>
          <w:tcPr>
            <w:tcW w:w="1358" w:type="dxa"/>
            <w:vAlign w:val="center"/>
          </w:tcPr>
          <w:p w14:paraId="680AEFBE"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c>
          <w:tcPr>
            <w:tcW w:w="1358" w:type="dxa"/>
            <w:vAlign w:val="center"/>
          </w:tcPr>
          <w:p w14:paraId="069C3CB8"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c>
          <w:tcPr>
            <w:tcW w:w="1358" w:type="dxa"/>
            <w:vAlign w:val="center"/>
          </w:tcPr>
          <w:p w14:paraId="32D21984"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12F5A697" w14:textId="77777777">
        <w:trPr>
          <w:trHeight w:val="308"/>
        </w:trPr>
        <w:tc>
          <w:tcPr>
            <w:tcW w:w="689" w:type="dxa"/>
            <w:vMerge/>
            <w:vAlign w:val="center"/>
          </w:tcPr>
          <w:p w14:paraId="73E12EC2"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20CBBAAB"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42C50511"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La chambre des comptes de la cour suprême</w:t>
            </w:r>
          </w:p>
        </w:tc>
        <w:tc>
          <w:tcPr>
            <w:tcW w:w="1358" w:type="dxa"/>
            <w:vAlign w:val="center"/>
          </w:tcPr>
          <w:p w14:paraId="1B6039F1"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3.87334423847886</w:t>
            </w:r>
          </w:p>
        </w:tc>
        <w:tc>
          <w:tcPr>
            <w:tcW w:w="1358" w:type="dxa"/>
            <w:vAlign w:val="center"/>
          </w:tcPr>
          <w:p w14:paraId="559B8115"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11.519218630207586</w:t>
            </w:r>
          </w:p>
        </w:tc>
        <w:tc>
          <w:tcPr>
            <w:tcW w:w="1358" w:type="dxa"/>
            <w:vAlign w:val="center"/>
          </w:tcPr>
          <w:p w14:paraId="49B3D4C0"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71260E15" w14:textId="77777777">
        <w:trPr>
          <w:trHeight w:val="308"/>
        </w:trPr>
        <w:tc>
          <w:tcPr>
            <w:tcW w:w="689" w:type="dxa"/>
            <w:vMerge/>
            <w:vAlign w:val="center"/>
          </w:tcPr>
          <w:p w14:paraId="7504A45A"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4E22050F"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0A28EDBD"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Cours d’appel</w:t>
            </w:r>
          </w:p>
        </w:tc>
        <w:tc>
          <w:tcPr>
            <w:tcW w:w="1358" w:type="dxa"/>
            <w:vAlign w:val="center"/>
          </w:tcPr>
          <w:p w14:paraId="5F35249B"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3.8608749858974214</w:t>
            </w:r>
          </w:p>
        </w:tc>
        <w:tc>
          <w:tcPr>
            <w:tcW w:w="1358" w:type="dxa"/>
            <w:vAlign w:val="center"/>
          </w:tcPr>
          <w:p w14:paraId="14CA29F3"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11.517703891853548</w:t>
            </w:r>
          </w:p>
        </w:tc>
        <w:tc>
          <w:tcPr>
            <w:tcW w:w="1358" w:type="dxa"/>
            <w:vAlign w:val="center"/>
          </w:tcPr>
          <w:p w14:paraId="2AB80860"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0567AAA5" w14:textId="77777777">
        <w:trPr>
          <w:trHeight w:val="308"/>
        </w:trPr>
        <w:tc>
          <w:tcPr>
            <w:tcW w:w="689" w:type="dxa"/>
            <w:vMerge w:val="restart"/>
            <w:vAlign w:val="center"/>
          </w:tcPr>
          <w:p w14:paraId="5BF73935" w14:textId="77777777" w:rsidR="00E200D1" w:rsidRDefault="00E200D1">
            <w:pPr>
              <w:numPr>
                <w:ilvl w:val="0"/>
                <w:numId w:val="8"/>
              </w:numPr>
              <w:spacing w:after="0" w:line="240" w:lineRule="auto"/>
              <w:rPr>
                <w:rFonts w:ascii="Quattrocento Sans" w:eastAsia="Quattrocento Sans" w:hAnsi="Quattrocento Sans" w:cs="Quattrocento Sans"/>
                <w:color w:val="202122"/>
                <w:sz w:val="18"/>
                <w:szCs w:val="18"/>
              </w:rPr>
            </w:pPr>
          </w:p>
        </w:tc>
        <w:tc>
          <w:tcPr>
            <w:tcW w:w="1850" w:type="dxa"/>
            <w:vMerge w:val="restart"/>
            <w:tcMar>
              <w:top w:w="48" w:type="dxa"/>
              <w:left w:w="96" w:type="dxa"/>
              <w:bottom w:w="48" w:type="dxa"/>
              <w:right w:w="96" w:type="dxa"/>
            </w:tcMar>
            <w:vAlign w:val="center"/>
          </w:tcPr>
          <w:p w14:paraId="365A9094" w14:textId="77777777" w:rsidR="00E200D1" w:rsidRDefault="00000000">
            <w:pPr>
              <w:spacing w:after="0" w:line="240" w:lineRule="auto"/>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Ministère des Marchés Publics</w:t>
            </w:r>
          </w:p>
        </w:tc>
        <w:tc>
          <w:tcPr>
            <w:tcW w:w="3953" w:type="dxa"/>
            <w:tcMar>
              <w:top w:w="48" w:type="dxa"/>
              <w:left w:w="96" w:type="dxa"/>
              <w:bottom w:w="48" w:type="dxa"/>
              <w:right w:w="96" w:type="dxa"/>
            </w:tcMar>
            <w:vAlign w:val="center"/>
          </w:tcPr>
          <w:p w14:paraId="4B694DF0"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MINMAP</w:t>
            </w:r>
          </w:p>
        </w:tc>
        <w:tc>
          <w:tcPr>
            <w:tcW w:w="1358" w:type="dxa"/>
            <w:vAlign w:val="center"/>
          </w:tcPr>
          <w:p w14:paraId="21DFD7AA"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3.87111596702481 </w:t>
            </w:r>
          </w:p>
        </w:tc>
        <w:tc>
          <w:tcPr>
            <w:tcW w:w="1358" w:type="dxa"/>
            <w:vAlign w:val="center"/>
          </w:tcPr>
          <w:p w14:paraId="236168AE"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11.519003492613203</w:t>
            </w:r>
          </w:p>
        </w:tc>
        <w:tc>
          <w:tcPr>
            <w:tcW w:w="1358" w:type="dxa"/>
            <w:vAlign w:val="center"/>
          </w:tcPr>
          <w:p w14:paraId="6AF99F78"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01DB13D4" w14:textId="77777777">
        <w:trPr>
          <w:trHeight w:val="308"/>
        </w:trPr>
        <w:tc>
          <w:tcPr>
            <w:tcW w:w="689" w:type="dxa"/>
            <w:vMerge/>
            <w:vAlign w:val="center"/>
          </w:tcPr>
          <w:p w14:paraId="750A2C91"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225CB276"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vAlign w:val="center"/>
          </w:tcPr>
          <w:p w14:paraId="59370F0A"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Agence de Régulation des Marchés Publics (ARMP)</w:t>
            </w:r>
          </w:p>
        </w:tc>
        <w:tc>
          <w:tcPr>
            <w:tcW w:w="1358" w:type="dxa"/>
            <w:vAlign w:val="center"/>
          </w:tcPr>
          <w:p w14:paraId="3048D8FC"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3.9073053091826404</w:t>
            </w:r>
          </w:p>
        </w:tc>
        <w:tc>
          <w:tcPr>
            <w:tcW w:w="1358" w:type="dxa"/>
            <w:vAlign w:val="center"/>
          </w:tcPr>
          <w:p w14:paraId="75B91A07"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11.513415309042996</w:t>
            </w:r>
          </w:p>
        </w:tc>
        <w:tc>
          <w:tcPr>
            <w:tcW w:w="1358" w:type="dxa"/>
            <w:vAlign w:val="center"/>
          </w:tcPr>
          <w:p w14:paraId="5928809E"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226213DE" w14:textId="77777777">
        <w:trPr>
          <w:trHeight w:val="308"/>
        </w:trPr>
        <w:tc>
          <w:tcPr>
            <w:tcW w:w="689" w:type="dxa"/>
            <w:vMerge w:val="restart"/>
            <w:vAlign w:val="center"/>
          </w:tcPr>
          <w:p w14:paraId="4C946B1B" w14:textId="77777777" w:rsidR="00E200D1" w:rsidRDefault="00E200D1">
            <w:pPr>
              <w:numPr>
                <w:ilvl w:val="0"/>
                <w:numId w:val="8"/>
              </w:numPr>
              <w:spacing w:after="0" w:line="240" w:lineRule="auto"/>
              <w:rPr>
                <w:rFonts w:ascii="Quattrocento Sans" w:eastAsia="Quattrocento Sans" w:hAnsi="Quattrocento Sans" w:cs="Quattrocento Sans"/>
                <w:color w:val="202122"/>
                <w:sz w:val="18"/>
                <w:szCs w:val="18"/>
              </w:rPr>
            </w:pPr>
          </w:p>
        </w:tc>
        <w:tc>
          <w:tcPr>
            <w:tcW w:w="1850" w:type="dxa"/>
            <w:vMerge w:val="restart"/>
            <w:tcMar>
              <w:top w:w="48" w:type="dxa"/>
              <w:left w:w="96" w:type="dxa"/>
              <w:bottom w:w="48" w:type="dxa"/>
              <w:right w:w="96" w:type="dxa"/>
            </w:tcMar>
            <w:vAlign w:val="center"/>
          </w:tcPr>
          <w:p w14:paraId="74DDC266" w14:textId="77777777" w:rsidR="00E200D1" w:rsidRDefault="00000000">
            <w:pPr>
              <w:spacing w:after="0" w:line="240" w:lineRule="auto"/>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Ministère des Mines, de l’Industrie et du Développement Technologique</w:t>
            </w:r>
          </w:p>
        </w:tc>
        <w:tc>
          <w:tcPr>
            <w:tcW w:w="3953" w:type="dxa"/>
            <w:tcMar>
              <w:top w:w="48" w:type="dxa"/>
              <w:left w:w="96" w:type="dxa"/>
              <w:bottom w:w="48" w:type="dxa"/>
              <w:right w:w="96" w:type="dxa"/>
            </w:tcMar>
          </w:tcPr>
          <w:p w14:paraId="7A77C0DB"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MINIMIDT</w:t>
            </w:r>
          </w:p>
        </w:tc>
        <w:tc>
          <w:tcPr>
            <w:tcW w:w="1358" w:type="dxa"/>
            <w:vAlign w:val="center"/>
          </w:tcPr>
          <w:p w14:paraId="5F2E90DC"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3.8663193449405697 </w:t>
            </w:r>
          </w:p>
        </w:tc>
        <w:tc>
          <w:tcPr>
            <w:tcW w:w="1358" w:type="dxa"/>
            <w:vAlign w:val="center"/>
          </w:tcPr>
          <w:p w14:paraId="18783924"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11.51380922689149</w:t>
            </w:r>
          </w:p>
        </w:tc>
        <w:tc>
          <w:tcPr>
            <w:tcW w:w="1358" w:type="dxa"/>
            <w:vAlign w:val="center"/>
          </w:tcPr>
          <w:p w14:paraId="5734DF29"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479B371C" w14:textId="77777777">
        <w:trPr>
          <w:trHeight w:val="308"/>
        </w:trPr>
        <w:tc>
          <w:tcPr>
            <w:tcW w:w="689" w:type="dxa"/>
            <w:vMerge/>
            <w:vAlign w:val="center"/>
          </w:tcPr>
          <w:p w14:paraId="27A0FBAC"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65E3CF06"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6F89F557"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Agence des Normes et de la Qualité (ANOR)</w:t>
            </w:r>
          </w:p>
        </w:tc>
        <w:tc>
          <w:tcPr>
            <w:tcW w:w="1358" w:type="dxa"/>
            <w:vAlign w:val="center"/>
          </w:tcPr>
          <w:p w14:paraId="1A95F47B"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3.896835772717621</w:t>
            </w:r>
          </w:p>
        </w:tc>
        <w:tc>
          <w:tcPr>
            <w:tcW w:w="1358" w:type="dxa"/>
            <w:vAlign w:val="center"/>
          </w:tcPr>
          <w:p w14:paraId="05D0DF7D"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11.508281005347438</w:t>
            </w:r>
          </w:p>
        </w:tc>
        <w:tc>
          <w:tcPr>
            <w:tcW w:w="1358" w:type="dxa"/>
            <w:vAlign w:val="center"/>
          </w:tcPr>
          <w:p w14:paraId="391A78DB"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166E6763" w14:textId="77777777">
        <w:trPr>
          <w:trHeight w:val="308"/>
        </w:trPr>
        <w:tc>
          <w:tcPr>
            <w:tcW w:w="689" w:type="dxa"/>
            <w:vMerge/>
            <w:vAlign w:val="center"/>
          </w:tcPr>
          <w:p w14:paraId="289E06F0"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517CEFE4"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410BDB57"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Chantier Naval et Industriel du Cameroun (CNIC)</w:t>
            </w:r>
          </w:p>
        </w:tc>
        <w:tc>
          <w:tcPr>
            <w:tcW w:w="1358" w:type="dxa"/>
            <w:vAlign w:val="center"/>
          </w:tcPr>
          <w:p w14:paraId="7EEA6674"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4.064858551404928</w:t>
            </w:r>
          </w:p>
        </w:tc>
        <w:tc>
          <w:tcPr>
            <w:tcW w:w="1358" w:type="dxa"/>
            <w:vAlign w:val="center"/>
          </w:tcPr>
          <w:p w14:paraId="016965C8"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9.70233354582887</w:t>
            </w:r>
          </w:p>
        </w:tc>
        <w:tc>
          <w:tcPr>
            <w:tcW w:w="1358" w:type="dxa"/>
            <w:vAlign w:val="center"/>
          </w:tcPr>
          <w:p w14:paraId="437263E0"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766DA83E" w14:textId="77777777">
        <w:trPr>
          <w:trHeight w:val="308"/>
        </w:trPr>
        <w:tc>
          <w:tcPr>
            <w:tcW w:w="689" w:type="dxa"/>
            <w:vMerge/>
            <w:vAlign w:val="center"/>
          </w:tcPr>
          <w:p w14:paraId="24810C32"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05BD9BBB"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560C05F0" w14:textId="77777777" w:rsidR="00E200D1" w:rsidRPr="00C401C7" w:rsidRDefault="00000000">
            <w:pPr>
              <w:numPr>
                <w:ilvl w:val="0"/>
                <w:numId w:val="13"/>
              </w:numPr>
              <w:spacing w:after="0" w:line="240" w:lineRule="auto"/>
              <w:ind w:left="329"/>
              <w:rPr>
                <w:rFonts w:ascii="Quattrocento Sans" w:eastAsia="Quattrocento Sans" w:hAnsi="Quattrocento Sans" w:cs="Quattrocento Sans"/>
                <w:color w:val="202122"/>
                <w:sz w:val="18"/>
                <w:szCs w:val="18"/>
                <w:lang w:val="en-US"/>
              </w:rPr>
            </w:pPr>
            <w:r w:rsidRPr="00C401C7">
              <w:rPr>
                <w:rFonts w:ascii="Quattrocento Sans" w:eastAsia="Quattrocento Sans" w:hAnsi="Quattrocento Sans" w:cs="Quattrocento Sans"/>
                <w:color w:val="202122"/>
                <w:sz w:val="18"/>
                <w:szCs w:val="18"/>
                <w:lang w:val="en-US"/>
              </w:rPr>
              <w:t>Cameroon Oil Transportation Company (COTCO)</w:t>
            </w:r>
          </w:p>
        </w:tc>
        <w:tc>
          <w:tcPr>
            <w:tcW w:w="1358" w:type="dxa"/>
            <w:vAlign w:val="center"/>
          </w:tcPr>
          <w:p w14:paraId="264C9A16"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4.022882856049639</w:t>
            </w:r>
          </w:p>
        </w:tc>
        <w:tc>
          <w:tcPr>
            <w:tcW w:w="1358" w:type="dxa"/>
            <w:vAlign w:val="center"/>
          </w:tcPr>
          <w:p w14:paraId="63C005EC"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9.701151586310331</w:t>
            </w:r>
          </w:p>
        </w:tc>
        <w:tc>
          <w:tcPr>
            <w:tcW w:w="1358" w:type="dxa"/>
            <w:vAlign w:val="center"/>
          </w:tcPr>
          <w:p w14:paraId="58B016F5"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007036DC" w14:textId="77777777">
        <w:trPr>
          <w:trHeight w:val="308"/>
        </w:trPr>
        <w:tc>
          <w:tcPr>
            <w:tcW w:w="689" w:type="dxa"/>
            <w:vMerge/>
            <w:vAlign w:val="center"/>
          </w:tcPr>
          <w:p w14:paraId="67DC3A4C"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06B5657B"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7802DA6D"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Mission d'Aménagement et de Gestion des Zones Industrielles (MAGZI)</w:t>
            </w:r>
          </w:p>
        </w:tc>
        <w:tc>
          <w:tcPr>
            <w:tcW w:w="1358" w:type="dxa"/>
            <w:vAlign w:val="center"/>
          </w:tcPr>
          <w:p w14:paraId="20827106"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3.815381034045939</w:t>
            </w:r>
          </w:p>
        </w:tc>
        <w:tc>
          <w:tcPr>
            <w:tcW w:w="1358" w:type="dxa"/>
            <w:vAlign w:val="center"/>
          </w:tcPr>
          <w:p w14:paraId="4736BC89"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11.514039447486093</w:t>
            </w:r>
          </w:p>
        </w:tc>
        <w:tc>
          <w:tcPr>
            <w:tcW w:w="1358" w:type="dxa"/>
            <w:vAlign w:val="center"/>
          </w:tcPr>
          <w:p w14:paraId="19EBA6F1"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52CF66FC" w14:textId="77777777">
        <w:trPr>
          <w:trHeight w:val="308"/>
        </w:trPr>
        <w:tc>
          <w:tcPr>
            <w:tcW w:w="689" w:type="dxa"/>
            <w:vMerge/>
            <w:vAlign w:val="center"/>
          </w:tcPr>
          <w:p w14:paraId="6BF53816"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39759D9A"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702BFAAE"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Office National des Zones Franches Industrielles du Cameroun (ONZFI)</w:t>
            </w:r>
          </w:p>
        </w:tc>
        <w:tc>
          <w:tcPr>
            <w:tcW w:w="1358" w:type="dxa"/>
            <w:vAlign w:val="center"/>
          </w:tcPr>
          <w:p w14:paraId="623CC7F7"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4.030811158036652</w:t>
            </w:r>
          </w:p>
        </w:tc>
        <w:tc>
          <w:tcPr>
            <w:tcW w:w="1358" w:type="dxa"/>
            <w:vAlign w:val="center"/>
          </w:tcPr>
          <w:p w14:paraId="50D03801"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.689086747676663</w:t>
            </w:r>
          </w:p>
        </w:tc>
        <w:tc>
          <w:tcPr>
            <w:tcW w:w="1358" w:type="dxa"/>
            <w:vAlign w:val="center"/>
          </w:tcPr>
          <w:p w14:paraId="5F016011"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4B1E3545" w14:textId="77777777">
        <w:trPr>
          <w:trHeight w:val="308"/>
        </w:trPr>
        <w:tc>
          <w:tcPr>
            <w:tcW w:w="689" w:type="dxa"/>
            <w:vMerge w:val="restart"/>
            <w:vAlign w:val="center"/>
          </w:tcPr>
          <w:p w14:paraId="79AEA038" w14:textId="77777777" w:rsidR="00E200D1" w:rsidRDefault="00E200D1">
            <w:pPr>
              <w:numPr>
                <w:ilvl w:val="0"/>
                <w:numId w:val="8"/>
              </w:numPr>
              <w:spacing w:after="0" w:line="240" w:lineRule="auto"/>
              <w:rPr>
                <w:rFonts w:ascii="Quattrocento Sans" w:eastAsia="Quattrocento Sans" w:hAnsi="Quattrocento Sans" w:cs="Quattrocento Sans"/>
                <w:color w:val="202122"/>
                <w:sz w:val="18"/>
                <w:szCs w:val="18"/>
              </w:rPr>
            </w:pPr>
          </w:p>
        </w:tc>
        <w:tc>
          <w:tcPr>
            <w:tcW w:w="1850" w:type="dxa"/>
            <w:vMerge w:val="restart"/>
            <w:tcMar>
              <w:top w:w="48" w:type="dxa"/>
              <w:left w:w="96" w:type="dxa"/>
              <w:bottom w:w="48" w:type="dxa"/>
              <w:right w:w="96" w:type="dxa"/>
            </w:tcMar>
            <w:vAlign w:val="center"/>
          </w:tcPr>
          <w:p w14:paraId="3B4579E8" w14:textId="77777777" w:rsidR="00E200D1" w:rsidRDefault="00000000">
            <w:pPr>
              <w:spacing w:after="0" w:line="240" w:lineRule="auto"/>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Ministère des Petites et Moyennes Entreprises, de l’Économie Sociale et de l’Artisanat</w:t>
            </w:r>
          </w:p>
        </w:tc>
        <w:tc>
          <w:tcPr>
            <w:tcW w:w="3953" w:type="dxa"/>
            <w:tcMar>
              <w:top w:w="48" w:type="dxa"/>
              <w:left w:w="96" w:type="dxa"/>
              <w:bottom w:w="48" w:type="dxa"/>
              <w:right w:w="96" w:type="dxa"/>
            </w:tcMar>
            <w:vAlign w:val="center"/>
          </w:tcPr>
          <w:p w14:paraId="736292F8"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MINPMEESA</w:t>
            </w:r>
          </w:p>
        </w:tc>
        <w:tc>
          <w:tcPr>
            <w:tcW w:w="1358" w:type="dxa"/>
            <w:vAlign w:val="center"/>
          </w:tcPr>
          <w:p w14:paraId="27AD1E32"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3.8642867739761275 </w:t>
            </w:r>
          </w:p>
        </w:tc>
        <w:tc>
          <w:tcPr>
            <w:tcW w:w="1358" w:type="dxa"/>
            <w:vAlign w:val="center"/>
          </w:tcPr>
          <w:p w14:paraId="376C1F6F"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11.51437725270855</w:t>
            </w:r>
          </w:p>
        </w:tc>
        <w:tc>
          <w:tcPr>
            <w:tcW w:w="1358" w:type="dxa"/>
            <w:vAlign w:val="center"/>
          </w:tcPr>
          <w:p w14:paraId="49FEB2CD"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40465132" w14:textId="77777777">
        <w:trPr>
          <w:trHeight w:val="308"/>
        </w:trPr>
        <w:tc>
          <w:tcPr>
            <w:tcW w:w="689" w:type="dxa"/>
            <w:vMerge/>
            <w:vAlign w:val="center"/>
          </w:tcPr>
          <w:p w14:paraId="60EE66E4"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34EE15F7"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vAlign w:val="center"/>
          </w:tcPr>
          <w:p w14:paraId="2CCD761B"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Agence de Promotion des Petites et Moyenne Entreprises (APME)</w:t>
            </w:r>
          </w:p>
        </w:tc>
        <w:tc>
          <w:tcPr>
            <w:tcW w:w="1358" w:type="dxa"/>
            <w:vAlign w:val="center"/>
          </w:tcPr>
          <w:p w14:paraId="6138A753"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3.8820850848888395</w:t>
            </w:r>
          </w:p>
        </w:tc>
        <w:tc>
          <w:tcPr>
            <w:tcW w:w="1358" w:type="dxa"/>
            <w:vAlign w:val="center"/>
          </w:tcPr>
          <w:p w14:paraId="5577F9DC"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11.503201374643078</w:t>
            </w:r>
          </w:p>
        </w:tc>
        <w:tc>
          <w:tcPr>
            <w:tcW w:w="1358" w:type="dxa"/>
            <w:vAlign w:val="center"/>
          </w:tcPr>
          <w:p w14:paraId="76B95D89"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11638F7A" w14:textId="77777777">
        <w:trPr>
          <w:trHeight w:val="308"/>
        </w:trPr>
        <w:tc>
          <w:tcPr>
            <w:tcW w:w="689" w:type="dxa"/>
            <w:vMerge w:val="restart"/>
            <w:vAlign w:val="center"/>
          </w:tcPr>
          <w:p w14:paraId="64A5D1BD" w14:textId="77777777" w:rsidR="00E200D1" w:rsidRDefault="00E200D1">
            <w:pPr>
              <w:numPr>
                <w:ilvl w:val="0"/>
                <w:numId w:val="8"/>
              </w:numPr>
              <w:spacing w:after="0" w:line="240" w:lineRule="auto"/>
              <w:rPr>
                <w:rFonts w:ascii="Quattrocento Sans" w:eastAsia="Quattrocento Sans" w:hAnsi="Quattrocento Sans" w:cs="Quattrocento Sans"/>
                <w:color w:val="202122"/>
                <w:sz w:val="18"/>
                <w:szCs w:val="18"/>
              </w:rPr>
            </w:pPr>
          </w:p>
        </w:tc>
        <w:tc>
          <w:tcPr>
            <w:tcW w:w="1850" w:type="dxa"/>
            <w:vMerge w:val="restart"/>
            <w:tcMar>
              <w:top w:w="48" w:type="dxa"/>
              <w:left w:w="96" w:type="dxa"/>
              <w:bottom w:w="48" w:type="dxa"/>
              <w:right w:w="96" w:type="dxa"/>
            </w:tcMar>
            <w:vAlign w:val="center"/>
          </w:tcPr>
          <w:p w14:paraId="486C330D" w14:textId="77777777" w:rsidR="00E200D1" w:rsidRDefault="00000000">
            <w:pPr>
              <w:spacing w:after="0" w:line="240" w:lineRule="auto"/>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Ministère des Postes et Télécommunications</w:t>
            </w:r>
          </w:p>
        </w:tc>
        <w:tc>
          <w:tcPr>
            <w:tcW w:w="3953" w:type="dxa"/>
            <w:tcMar>
              <w:top w:w="48" w:type="dxa"/>
              <w:left w:w="96" w:type="dxa"/>
              <w:bottom w:w="48" w:type="dxa"/>
              <w:right w:w="96" w:type="dxa"/>
            </w:tcMar>
          </w:tcPr>
          <w:p w14:paraId="79EF4912"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MINPOSTEL</w:t>
            </w:r>
          </w:p>
        </w:tc>
        <w:tc>
          <w:tcPr>
            <w:tcW w:w="1358" w:type="dxa"/>
            <w:vAlign w:val="center"/>
          </w:tcPr>
          <w:p w14:paraId="6BD31F16"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3.86622819779639 </w:t>
            </w:r>
          </w:p>
        </w:tc>
        <w:tc>
          <w:tcPr>
            <w:tcW w:w="1358" w:type="dxa"/>
            <w:vAlign w:val="center"/>
          </w:tcPr>
          <w:p w14:paraId="1D5C903F"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11.512969085780213</w:t>
            </w:r>
          </w:p>
        </w:tc>
        <w:tc>
          <w:tcPr>
            <w:tcW w:w="1358" w:type="dxa"/>
            <w:vAlign w:val="center"/>
          </w:tcPr>
          <w:p w14:paraId="0316811B"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090040E6" w14:textId="77777777">
        <w:trPr>
          <w:trHeight w:val="308"/>
        </w:trPr>
        <w:tc>
          <w:tcPr>
            <w:tcW w:w="689" w:type="dxa"/>
            <w:vMerge/>
            <w:vAlign w:val="center"/>
          </w:tcPr>
          <w:p w14:paraId="3383E44F"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65DA82E3"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0ADC36A7"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Agence Nationale des Technologies de l'Information et de la Communication (ANTIC)</w:t>
            </w:r>
          </w:p>
        </w:tc>
        <w:tc>
          <w:tcPr>
            <w:tcW w:w="1358" w:type="dxa"/>
            <w:vAlign w:val="center"/>
          </w:tcPr>
          <w:p w14:paraId="3D2965A2"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3.898882786102288</w:t>
            </w:r>
          </w:p>
        </w:tc>
        <w:tc>
          <w:tcPr>
            <w:tcW w:w="1358" w:type="dxa"/>
            <w:vAlign w:val="center"/>
          </w:tcPr>
          <w:p w14:paraId="782CBDD5"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11.511006672193535</w:t>
            </w:r>
          </w:p>
        </w:tc>
        <w:tc>
          <w:tcPr>
            <w:tcW w:w="1358" w:type="dxa"/>
            <w:vAlign w:val="center"/>
          </w:tcPr>
          <w:p w14:paraId="677B873E"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5565D30A" w14:textId="77777777">
        <w:trPr>
          <w:trHeight w:val="308"/>
        </w:trPr>
        <w:tc>
          <w:tcPr>
            <w:tcW w:w="689" w:type="dxa"/>
            <w:vMerge/>
            <w:vAlign w:val="center"/>
          </w:tcPr>
          <w:p w14:paraId="69C67631"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7DB1304E"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11971FDE"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Agence de Régulation des Télécommunications (ART)</w:t>
            </w:r>
          </w:p>
        </w:tc>
        <w:tc>
          <w:tcPr>
            <w:tcW w:w="1358" w:type="dxa"/>
            <w:vAlign w:val="center"/>
          </w:tcPr>
          <w:p w14:paraId="6DAE40F7"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3.8661268978369114</w:t>
            </w:r>
          </w:p>
        </w:tc>
        <w:tc>
          <w:tcPr>
            <w:tcW w:w="1358" w:type="dxa"/>
            <w:vAlign w:val="center"/>
          </w:tcPr>
          <w:p w14:paraId="50FF4235"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11.516341190005889</w:t>
            </w:r>
          </w:p>
        </w:tc>
        <w:tc>
          <w:tcPr>
            <w:tcW w:w="1358" w:type="dxa"/>
            <w:vAlign w:val="center"/>
          </w:tcPr>
          <w:p w14:paraId="6B9BDC78"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27DE0971" w14:textId="77777777">
        <w:trPr>
          <w:trHeight w:val="308"/>
        </w:trPr>
        <w:tc>
          <w:tcPr>
            <w:tcW w:w="689" w:type="dxa"/>
            <w:vMerge/>
            <w:vAlign w:val="center"/>
          </w:tcPr>
          <w:p w14:paraId="3E5E129B"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39FC9455"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29D35A6B"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Cameroon Postal Services (CAMPOST)</w:t>
            </w:r>
          </w:p>
        </w:tc>
        <w:tc>
          <w:tcPr>
            <w:tcW w:w="1358" w:type="dxa"/>
            <w:vAlign w:val="center"/>
          </w:tcPr>
          <w:p w14:paraId="2C409709" w14:textId="77777777" w:rsidR="00E200D1" w:rsidRDefault="00000000">
            <w:pPr>
              <w:spacing w:after="0" w:line="240" w:lineRule="auto"/>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3.8638916287375764</w:t>
            </w:r>
          </w:p>
        </w:tc>
        <w:tc>
          <w:tcPr>
            <w:tcW w:w="1358" w:type="dxa"/>
            <w:vAlign w:val="center"/>
          </w:tcPr>
          <w:p w14:paraId="44EEF7C8" w14:textId="77777777" w:rsidR="00E200D1" w:rsidRDefault="00000000">
            <w:pPr>
              <w:spacing w:after="0" w:line="240" w:lineRule="auto"/>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11.518396252324107</w:t>
            </w:r>
          </w:p>
        </w:tc>
        <w:tc>
          <w:tcPr>
            <w:tcW w:w="1358" w:type="dxa"/>
            <w:vAlign w:val="center"/>
          </w:tcPr>
          <w:p w14:paraId="1EA48063" w14:textId="77777777" w:rsidR="00E200D1" w:rsidRDefault="00E200D1">
            <w:pPr>
              <w:spacing w:after="0" w:line="240" w:lineRule="auto"/>
              <w:rPr>
                <w:rFonts w:ascii="Quattrocento Sans" w:eastAsia="Quattrocento Sans" w:hAnsi="Quattrocento Sans" w:cs="Quattrocento Sans"/>
                <w:color w:val="202122"/>
                <w:sz w:val="14"/>
                <w:szCs w:val="14"/>
              </w:rPr>
            </w:pPr>
          </w:p>
        </w:tc>
      </w:tr>
      <w:tr w:rsidR="00E200D1" w14:paraId="7590DE23" w14:textId="77777777">
        <w:trPr>
          <w:trHeight w:val="308"/>
        </w:trPr>
        <w:tc>
          <w:tcPr>
            <w:tcW w:w="689" w:type="dxa"/>
            <w:vMerge/>
            <w:vAlign w:val="center"/>
          </w:tcPr>
          <w:p w14:paraId="0C1D05BA"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50716399"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2906B2CF"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Cameroon Telecommunications (CAMTEL)</w:t>
            </w:r>
          </w:p>
        </w:tc>
        <w:tc>
          <w:tcPr>
            <w:tcW w:w="1358" w:type="dxa"/>
            <w:vAlign w:val="center"/>
          </w:tcPr>
          <w:p w14:paraId="01067AF5"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3.8624251257387994</w:t>
            </w:r>
          </w:p>
        </w:tc>
        <w:tc>
          <w:tcPr>
            <w:tcW w:w="1358" w:type="dxa"/>
            <w:vAlign w:val="center"/>
          </w:tcPr>
          <w:p w14:paraId="70A7AE9E"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11.519351118841183</w:t>
            </w:r>
          </w:p>
        </w:tc>
        <w:tc>
          <w:tcPr>
            <w:tcW w:w="1358" w:type="dxa"/>
            <w:vAlign w:val="center"/>
          </w:tcPr>
          <w:p w14:paraId="6BE2C448"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5679FD14" w14:textId="77777777">
        <w:trPr>
          <w:trHeight w:val="308"/>
        </w:trPr>
        <w:tc>
          <w:tcPr>
            <w:tcW w:w="689" w:type="dxa"/>
            <w:vAlign w:val="center"/>
          </w:tcPr>
          <w:p w14:paraId="51A6D8C7" w14:textId="77777777" w:rsidR="00E200D1" w:rsidRDefault="00E200D1">
            <w:pPr>
              <w:numPr>
                <w:ilvl w:val="0"/>
                <w:numId w:val="8"/>
              </w:numPr>
              <w:spacing w:after="0" w:line="240" w:lineRule="auto"/>
              <w:rPr>
                <w:rFonts w:ascii="Quattrocento Sans" w:eastAsia="Quattrocento Sans" w:hAnsi="Quattrocento Sans" w:cs="Quattrocento Sans"/>
                <w:color w:val="202122"/>
                <w:sz w:val="18"/>
                <w:szCs w:val="18"/>
              </w:rPr>
            </w:pPr>
          </w:p>
        </w:tc>
        <w:tc>
          <w:tcPr>
            <w:tcW w:w="1850" w:type="dxa"/>
            <w:tcMar>
              <w:top w:w="48" w:type="dxa"/>
              <w:left w:w="96" w:type="dxa"/>
              <w:bottom w:w="48" w:type="dxa"/>
              <w:right w:w="96" w:type="dxa"/>
            </w:tcMar>
            <w:vAlign w:val="center"/>
          </w:tcPr>
          <w:p w14:paraId="08D73213" w14:textId="77777777" w:rsidR="00E200D1" w:rsidRDefault="00000000">
            <w:pPr>
              <w:spacing w:after="0" w:line="240" w:lineRule="auto"/>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Ministère de la Promotion de la Femme et de la Famille</w:t>
            </w:r>
          </w:p>
        </w:tc>
        <w:tc>
          <w:tcPr>
            <w:tcW w:w="3953" w:type="dxa"/>
            <w:tcMar>
              <w:top w:w="48" w:type="dxa"/>
              <w:left w:w="96" w:type="dxa"/>
              <w:bottom w:w="48" w:type="dxa"/>
              <w:right w:w="96" w:type="dxa"/>
            </w:tcMar>
            <w:vAlign w:val="center"/>
          </w:tcPr>
          <w:p w14:paraId="42A8A5F8" w14:textId="77777777" w:rsidR="00E200D1" w:rsidRDefault="00E200D1">
            <w:pPr>
              <w:numPr>
                <w:ilvl w:val="0"/>
                <w:numId w:val="13"/>
              </w:numPr>
              <w:spacing w:after="0" w:line="240" w:lineRule="auto"/>
              <w:ind w:left="329"/>
              <w:rPr>
                <w:rFonts w:ascii="Quattrocento Sans" w:eastAsia="Quattrocento Sans" w:hAnsi="Quattrocento Sans" w:cs="Quattrocento Sans"/>
                <w:color w:val="202122"/>
                <w:sz w:val="18"/>
                <w:szCs w:val="18"/>
              </w:rPr>
            </w:pPr>
          </w:p>
        </w:tc>
        <w:tc>
          <w:tcPr>
            <w:tcW w:w="1358" w:type="dxa"/>
            <w:vAlign w:val="center"/>
          </w:tcPr>
          <w:p w14:paraId="5AF3F53B"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3.860571981470036 </w:t>
            </w:r>
          </w:p>
        </w:tc>
        <w:tc>
          <w:tcPr>
            <w:tcW w:w="1358" w:type="dxa"/>
            <w:vAlign w:val="center"/>
          </w:tcPr>
          <w:p w14:paraId="5C13C5FA"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11.515465306677747</w:t>
            </w:r>
          </w:p>
        </w:tc>
        <w:tc>
          <w:tcPr>
            <w:tcW w:w="1358" w:type="dxa"/>
            <w:vAlign w:val="center"/>
          </w:tcPr>
          <w:p w14:paraId="7D9EF716"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1FE718D2" w14:textId="77777777">
        <w:trPr>
          <w:trHeight w:val="308"/>
        </w:trPr>
        <w:tc>
          <w:tcPr>
            <w:tcW w:w="689" w:type="dxa"/>
            <w:vMerge w:val="restart"/>
            <w:vAlign w:val="center"/>
          </w:tcPr>
          <w:p w14:paraId="20EECC4C" w14:textId="77777777" w:rsidR="00E200D1" w:rsidRDefault="00E200D1">
            <w:pPr>
              <w:numPr>
                <w:ilvl w:val="0"/>
                <w:numId w:val="8"/>
              </w:numPr>
              <w:spacing w:after="0" w:line="240" w:lineRule="auto"/>
              <w:rPr>
                <w:rFonts w:ascii="Quattrocento Sans" w:eastAsia="Quattrocento Sans" w:hAnsi="Quattrocento Sans" w:cs="Quattrocento Sans"/>
                <w:color w:val="202122"/>
                <w:sz w:val="18"/>
                <w:szCs w:val="18"/>
              </w:rPr>
            </w:pPr>
          </w:p>
        </w:tc>
        <w:tc>
          <w:tcPr>
            <w:tcW w:w="1850" w:type="dxa"/>
            <w:vMerge w:val="restart"/>
            <w:tcMar>
              <w:top w:w="48" w:type="dxa"/>
              <w:left w:w="96" w:type="dxa"/>
              <w:bottom w:w="48" w:type="dxa"/>
              <w:right w:w="96" w:type="dxa"/>
            </w:tcMar>
            <w:vAlign w:val="center"/>
          </w:tcPr>
          <w:p w14:paraId="042045E5" w14:textId="77777777" w:rsidR="00E200D1" w:rsidRDefault="00000000">
            <w:pPr>
              <w:spacing w:after="0" w:line="240" w:lineRule="auto"/>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Ministère de la Recherche Scientifique et de l’Innovation</w:t>
            </w:r>
          </w:p>
        </w:tc>
        <w:tc>
          <w:tcPr>
            <w:tcW w:w="3953" w:type="dxa"/>
            <w:tcMar>
              <w:top w:w="48" w:type="dxa"/>
              <w:left w:w="96" w:type="dxa"/>
              <w:bottom w:w="48" w:type="dxa"/>
              <w:right w:w="96" w:type="dxa"/>
            </w:tcMar>
          </w:tcPr>
          <w:p w14:paraId="65262434"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MINRESI</w:t>
            </w:r>
          </w:p>
        </w:tc>
        <w:tc>
          <w:tcPr>
            <w:tcW w:w="1358" w:type="dxa"/>
            <w:vAlign w:val="center"/>
          </w:tcPr>
          <w:p w14:paraId="0347B9B5"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3.8612739902698574 </w:t>
            </w:r>
          </w:p>
        </w:tc>
        <w:tc>
          <w:tcPr>
            <w:tcW w:w="1358" w:type="dxa"/>
            <w:vAlign w:val="center"/>
          </w:tcPr>
          <w:p w14:paraId="71AC0DEC"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11.506260207210856</w:t>
            </w:r>
          </w:p>
        </w:tc>
        <w:tc>
          <w:tcPr>
            <w:tcW w:w="1358" w:type="dxa"/>
            <w:vAlign w:val="center"/>
          </w:tcPr>
          <w:p w14:paraId="709F0747"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56DC883D" w14:textId="77777777">
        <w:trPr>
          <w:trHeight w:val="308"/>
        </w:trPr>
        <w:tc>
          <w:tcPr>
            <w:tcW w:w="689" w:type="dxa"/>
            <w:vMerge/>
            <w:vAlign w:val="center"/>
          </w:tcPr>
          <w:p w14:paraId="7FAFE4A9"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19E42653"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609F0C73"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Institut de Recherches Médicales et d’Etudes des Plantes Médicinales (IMPM)</w:t>
            </w:r>
          </w:p>
        </w:tc>
        <w:tc>
          <w:tcPr>
            <w:tcW w:w="1358" w:type="dxa"/>
            <w:vAlign w:val="center"/>
          </w:tcPr>
          <w:p w14:paraId="50AD90DC"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3.861232590291815</w:t>
            </w:r>
          </w:p>
        </w:tc>
        <w:tc>
          <w:tcPr>
            <w:tcW w:w="1358" w:type="dxa"/>
            <w:vAlign w:val="center"/>
          </w:tcPr>
          <w:p w14:paraId="2D9B3625"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11.505761361170434</w:t>
            </w:r>
          </w:p>
        </w:tc>
        <w:tc>
          <w:tcPr>
            <w:tcW w:w="1358" w:type="dxa"/>
            <w:vAlign w:val="center"/>
          </w:tcPr>
          <w:p w14:paraId="3678E456"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5913DA33" w14:textId="77777777">
        <w:trPr>
          <w:trHeight w:val="308"/>
        </w:trPr>
        <w:tc>
          <w:tcPr>
            <w:tcW w:w="689" w:type="dxa"/>
            <w:vMerge/>
            <w:vAlign w:val="center"/>
          </w:tcPr>
          <w:p w14:paraId="6563738F"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33552844"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64F68115" w14:textId="77777777" w:rsidR="00E200D1" w:rsidRDefault="00000000">
            <w:pPr>
              <w:numPr>
                <w:ilvl w:val="0"/>
                <w:numId w:val="13"/>
              </w:numPr>
              <w:spacing w:after="0" w:line="240" w:lineRule="auto"/>
              <w:ind w:left="329"/>
              <w:rPr>
                <w:rFonts w:ascii="Quattrocento Sans" w:eastAsia="Quattrocento Sans" w:hAnsi="Quattrocento Sans" w:cs="Quattrocento Sans"/>
                <w:color w:val="EE0000"/>
                <w:sz w:val="18"/>
                <w:szCs w:val="18"/>
              </w:rPr>
            </w:pPr>
            <w:r>
              <w:rPr>
                <w:rFonts w:ascii="Quattrocento Sans" w:eastAsia="Quattrocento Sans" w:hAnsi="Quattrocento Sans" w:cs="Quattrocento Sans"/>
                <w:color w:val="EE0000"/>
                <w:sz w:val="18"/>
                <w:szCs w:val="18"/>
              </w:rPr>
              <w:t>Institut National de la Cartographie (INC)</w:t>
            </w:r>
          </w:p>
        </w:tc>
        <w:tc>
          <w:tcPr>
            <w:tcW w:w="1358" w:type="dxa"/>
            <w:vAlign w:val="center"/>
          </w:tcPr>
          <w:p w14:paraId="5FC2EE4D"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c>
          <w:tcPr>
            <w:tcW w:w="1358" w:type="dxa"/>
            <w:vAlign w:val="center"/>
          </w:tcPr>
          <w:p w14:paraId="543CDA7C"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c>
          <w:tcPr>
            <w:tcW w:w="1358" w:type="dxa"/>
            <w:vAlign w:val="center"/>
          </w:tcPr>
          <w:p w14:paraId="3D96B112"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3BD25F85" w14:textId="77777777">
        <w:trPr>
          <w:trHeight w:val="308"/>
        </w:trPr>
        <w:tc>
          <w:tcPr>
            <w:tcW w:w="689" w:type="dxa"/>
            <w:vMerge/>
            <w:vAlign w:val="center"/>
          </w:tcPr>
          <w:p w14:paraId="69A6CE7C"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3F4C63D5"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709EB4B9"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Institut de Recherche Agricole pour le Développement (IRAD)</w:t>
            </w:r>
          </w:p>
        </w:tc>
        <w:tc>
          <w:tcPr>
            <w:tcW w:w="1358" w:type="dxa"/>
            <w:vAlign w:val="center"/>
          </w:tcPr>
          <w:p w14:paraId="13880EF4"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3.86544990246628</w:t>
            </w:r>
          </w:p>
        </w:tc>
        <w:tc>
          <w:tcPr>
            <w:tcW w:w="1358" w:type="dxa"/>
            <w:vAlign w:val="center"/>
          </w:tcPr>
          <w:p w14:paraId="65B24FC6"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11.461106080207568</w:t>
            </w:r>
          </w:p>
        </w:tc>
        <w:tc>
          <w:tcPr>
            <w:tcW w:w="1358" w:type="dxa"/>
            <w:vAlign w:val="center"/>
          </w:tcPr>
          <w:p w14:paraId="04AB546C"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0B03EBB9" w14:textId="77777777">
        <w:trPr>
          <w:trHeight w:val="308"/>
        </w:trPr>
        <w:tc>
          <w:tcPr>
            <w:tcW w:w="689" w:type="dxa"/>
            <w:vMerge/>
            <w:vAlign w:val="center"/>
          </w:tcPr>
          <w:p w14:paraId="10A73235"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793DDA44"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54EB59B0"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Mission de Promotion des Matériaux Locaux (MIPROMALO)</w:t>
            </w:r>
          </w:p>
        </w:tc>
        <w:tc>
          <w:tcPr>
            <w:tcW w:w="1358" w:type="dxa"/>
            <w:vAlign w:val="center"/>
          </w:tcPr>
          <w:p w14:paraId="63DC9FDC"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3.869983318588399</w:t>
            </w:r>
          </w:p>
        </w:tc>
        <w:tc>
          <w:tcPr>
            <w:tcW w:w="1358" w:type="dxa"/>
            <w:vAlign w:val="center"/>
          </w:tcPr>
          <w:p w14:paraId="21ED9C7B"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11.490076986310305</w:t>
            </w:r>
          </w:p>
        </w:tc>
        <w:tc>
          <w:tcPr>
            <w:tcW w:w="1358" w:type="dxa"/>
            <w:vAlign w:val="center"/>
          </w:tcPr>
          <w:p w14:paraId="3398E131"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20ABEC08" w14:textId="77777777">
        <w:trPr>
          <w:trHeight w:val="308"/>
        </w:trPr>
        <w:tc>
          <w:tcPr>
            <w:tcW w:w="689" w:type="dxa"/>
            <w:vAlign w:val="center"/>
          </w:tcPr>
          <w:p w14:paraId="3076C04C" w14:textId="77777777" w:rsidR="00E200D1" w:rsidRDefault="00E200D1">
            <w:pPr>
              <w:numPr>
                <w:ilvl w:val="0"/>
                <w:numId w:val="8"/>
              </w:numPr>
              <w:spacing w:after="0" w:line="240" w:lineRule="auto"/>
              <w:rPr>
                <w:rFonts w:ascii="Quattrocento Sans" w:eastAsia="Quattrocento Sans" w:hAnsi="Quattrocento Sans" w:cs="Quattrocento Sans"/>
                <w:color w:val="202122"/>
                <w:sz w:val="18"/>
                <w:szCs w:val="18"/>
              </w:rPr>
            </w:pPr>
          </w:p>
        </w:tc>
        <w:tc>
          <w:tcPr>
            <w:tcW w:w="1850" w:type="dxa"/>
            <w:tcMar>
              <w:top w:w="48" w:type="dxa"/>
              <w:left w:w="96" w:type="dxa"/>
              <w:bottom w:w="48" w:type="dxa"/>
              <w:right w:w="96" w:type="dxa"/>
            </w:tcMar>
            <w:vAlign w:val="center"/>
          </w:tcPr>
          <w:p w14:paraId="56BBDDE7" w14:textId="77777777" w:rsidR="00E200D1" w:rsidRDefault="00000000">
            <w:pPr>
              <w:spacing w:after="0" w:line="240" w:lineRule="auto"/>
              <w:rPr>
                <w:rFonts w:ascii="Quattrocento Sans" w:eastAsia="Quattrocento Sans" w:hAnsi="Quattrocento Sans" w:cs="Quattrocento Sans"/>
                <w:color w:val="FF0000"/>
                <w:sz w:val="18"/>
                <w:szCs w:val="18"/>
              </w:rPr>
            </w:pPr>
            <w:r>
              <w:rPr>
                <w:rFonts w:ascii="Quattrocento Sans" w:eastAsia="Quattrocento Sans" w:hAnsi="Quattrocento Sans" w:cs="Quattrocento Sans"/>
                <w:color w:val="FF0000"/>
                <w:sz w:val="18"/>
                <w:szCs w:val="18"/>
              </w:rPr>
              <w:t>Ministère chargé des Relations avec les Assemblées</w:t>
            </w:r>
          </w:p>
        </w:tc>
        <w:tc>
          <w:tcPr>
            <w:tcW w:w="3953" w:type="dxa"/>
            <w:tcMar>
              <w:top w:w="48" w:type="dxa"/>
              <w:left w:w="96" w:type="dxa"/>
              <w:bottom w:w="48" w:type="dxa"/>
              <w:right w:w="96" w:type="dxa"/>
            </w:tcMar>
            <w:vAlign w:val="center"/>
          </w:tcPr>
          <w:p w14:paraId="003CCCE6" w14:textId="77777777" w:rsidR="00E200D1" w:rsidRDefault="00E200D1">
            <w:pPr>
              <w:numPr>
                <w:ilvl w:val="0"/>
                <w:numId w:val="13"/>
              </w:numPr>
              <w:spacing w:after="0" w:line="240" w:lineRule="auto"/>
              <w:ind w:left="329"/>
              <w:rPr>
                <w:rFonts w:ascii="Quattrocento Sans" w:eastAsia="Quattrocento Sans" w:hAnsi="Quattrocento Sans" w:cs="Quattrocento Sans"/>
                <w:color w:val="FF0000"/>
                <w:sz w:val="18"/>
                <w:szCs w:val="18"/>
              </w:rPr>
            </w:pPr>
          </w:p>
        </w:tc>
        <w:tc>
          <w:tcPr>
            <w:tcW w:w="1358" w:type="dxa"/>
            <w:vAlign w:val="center"/>
          </w:tcPr>
          <w:p w14:paraId="378D4F33" w14:textId="77777777" w:rsidR="00E200D1" w:rsidRDefault="00E200D1">
            <w:pPr>
              <w:spacing w:after="0" w:line="240" w:lineRule="auto"/>
              <w:jc w:val="center"/>
              <w:rPr>
                <w:rFonts w:ascii="Quattrocento Sans" w:eastAsia="Quattrocento Sans" w:hAnsi="Quattrocento Sans" w:cs="Quattrocento Sans"/>
                <w:color w:val="FF0000"/>
                <w:sz w:val="14"/>
                <w:szCs w:val="14"/>
              </w:rPr>
            </w:pPr>
          </w:p>
        </w:tc>
        <w:tc>
          <w:tcPr>
            <w:tcW w:w="1358" w:type="dxa"/>
            <w:vAlign w:val="center"/>
          </w:tcPr>
          <w:p w14:paraId="4324217C" w14:textId="77777777" w:rsidR="00E200D1" w:rsidRDefault="00E200D1">
            <w:pPr>
              <w:spacing w:after="0" w:line="240" w:lineRule="auto"/>
              <w:jc w:val="center"/>
              <w:rPr>
                <w:rFonts w:ascii="Quattrocento Sans" w:eastAsia="Quattrocento Sans" w:hAnsi="Quattrocento Sans" w:cs="Quattrocento Sans"/>
                <w:color w:val="FF0000"/>
                <w:sz w:val="14"/>
                <w:szCs w:val="14"/>
              </w:rPr>
            </w:pPr>
          </w:p>
        </w:tc>
        <w:tc>
          <w:tcPr>
            <w:tcW w:w="1358" w:type="dxa"/>
            <w:vAlign w:val="center"/>
          </w:tcPr>
          <w:p w14:paraId="5C255E9F" w14:textId="77777777" w:rsidR="00E200D1" w:rsidRDefault="00E200D1">
            <w:pPr>
              <w:spacing w:after="0" w:line="240" w:lineRule="auto"/>
              <w:jc w:val="center"/>
              <w:rPr>
                <w:rFonts w:ascii="Quattrocento Sans" w:eastAsia="Quattrocento Sans" w:hAnsi="Quattrocento Sans" w:cs="Quattrocento Sans"/>
                <w:color w:val="FF0000"/>
                <w:sz w:val="14"/>
                <w:szCs w:val="14"/>
              </w:rPr>
            </w:pPr>
          </w:p>
        </w:tc>
      </w:tr>
      <w:tr w:rsidR="00E200D1" w14:paraId="21EC1B57" w14:textId="77777777">
        <w:trPr>
          <w:trHeight w:val="308"/>
        </w:trPr>
        <w:tc>
          <w:tcPr>
            <w:tcW w:w="689" w:type="dxa"/>
            <w:vMerge w:val="restart"/>
            <w:vAlign w:val="center"/>
          </w:tcPr>
          <w:p w14:paraId="7E8AA274" w14:textId="77777777" w:rsidR="00E200D1" w:rsidRDefault="00E200D1">
            <w:pPr>
              <w:numPr>
                <w:ilvl w:val="0"/>
                <w:numId w:val="8"/>
              </w:numPr>
              <w:spacing w:after="0" w:line="240" w:lineRule="auto"/>
              <w:rPr>
                <w:rFonts w:ascii="Quattrocento Sans" w:eastAsia="Quattrocento Sans" w:hAnsi="Quattrocento Sans" w:cs="Quattrocento Sans"/>
                <w:color w:val="202122"/>
                <w:sz w:val="18"/>
                <w:szCs w:val="18"/>
              </w:rPr>
            </w:pPr>
          </w:p>
        </w:tc>
        <w:tc>
          <w:tcPr>
            <w:tcW w:w="1850" w:type="dxa"/>
            <w:vMerge w:val="restart"/>
            <w:tcMar>
              <w:top w:w="48" w:type="dxa"/>
              <w:left w:w="96" w:type="dxa"/>
              <w:bottom w:w="48" w:type="dxa"/>
              <w:right w:w="96" w:type="dxa"/>
            </w:tcMar>
            <w:vAlign w:val="center"/>
          </w:tcPr>
          <w:p w14:paraId="27873B25" w14:textId="77777777" w:rsidR="00E200D1" w:rsidRDefault="00000000">
            <w:pPr>
              <w:spacing w:after="0" w:line="240" w:lineRule="auto"/>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Ministère des Relations Extérieures</w:t>
            </w:r>
          </w:p>
        </w:tc>
        <w:tc>
          <w:tcPr>
            <w:tcW w:w="3953" w:type="dxa"/>
            <w:tcMar>
              <w:top w:w="48" w:type="dxa"/>
              <w:left w:w="96" w:type="dxa"/>
              <w:bottom w:w="48" w:type="dxa"/>
              <w:right w:w="96" w:type="dxa"/>
            </w:tcMar>
          </w:tcPr>
          <w:p w14:paraId="09F4CFCA"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MINREX</w:t>
            </w:r>
          </w:p>
        </w:tc>
        <w:tc>
          <w:tcPr>
            <w:tcW w:w="1358" w:type="dxa"/>
            <w:vAlign w:val="center"/>
          </w:tcPr>
          <w:p w14:paraId="0FD42797"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3.8804275333604425 </w:t>
            </w:r>
          </w:p>
        </w:tc>
        <w:tc>
          <w:tcPr>
            <w:tcW w:w="1358" w:type="dxa"/>
            <w:vAlign w:val="center"/>
          </w:tcPr>
          <w:p w14:paraId="58FF8FF7"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11.510925381403506</w:t>
            </w:r>
          </w:p>
        </w:tc>
        <w:tc>
          <w:tcPr>
            <w:tcW w:w="1358" w:type="dxa"/>
            <w:vAlign w:val="center"/>
          </w:tcPr>
          <w:p w14:paraId="5F42D4D7"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5B1D2217" w14:textId="77777777">
        <w:trPr>
          <w:trHeight w:val="308"/>
        </w:trPr>
        <w:tc>
          <w:tcPr>
            <w:tcW w:w="689" w:type="dxa"/>
            <w:vMerge/>
            <w:vAlign w:val="center"/>
          </w:tcPr>
          <w:p w14:paraId="79E1AD45"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61C13A02"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4CDB4800" w14:textId="77777777" w:rsidR="00E200D1" w:rsidRDefault="00000000">
            <w:pPr>
              <w:numPr>
                <w:ilvl w:val="0"/>
                <w:numId w:val="13"/>
              </w:numPr>
              <w:spacing w:after="0" w:line="240" w:lineRule="auto"/>
              <w:ind w:left="329"/>
              <w:rPr>
                <w:rFonts w:ascii="Quattrocento Sans" w:eastAsia="Quattrocento Sans" w:hAnsi="Quattrocento Sans" w:cs="Quattrocento Sans"/>
                <w:color w:val="EE0000"/>
                <w:sz w:val="18"/>
                <w:szCs w:val="18"/>
              </w:rPr>
            </w:pPr>
            <w:r>
              <w:rPr>
                <w:rFonts w:ascii="Quattrocento Sans" w:eastAsia="Quattrocento Sans" w:hAnsi="Quattrocento Sans" w:cs="Quattrocento Sans"/>
                <w:color w:val="EE0000"/>
                <w:sz w:val="18"/>
                <w:szCs w:val="18"/>
              </w:rPr>
              <w:t>Les ambassades</w:t>
            </w:r>
          </w:p>
        </w:tc>
        <w:tc>
          <w:tcPr>
            <w:tcW w:w="1358" w:type="dxa"/>
            <w:vAlign w:val="center"/>
          </w:tcPr>
          <w:p w14:paraId="136609B6"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c>
          <w:tcPr>
            <w:tcW w:w="1358" w:type="dxa"/>
            <w:vAlign w:val="center"/>
          </w:tcPr>
          <w:p w14:paraId="4C8F3933"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c>
          <w:tcPr>
            <w:tcW w:w="1358" w:type="dxa"/>
            <w:vAlign w:val="center"/>
          </w:tcPr>
          <w:p w14:paraId="2D922834"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01F0A2AB" w14:textId="77777777">
        <w:trPr>
          <w:trHeight w:val="308"/>
        </w:trPr>
        <w:tc>
          <w:tcPr>
            <w:tcW w:w="689" w:type="dxa"/>
            <w:vMerge/>
            <w:vAlign w:val="center"/>
          </w:tcPr>
          <w:p w14:paraId="07B1A5F9"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4538FE39"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367DB676" w14:textId="77777777" w:rsidR="00E200D1" w:rsidRDefault="00000000">
            <w:pPr>
              <w:numPr>
                <w:ilvl w:val="0"/>
                <w:numId w:val="13"/>
              </w:numPr>
              <w:spacing w:after="0" w:line="240" w:lineRule="auto"/>
              <w:ind w:left="329"/>
              <w:rPr>
                <w:rFonts w:ascii="Quattrocento Sans" w:eastAsia="Quattrocento Sans" w:hAnsi="Quattrocento Sans" w:cs="Quattrocento Sans"/>
                <w:color w:val="EE0000"/>
                <w:sz w:val="18"/>
                <w:szCs w:val="18"/>
              </w:rPr>
            </w:pPr>
            <w:r>
              <w:rPr>
                <w:rFonts w:ascii="Quattrocento Sans" w:eastAsia="Quattrocento Sans" w:hAnsi="Quattrocento Sans" w:cs="Quattrocento Sans"/>
                <w:color w:val="EE0000"/>
                <w:sz w:val="18"/>
                <w:szCs w:val="18"/>
              </w:rPr>
              <w:t>Les consulats</w:t>
            </w:r>
          </w:p>
        </w:tc>
        <w:tc>
          <w:tcPr>
            <w:tcW w:w="1358" w:type="dxa"/>
            <w:vAlign w:val="center"/>
          </w:tcPr>
          <w:p w14:paraId="0FCD99F9"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c>
          <w:tcPr>
            <w:tcW w:w="1358" w:type="dxa"/>
            <w:vAlign w:val="center"/>
          </w:tcPr>
          <w:p w14:paraId="5D989569"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c>
          <w:tcPr>
            <w:tcW w:w="1358" w:type="dxa"/>
            <w:vAlign w:val="center"/>
          </w:tcPr>
          <w:p w14:paraId="41A8C093"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7D34495C" w14:textId="77777777">
        <w:trPr>
          <w:trHeight w:val="308"/>
        </w:trPr>
        <w:tc>
          <w:tcPr>
            <w:tcW w:w="689" w:type="dxa"/>
            <w:vMerge w:val="restart"/>
            <w:vAlign w:val="center"/>
          </w:tcPr>
          <w:p w14:paraId="079D36BE" w14:textId="77777777" w:rsidR="00E200D1" w:rsidRDefault="00E200D1">
            <w:pPr>
              <w:numPr>
                <w:ilvl w:val="0"/>
                <w:numId w:val="8"/>
              </w:numPr>
              <w:spacing w:after="0" w:line="240" w:lineRule="auto"/>
              <w:rPr>
                <w:rFonts w:ascii="Quattrocento Sans" w:eastAsia="Quattrocento Sans" w:hAnsi="Quattrocento Sans" w:cs="Quattrocento Sans"/>
                <w:color w:val="202122"/>
                <w:sz w:val="18"/>
                <w:szCs w:val="18"/>
              </w:rPr>
            </w:pPr>
          </w:p>
        </w:tc>
        <w:tc>
          <w:tcPr>
            <w:tcW w:w="1850" w:type="dxa"/>
            <w:vMerge w:val="restart"/>
            <w:tcMar>
              <w:top w:w="48" w:type="dxa"/>
              <w:left w:w="96" w:type="dxa"/>
              <w:bottom w:w="48" w:type="dxa"/>
              <w:right w:w="96" w:type="dxa"/>
            </w:tcMar>
            <w:vAlign w:val="center"/>
          </w:tcPr>
          <w:p w14:paraId="3549C87B" w14:textId="77777777" w:rsidR="00E200D1" w:rsidRDefault="00000000">
            <w:pPr>
              <w:spacing w:after="0" w:line="240" w:lineRule="auto"/>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Ministère de la Santé Publique</w:t>
            </w:r>
          </w:p>
        </w:tc>
        <w:tc>
          <w:tcPr>
            <w:tcW w:w="3953" w:type="dxa"/>
            <w:tcMar>
              <w:top w:w="48" w:type="dxa"/>
              <w:left w:w="96" w:type="dxa"/>
              <w:bottom w:w="48" w:type="dxa"/>
              <w:right w:w="96" w:type="dxa"/>
            </w:tcMar>
          </w:tcPr>
          <w:p w14:paraId="6A9CDCA8" w14:textId="77777777" w:rsidR="00E200D1" w:rsidRDefault="00000000">
            <w:p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MINSANTE</w:t>
            </w:r>
          </w:p>
        </w:tc>
        <w:tc>
          <w:tcPr>
            <w:tcW w:w="1358" w:type="dxa"/>
            <w:vAlign w:val="center"/>
          </w:tcPr>
          <w:p w14:paraId="1EC9FCA7"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3.8626012790899398 </w:t>
            </w:r>
          </w:p>
        </w:tc>
        <w:tc>
          <w:tcPr>
            <w:tcW w:w="1358" w:type="dxa"/>
            <w:vAlign w:val="center"/>
          </w:tcPr>
          <w:p w14:paraId="45EE45D8"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11.517364458184797</w:t>
            </w:r>
          </w:p>
        </w:tc>
        <w:tc>
          <w:tcPr>
            <w:tcW w:w="1358" w:type="dxa"/>
            <w:vAlign w:val="center"/>
          </w:tcPr>
          <w:p w14:paraId="60FA4BA1"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1A045AEB" w14:textId="77777777">
        <w:trPr>
          <w:trHeight w:val="308"/>
        </w:trPr>
        <w:tc>
          <w:tcPr>
            <w:tcW w:w="689" w:type="dxa"/>
            <w:vMerge/>
            <w:vAlign w:val="center"/>
          </w:tcPr>
          <w:p w14:paraId="59EF4183"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4AB1186E"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070305A3"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Centrale Nationale d'Approvisionnement en Médicaments et Consommables Médicaux Essentiels (CENAME)</w:t>
            </w:r>
          </w:p>
        </w:tc>
        <w:tc>
          <w:tcPr>
            <w:tcW w:w="1358" w:type="dxa"/>
            <w:vAlign w:val="center"/>
          </w:tcPr>
          <w:p w14:paraId="19FBF13E"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3.869623566165449</w:t>
            </w:r>
          </w:p>
        </w:tc>
        <w:tc>
          <w:tcPr>
            <w:tcW w:w="1358" w:type="dxa"/>
            <w:vAlign w:val="center"/>
          </w:tcPr>
          <w:p w14:paraId="7162A5BF"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11.509847272816463</w:t>
            </w:r>
          </w:p>
        </w:tc>
        <w:tc>
          <w:tcPr>
            <w:tcW w:w="1358" w:type="dxa"/>
            <w:vAlign w:val="center"/>
          </w:tcPr>
          <w:p w14:paraId="707D8280"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0E6CC67A" w14:textId="77777777">
        <w:trPr>
          <w:trHeight w:val="308"/>
        </w:trPr>
        <w:tc>
          <w:tcPr>
            <w:tcW w:w="689" w:type="dxa"/>
            <w:vMerge/>
            <w:vAlign w:val="center"/>
          </w:tcPr>
          <w:p w14:paraId="3420AAEF"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644A6A30"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15D8ABB3"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Centre Pasteur Cameroun (CPC)</w:t>
            </w:r>
          </w:p>
        </w:tc>
        <w:tc>
          <w:tcPr>
            <w:tcW w:w="1358" w:type="dxa"/>
            <w:vAlign w:val="center"/>
          </w:tcPr>
          <w:p w14:paraId="343FB9F6"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3.872227235221092</w:t>
            </w:r>
          </w:p>
        </w:tc>
        <w:tc>
          <w:tcPr>
            <w:tcW w:w="1358" w:type="dxa"/>
            <w:vAlign w:val="center"/>
          </w:tcPr>
          <w:p w14:paraId="0BCDD43C"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11.51195793787833</w:t>
            </w:r>
          </w:p>
        </w:tc>
        <w:tc>
          <w:tcPr>
            <w:tcW w:w="1358" w:type="dxa"/>
            <w:vAlign w:val="center"/>
          </w:tcPr>
          <w:p w14:paraId="7253A84F"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6AD904AB" w14:textId="77777777">
        <w:trPr>
          <w:trHeight w:val="308"/>
        </w:trPr>
        <w:tc>
          <w:tcPr>
            <w:tcW w:w="689" w:type="dxa"/>
            <w:vMerge/>
            <w:vAlign w:val="center"/>
          </w:tcPr>
          <w:p w14:paraId="7E06FFD2"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6D9122C2"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73EF55E6"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Laboratoire National de Contrôle de Qualité des Médicaments et d'Expertise (LANACOME)</w:t>
            </w:r>
          </w:p>
        </w:tc>
        <w:tc>
          <w:tcPr>
            <w:tcW w:w="1358" w:type="dxa"/>
            <w:vAlign w:val="center"/>
          </w:tcPr>
          <w:p w14:paraId="3FBF4846"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3.8702204267118603</w:t>
            </w:r>
          </w:p>
        </w:tc>
        <w:tc>
          <w:tcPr>
            <w:tcW w:w="1358" w:type="dxa"/>
            <w:vAlign w:val="center"/>
          </w:tcPr>
          <w:p w14:paraId="284478AD"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11.510070918281844</w:t>
            </w:r>
          </w:p>
        </w:tc>
        <w:tc>
          <w:tcPr>
            <w:tcW w:w="1358" w:type="dxa"/>
            <w:vAlign w:val="center"/>
          </w:tcPr>
          <w:p w14:paraId="65D6571E"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784A2787" w14:textId="77777777">
        <w:trPr>
          <w:trHeight w:val="308"/>
        </w:trPr>
        <w:tc>
          <w:tcPr>
            <w:tcW w:w="689" w:type="dxa"/>
            <w:vMerge w:val="restart"/>
            <w:vAlign w:val="center"/>
          </w:tcPr>
          <w:p w14:paraId="22950E1B" w14:textId="77777777" w:rsidR="00E200D1" w:rsidRDefault="00E200D1">
            <w:pPr>
              <w:numPr>
                <w:ilvl w:val="0"/>
                <w:numId w:val="8"/>
              </w:numPr>
              <w:spacing w:after="0" w:line="240" w:lineRule="auto"/>
              <w:rPr>
                <w:rFonts w:ascii="Quattrocento Sans" w:eastAsia="Quattrocento Sans" w:hAnsi="Quattrocento Sans" w:cs="Quattrocento Sans"/>
                <w:color w:val="202122"/>
                <w:sz w:val="18"/>
                <w:szCs w:val="18"/>
              </w:rPr>
            </w:pPr>
          </w:p>
        </w:tc>
        <w:tc>
          <w:tcPr>
            <w:tcW w:w="1850" w:type="dxa"/>
            <w:vMerge w:val="restart"/>
            <w:tcMar>
              <w:top w:w="48" w:type="dxa"/>
              <w:left w:w="96" w:type="dxa"/>
              <w:bottom w:w="48" w:type="dxa"/>
              <w:right w:w="96" w:type="dxa"/>
            </w:tcMar>
            <w:vAlign w:val="center"/>
          </w:tcPr>
          <w:p w14:paraId="4B4AF08F" w14:textId="77777777" w:rsidR="00E200D1" w:rsidRDefault="00000000">
            <w:pPr>
              <w:spacing w:after="0" w:line="240" w:lineRule="auto"/>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Ministère des Sports et de l’Éducation Physique</w:t>
            </w:r>
          </w:p>
        </w:tc>
        <w:tc>
          <w:tcPr>
            <w:tcW w:w="3953" w:type="dxa"/>
            <w:tcMar>
              <w:top w:w="48" w:type="dxa"/>
              <w:left w:w="96" w:type="dxa"/>
              <w:bottom w:w="48" w:type="dxa"/>
              <w:right w:w="96" w:type="dxa"/>
            </w:tcMar>
          </w:tcPr>
          <w:p w14:paraId="14FB741F"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MINSEP</w:t>
            </w:r>
          </w:p>
        </w:tc>
        <w:tc>
          <w:tcPr>
            <w:tcW w:w="1358" w:type="dxa"/>
            <w:vAlign w:val="center"/>
          </w:tcPr>
          <w:p w14:paraId="0DA27865"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3.858738504493476 </w:t>
            </w:r>
          </w:p>
        </w:tc>
        <w:tc>
          <w:tcPr>
            <w:tcW w:w="1358" w:type="dxa"/>
            <w:vAlign w:val="center"/>
          </w:tcPr>
          <w:p w14:paraId="2CF177D6"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11.519407461965079</w:t>
            </w:r>
          </w:p>
        </w:tc>
        <w:tc>
          <w:tcPr>
            <w:tcW w:w="1358" w:type="dxa"/>
            <w:vAlign w:val="center"/>
          </w:tcPr>
          <w:p w14:paraId="468F089C"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42ABF3E8" w14:textId="77777777">
        <w:trPr>
          <w:trHeight w:val="308"/>
        </w:trPr>
        <w:tc>
          <w:tcPr>
            <w:tcW w:w="689" w:type="dxa"/>
            <w:vMerge/>
            <w:vAlign w:val="center"/>
          </w:tcPr>
          <w:p w14:paraId="4FDB6499"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2EAF137B"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0D8B1D9E"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EE0000"/>
                <w:sz w:val="18"/>
                <w:szCs w:val="18"/>
              </w:rPr>
              <w:t>Académie Nationale de Football (ANAFOOT</w:t>
            </w:r>
            <w:r>
              <w:rPr>
                <w:rFonts w:ascii="Quattrocento Sans" w:eastAsia="Quattrocento Sans" w:hAnsi="Quattrocento Sans" w:cs="Quattrocento Sans"/>
                <w:color w:val="202122"/>
                <w:sz w:val="18"/>
                <w:szCs w:val="18"/>
              </w:rPr>
              <w:t>)</w:t>
            </w:r>
          </w:p>
        </w:tc>
        <w:tc>
          <w:tcPr>
            <w:tcW w:w="1358" w:type="dxa"/>
            <w:vAlign w:val="center"/>
          </w:tcPr>
          <w:p w14:paraId="2CFBF843"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w:t>
            </w:r>
          </w:p>
        </w:tc>
        <w:tc>
          <w:tcPr>
            <w:tcW w:w="1358" w:type="dxa"/>
            <w:vAlign w:val="center"/>
          </w:tcPr>
          <w:p w14:paraId="596FEF37"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w:t>
            </w:r>
          </w:p>
        </w:tc>
        <w:tc>
          <w:tcPr>
            <w:tcW w:w="1358" w:type="dxa"/>
            <w:vAlign w:val="center"/>
          </w:tcPr>
          <w:p w14:paraId="3638F8C2"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527898E4" w14:textId="77777777">
        <w:trPr>
          <w:trHeight w:val="308"/>
        </w:trPr>
        <w:tc>
          <w:tcPr>
            <w:tcW w:w="689" w:type="dxa"/>
            <w:vMerge/>
            <w:vAlign w:val="center"/>
          </w:tcPr>
          <w:p w14:paraId="59B8E56B"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2546276B"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0F62FCC8"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Office National des Infrastructures et Equipements Sportifs (ONIES)</w:t>
            </w:r>
          </w:p>
        </w:tc>
        <w:tc>
          <w:tcPr>
            <w:tcW w:w="1358" w:type="dxa"/>
            <w:vAlign w:val="center"/>
          </w:tcPr>
          <w:p w14:paraId="63882E04"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3.8865362918744446</w:t>
            </w:r>
          </w:p>
        </w:tc>
        <w:tc>
          <w:tcPr>
            <w:tcW w:w="1358" w:type="dxa"/>
            <w:vAlign w:val="center"/>
          </w:tcPr>
          <w:p w14:paraId="7A5A337B"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11.54252357835985</w:t>
            </w:r>
          </w:p>
        </w:tc>
        <w:tc>
          <w:tcPr>
            <w:tcW w:w="1358" w:type="dxa"/>
            <w:vAlign w:val="center"/>
          </w:tcPr>
          <w:p w14:paraId="7175E254"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6DFE46FA" w14:textId="77777777">
        <w:trPr>
          <w:trHeight w:val="308"/>
        </w:trPr>
        <w:tc>
          <w:tcPr>
            <w:tcW w:w="689" w:type="dxa"/>
            <w:vMerge/>
            <w:vAlign w:val="center"/>
          </w:tcPr>
          <w:p w14:paraId="778E3DB7"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26E27BFC"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59BB389B"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Palais Polyvalent des Sports de Yaoundé (PAPOSY)</w:t>
            </w:r>
          </w:p>
        </w:tc>
        <w:tc>
          <w:tcPr>
            <w:tcW w:w="1358" w:type="dxa"/>
            <w:vAlign w:val="center"/>
          </w:tcPr>
          <w:p w14:paraId="7E7765C6"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3.8743979911054383</w:t>
            </w:r>
          </w:p>
        </w:tc>
        <w:tc>
          <w:tcPr>
            <w:tcW w:w="1358" w:type="dxa"/>
            <w:vAlign w:val="center"/>
          </w:tcPr>
          <w:p w14:paraId="45886A78"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11.51267982992793</w:t>
            </w:r>
          </w:p>
        </w:tc>
        <w:tc>
          <w:tcPr>
            <w:tcW w:w="1358" w:type="dxa"/>
            <w:vAlign w:val="center"/>
          </w:tcPr>
          <w:p w14:paraId="1D695C15"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548D539B" w14:textId="77777777">
        <w:trPr>
          <w:trHeight w:val="308"/>
        </w:trPr>
        <w:tc>
          <w:tcPr>
            <w:tcW w:w="689" w:type="dxa"/>
            <w:vMerge w:val="restart"/>
            <w:vAlign w:val="center"/>
          </w:tcPr>
          <w:p w14:paraId="4EF5CB3F" w14:textId="77777777" w:rsidR="00E200D1" w:rsidRDefault="00E200D1">
            <w:pPr>
              <w:numPr>
                <w:ilvl w:val="0"/>
                <w:numId w:val="8"/>
              </w:numPr>
              <w:spacing w:after="0" w:line="240" w:lineRule="auto"/>
              <w:rPr>
                <w:rFonts w:ascii="Quattrocento Sans" w:eastAsia="Quattrocento Sans" w:hAnsi="Quattrocento Sans" w:cs="Quattrocento Sans"/>
                <w:color w:val="202122"/>
                <w:sz w:val="18"/>
                <w:szCs w:val="18"/>
              </w:rPr>
            </w:pPr>
          </w:p>
        </w:tc>
        <w:tc>
          <w:tcPr>
            <w:tcW w:w="1850" w:type="dxa"/>
            <w:vMerge w:val="restart"/>
            <w:tcMar>
              <w:top w:w="48" w:type="dxa"/>
              <w:left w:w="96" w:type="dxa"/>
              <w:bottom w:w="48" w:type="dxa"/>
              <w:right w:w="96" w:type="dxa"/>
            </w:tcMar>
            <w:vAlign w:val="center"/>
          </w:tcPr>
          <w:p w14:paraId="4683156A" w14:textId="77777777" w:rsidR="00E200D1" w:rsidRDefault="00000000">
            <w:pPr>
              <w:spacing w:after="0" w:line="240" w:lineRule="auto"/>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Ministère du Tourisme et des Loisirs</w:t>
            </w:r>
          </w:p>
        </w:tc>
        <w:tc>
          <w:tcPr>
            <w:tcW w:w="3953" w:type="dxa"/>
            <w:tcMar>
              <w:top w:w="48" w:type="dxa"/>
              <w:left w:w="96" w:type="dxa"/>
              <w:bottom w:w="48" w:type="dxa"/>
              <w:right w:w="96" w:type="dxa"/>
            </w:tcMar>
          </w:tcPr>
          <w:p w14:paraId="2DD96212"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MINTOUL</w:t>
            </w:r>
          </w:p>
        </w:tc>
        <w:tc>
          <w:tcPr>
            <w:tcW w:w="1358" w:type="dxa"/>
            <w:vAlign w:val="center"/>
          </w:tcPr>
          <w:p w14:paraId="079408DC" w14:textId="77777777" w:rsidR="00E200D1" w:rsidRDefault="00000000">
            <w:pPr>
              <w:spacing w:after="0" w:line="240" w:lineRule="auto"/>
              <w:jc w:val="center"/>
              <w:rPr>
                <w:rFonts w:ascii="Quattrocento Sans" w:eastAsia="Quattrocento Sans" w:hAnsi="Quattrocento Sans" w:cs="Quattrocento Sans"/>
                <w:color w:val="202122"/>
                <w:sz w:val="14"/>
                <w:szCs w:val="14"/>
              </w:rPr>
            </w:pPr>
            <w:bookmarkStart w:id="6" w:name="_f9ehod57c0as" w:colFirst="0" w:colLast="0"/>
            <w:bookmarkEnd w:id="6"/>
            <w:r>
              <w:rPr>
                <w:rFonts w:ascii="Quattrocento Sans" w:eastAsia="Quattrocento Sans" w:hAnsi="Quattrocento Sans" w:cs="Quattrocento Sans"/>
                <w:color w:val="202122"/>
                <w:sz w:val="14"/>
                <w:szCs w:val="14"/>
              </w:rPr>
              <w:t xml:space="preserve">3.8637943272753272 </w:t>
            </w:r>
          </w:p>
        </w:tc>
        <w:tc>
          <w:tcPr>
            <w:tcW w:w="1358" w:type="dxa"/>
            <w:vAlign w:val="center"/>
          </w:tcPr>
          <w:p w14:paraId="55249BDD"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11.513958862498214</w:t>
            </w:r>
          </w:p>
        </w:tc>
        <w:tc>
          <w:tcPr>
            <w:tcW w:w="1358" w:type="dxa"/>
            <w:vAlign w:val="center"/>
          </w:tcPr>
          <w:p w14:paraId="787C531C"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67B26F67" w14:textId="77777777">
        <w:trPr>
          <w:trHeight w:val="308"/>
        </w:trPr>
        <w:tc>
          <w:tcPr>
            <w:tcW w:w="689" w:type="dxa"/>
            <w:vMerge/>
            <w:vAlign w:val="center"/>
          </w:tcPr>
          <w:p w14:paraId="4CCD3381"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773DBFAA"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16EEDADD" w14:textId="77777777" w:rsidR="00E200D1" w:rsidRDefault="00000000">
            <w:pPr>
              <w:numPr>
                <w:ilvl w:val="0"/>
                <w:numId w:val="13"/>
              </w:numPr>
              <w:spacing w:after="0" w:line="240" w:lineRule="auto"/>
              <w:ind w:left="329"/>
              <w:rPr>
                <w:rFonts w:ascii="Quattrocento Sans" w:eastAsia="Quattrocento Sans" w:hAnsi="Quattrocento Sans" w:cs="Quattrocento Sans"/>
                <w:color w:val="EE0000"/>
                <w:sz w:val="18"/>
                <w:szCs w:val="18"/>
              </w:rPr>
            </w:pPr>
            <w:r>
              <w:rPr>
                <w:rFonts w:ascii="Quattrocento Sans" w:eastAsia="Quattrocento Sans" w:hAnsi="Quattrocento Sans" w:cs="Quattrocento Sans"/>
                <w:color w:val="EE0000"/>
                <w:sz w:val="18"/>
                <w:szCs w:val="18"/>
              </w:rPr>
              <w:t>Hôtels</w:t>
            </w:r>
          </w:p>
        </w:tc>
        <w:tc>
          <w:tcPr>
            <w:tcW w:w="1358" w:type="dxa"/>
            <w:vAlign w:val="center"/>
          </w:tcPr>
          <w:p w14:paraId="644F1EBC"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c>
          <w:tcPr>
            <w:tcW w:w="1358" w:type="dxa"/>
            <w:vAlign w:val="center"/>
          </w:tcPr>
          <w:p w14:paraId="4A5AF2F4"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c>
          <w:tcPr>
            <w:tcW w:w="1358" w:type="dxa"/>
            <w:vAlign w:val="center"/>
          </w:tcPr>
          <w:p w14:paraId="1E27609F"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429B1907" w14:textId="77777777">
        <w:trPr>
          <w:trHeight w:val="308"/>
        </w:trPr>
        <w:tc>
          <w:tcPr>
            <w:tcW w:w="689" w:type="dxa"/>
            <w:vMerge/>
            <w:vAlign w:val="center"/>
          </w:tcPr>
          <w:p w14:paraId="4368B2BC"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229DBADA"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18160DE5" w14:textId="77777777" w:rsidR="00E200D1" w:rsidRDefault="00000000">
            <w:pPr>
              <w:numPr>
                <w:ilvl w:val="0"/>
                <w:numId w:val="13"/>
              </w:numPr>
              <w:spacing w:after="0" w:line="240" w:lineRule="auto"/>
              <w:ind w:left="329"/>
              <w:rPr>
                <w:rFonts w:ascii="Quattrocento Sans" w:eastAsia="Quattrocento Sans" w:hAnsi="Quattrocento Sans" w:cs="Quattrocento Sans"/>
                <w:color w:val="EE0000"/>
                <w:sz w:val="18"/>
                <w:szCs w:val="18"/>
              </w:rPr>
            </w:pPr>
            <w:r>
              <w:rPr>
                <w:rFonts w:ascii="Quattrocento Sans" w:eastAsia="Quattrocento Sans" w:hAnsi="Quattrocento Sans" w:cs="Quattrocento Sans"/>
                <w:color w:val="EE0000"/>
                <w:sz w:val="18"/>
                <w:szCs w:val="18"/>
              </w:rPr>
              <w:t>Parcs d’attraction</w:t>
            </w:r>
          </w:p>
        </w:tc>
        <w:tc>
          <w:tcPr>
            <w:tcW w:w="1358" w:type="dxa"/>
            <w:vAlign w:val="center"/>
          </w:tcPr>
          <w:p w14:paraId="211FD5B9"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c>
          <w:tcPr>
            <w:tcW w:w="1358" w:type="dxa"/>
            <w:vAlign w:val="center"/>
          </w:tcPr>
          <w:p w14:paraId="5D56D147"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c>
          <w:tcPr>
            <w:tcW w:w="1358" w:type="dxa"/>
            <w:vAlign w:val="center"/>
          </w:tcPr>
          <w:p w14:paraId="66A77E09"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159C01F3" w14:textId="77777777">
        <w:trPr>
          <w:trHeight w:val="308"/>
        </w:trPr>
        <w:tc>
          <w:tcPr>
            <w:tcW w:w="689" w:type="dxa"/>
            <w:vAlign w:val="center"/>
          </w:tcPr>
          <w:p w14:paraId="531C01C0" w14:textId="77777777" w:rsidR="00E200D1" w:rsidRDefault="00E200D1">
            <w:pPr>
              <w:numPr>
                <w:ilvl w:val="0"/>
                <w:numId w:val="8"/>
              </w:numPr>
              <w:spacing w:after="0" w:line="240" w:lineRule="auto"/>
              <w:rPr>
                <w:rFonts w:ascii="Quattrocento Sans" w:eastAsia="Quattrocento Sans" w:hAnsi="Quattrocento Sans" w:cs="Quattrocento Sans"/>
                <w:color w:val="202122"/>
                <w:sz w:val="18"/>
                <w:szCs w:val="18"/>
              </w:rPr>
            </w:pPr>
          </w:p>
        </w:tc>
        <w:tc>
          <w:tcPr>
            <w:tcW w:w="1850" w:type="dxa"/>
            <w:tcMar>
              <w:top w:w="48" w:type="dxa"/>
              <w:left w:w="96" w:type="dxa"/>
              <w:bottom w:w="48" w:type="dxa"/>
              <w:right w:w="96" w:type="dxa"/>
            </w:tcMar>
            <w:vAlign w:val="center"/>
          </w:tcPr>
          <w:p w14:paraId="747C0547" w14:textId="77777777" w:rsidR="00E200D1" w:rsidRDefault="00000000">
            <w:pPr>
              <w:spacing w:after="0" w:line="240" w:lineRule="auto"/>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Ministère du Travail et de la Sécurité Sociale</w:t>
            </w:r>
          </w:p>
        </w:tc>
        <w:tc>
          <w:tcPr>
            <w:tcW w:w="3953" w:type="dxa"/>
            <w:tcMar>
              <w:top w:w="48" w:type="dxa"/>
              <w:left w:w="96" w:type="dxa"/>
              <w:bottom w:w="48" w:type="dxa"/>
              <w:right w:w="96" w:type="dxa"/>
            </w:tcMar>
            <w:vAlign w:val="center"/>
          </w:tcPr>
          <w:p w14:paraId="54E36F86"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Caisse Nationale de Prévoyance Sociale (CNPS)</w:t>
            </w:r>
          </w:p>
        </w:tc>
        <w:tc>
          <w:tcPr>
            <w:tcW w:w="1358" w:type="dxa"/>
            <w:vAlign w:val="center"/>
          </w:tcPr>
          <w:p w14:paraId="343A55C0"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3.8731446123254534 </w:t>
            </w:r>
          </w:p>
        </w:tc>
        <w:tc>
          <w:tcPr>
            <w:tcW w:w="1358" w:type="dxa"/>
            <w:vAlign w:val="center"/>
          </w:tcPr>
          <w:p w14:paraId="3CF87A12"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11.51691722741479</w:t>
            </w:r>
          </w:p>
        </w:tc>
        <w:tc>
          <w:tcPr>
            <w:tcW w:w="1358" w:type="dxa"/>
            <w:vAlign w:val="center"/>
          </w:tcPr>
          <w:p w14:paraId="236FDDC8"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66D9490C" w14:textId="77777777">
        <w:trPr>
          <w:trHeight w:val="308"/>
        </w:trPr>
        <w:tc>
          <w:tcPr>
            <w:tcW w:w="689" w:type="dxa"/>
            <w:vMerge w:val="restart"/>
            <w:vAlign w:val="center"/>
          </w:tcPr>
          <w:p w14:paraId="1D0374E9" w14:textId="77777777" w:rsidR="00E200D1" w:rsidRDefault="00E200D1">
            <w:pPr>
              <w:numPr>
                <w:ilvl w:val="0"/>
                <w:numId w:val="8"/>
              </w:numPr>
              <w:spacing w:after="0" w:line="240" w:lineRule="auto"/>
              <w:rPr>
                <w:rFonts w:ascii="Quattrocento Sans" w:eastAsia="Quattrocento Sans" w:hAnsi="Quattrocento Sans" w:cs="Quattrocento Sans"/>
                <w:color w:val="202122"/>
                <w:sz w:val="18"/>
                <w:szCs w:val="18"/>
              </w:rPr>
            </w:pPr>
          </w:p>
        </w:tc>
        <w:tc>
          <w:tcPr>
            <w:tcW w:w="1850" w:type="dxa"/>
            <w:vMerge w:val="restart"/>
            <w:tcMar>
              <w:top w:w="48" w:type="dxa"/>
              <w:left w:w="96" w:type="dxa"/>
              <w:bottom w:w="48" w:type="dxa"/>
              <w:right w:w="96" w:type="dxa"/>
            </w:tcMar>
            <w:vAlign w:val="center"/>
          </w:tcPr>
          <w:p w14:paraId="28A8D9E0" w14:textId="77777777" w:rsidR="00E200D1" w:rsidRDefault="00000000">
            <w:pPr>
              <w:spacing w:after="0" w:line="240" w:lineRule="auto"/>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Ministère des Transports</w:t>
            </w:r>
          </w:p>
        </w:tc>
        <w:tc>
          <w:tcPr>
            <w:tcW w:w="3953" w:type="dxa"/>
            <w:tcMar>
              <w:top w:w="48" w:type="dxa"/>
              <w:left w:w="96" w:type="dxa"/>
              <w:bottom w:w="48" w:type="dxa"/>
              <w:right w:w="96" w:type="dxa"/>
            </w:tcMar>
          </w:tcPr>
          <w:p w14:paraId="70BB27EF"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MINT</w:t>
            </w:r>
          </w:p>
        </w:tc>
        <w:tc>
          <w:tcPr>
            <w:tcW w:w="1358" w:type="dxa"/>
            <w:vAlign w:val="center"/>
          </w:tcPr>
          <w:p w14:paraId="56F7F98E"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3.859378977248934 </w:t>
            </w:r>
          </w:p>
        </w:tc>
        <w:tc>
          <w:tcPr>
            <w:tcW w:w="1358" w:type="dxa"/>
            <w:vAlign w:val="center"/>
          </w:tcPr>
          <w:p w14:paraId="022D8E7D"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11.520261412231653</w:t>
            </w:r>
          </w:p>
        </w:tc>
        <w:tc>
          <w:tcPr>
            <w:tcW w:w="1358" w:type="dxa"/>
            <w:vAlign w:val="center"/>
          </w:tcPr>
          <w:p w14:paraId="28BFF2FB"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1E0324CC" w14:textId="77777777">
        <w:trPr>
          <w:trHeight w:val="308"/>
        </w:trPr>
        <w:tc>
          <w:tcPr>
            <w:tcW w:w="689" w:type="dxa"/>
            <w:vMerge/>
            <w:vAlign w:val="center"/>
          </w:tcPr>
          <w:p w14:paraId="38D4353D"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400B43DF"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0B378C45"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Aéroports du Cameroun (ADC)</w:t>
            </w:r>
          </w:p>
        </w:tc>
        <w:tc>
          <w:tcPr>
            <w:tcW w:w="1358" w:type="dxa"/>
            <w:vAlign w:val="center"/>
          </w:tcPr>
          <w:p w14:paraId="6D0CE6C4"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3.7251173051313495</w:t>
            </w:r>
          </w:p>
        </w:tc>
        <w:tc>
          <w:tcPr>
            <w:tcW w:w="1358" w:type="dxa"/>
            <w:vAlign w:val="center"/>
          </w:tcPr>
          <w:p w14:paraId="22FDD3C8"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11.549376189165894</w:t>
            </w:r>
          </w:p>
        </w:tc>
        <w:tc>
          <w:tcPr>
            <w:tcW w:w="1358" w:type="dxa"/>
            <w:vAlign w:val="center"/>
          </w:tcPr>
          <w:p w14:paraId="7EB26CC1"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23459B8A" w14:textId="77777777">
        <w:trPr>
          <w:trHeight w:val="308"/>
        </w:trPr>
        <w:tc>
          <w:tcPr>
            <w:tcW w:w="689" w:type="dxa"/>
            <w:vMerge/>
            <w:vAlign w:val="center"/>
          </w:tcPr>
          <w:p w14:paraId="79A7632C"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2594909D"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4F7C93A7"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Autorité Portuaire Nationale (APN)</w:t>
            </w:r>
          </w:p>
        </w:tc>
        <w:tc>
          <w:tcPr>
            <w:tcW w:w="1358" w:type="dxa"/>
            <w:vAlign w:val="center"/>
          </w:tcPr>
          <w:p w14:paraId="7939457B"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3.8779829029245625</w:t>
            </w:r>
          </w:p>
        </w:tc>
        <w:tc>
          <w:tcPr>
            <w:tcW w:w="1358" w:type="dxa"/>
            <w:vAlign w:val="center"/>
          </w:tcPr>
          <w:p w14:paraId="252B7B64"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11.517922805347405</w:t>
            </w:r>
          </w:p>
        </w:tc>
        <w:tc>
          <w:tcPr>
            <w:tcW w:w="1358" w:type="dxa"/>
            <w:vAlign w:val="center"/>
          </w:tcPr>
          <w:p w14:paraId="102980F9"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4D2487CA" w14:textId="77777777">
        <w:trPr>
          <w:trHeight w:val="308"/>
        </w:trPr>
        <w:tc>
          <w:tcPr>
            <w:tcW w:w="689" w:type="dxa"/>
            <w:vMerge/>
            <w:vAlign w:val="center"/>
          </w:tcPr>
          <w:p w14:paraId="406CB0C2"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24C5E216"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567F3723"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Bureau de Gestion du Fret Terrestre (BGFT)</w:t>
            </w:r>
          </w:p>
        </w:tc>
        <w:tc>
          <w:tcPr>
            <w:tcW w:w="1358" w:type="dxa"/>
            <w:vAlign w:val="center"/>
          </w:tcPr>
          <w:p w14:paraId="69732F0D"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4.108322336902181</w:t>
            </w:r>
          </w:p>
        </w:tc>
        <w:tc>
          <w:tcPr>
            <w:tcW w:w="1358" w:type="dxa"/>
            <w:vAlign w:val="center"/>
          </w:tcPr>
          <w:p w14:paraId="02E0F0CD"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9.888623168594256</w:t>
            </w:r>
          </w:p>
        </w:tc>
        <w:tc>
          <w:tcPr>
            <w:tcW w:w="1358" w:type="dxa"/>
            <w:vAlign w:val="center"/>
          </w:tcPr>
          <w:p w14:paraId="0A828B3E"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78AC31A4" w14:textId="77777777">
        <w:trPr>
          <w:trHeight w:val="308"/>
        </w:trPr>
        <w:tc>
          <w:tcPr>
            <w:tcW w:w="689" w:type="dxa"/>
            <w:vMerge/>
            <w:vAlign w:val="center"/>
          </w:tcPr>
          <w:p w14:paraId="0D7A3F0C"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25D15E6B"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6C1FE50B" w14:textId="77777777" w:rsidR="00E200D1" w:rsidRPr="00C401C7" w:rsidRDefault="00000000">
            <w:pPr>
              <w:numPr>
                <w:ilvl w:val="0"/>
                <w:numId w:val="13"/>
              </w:numPr>
              <w:spacing w:after="0" w:line="240" w:lineRule="auto"/>
              <w:ind w:left="329"/>
              <w:rPr>
                <w:rFonts w:ascii="Quattrocento Sans" w:eastAsia="Quattrocento Sans" w:hAnsi="Quattrocento Sans" w:cs="Quattrocento Sans"/>
                <w:color w:val="202122"/>
                <w:sz w:val="18"/>
                <w:szCs w:val="18"/>
                <w:lang w:val="en-US"/>
              </w:rPr>
            </w:pPr>
            <w:r w:rsidRPr="00C401C7">
              <w:rPr>
                <w:rFonts w:ascii="Quattrocento Sans" w:eastAsia="Quattrocento Sans" w:hAnsi="Quattrocento Sans" w:cs="Quattrocento Sans"/>
                <w:color w:val="202122"/>
                <w:sz w:val="18"/>
                <w:szCs w:val="18"/>
                <w:lang w:val="en-US"/>
              </w:rPr>
              <w:t>Cameroon Airlines Company (CAMAIR-CO)</w:t>
            </w:r>
          </w:p>
        </w:tc>
        <w:tc>
          <w:tcPr>
            <w:tcW w:w="1358" w:type="dxa"/>
            <w:vAlign w:val="center"/>
          </w:tcPr>
          <w:p w14:paraId="1EA2BD5A"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3.8651976368882934</w:t>
            </w:r>
          </w:p>
        </w:tc>
        <w:tc>
          <w:tcPr>
            <w:tcW w:w="1358" w:type="dxa"/>
            <w:vAlign w:val="center"/>
          </w:tcPr>
          <w:p w14:paraId="6446DDD1"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11.521922850120749</w:t>
            </w:r>
          </w:p>
        </w:tc>
        <w:tc>
          <w:tcPr>
            <w:tcW w:w="1358" w:type="dxa"/>
            <w:vAlign w:val="center"/>
          </w:tcPr>
          <w:p w14:paraId="0DB876A4"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62B043DC" w14:textId="77777777">
        <w:trPr>
          <w:trHeight w:val="308"/>
        </w:trPr>
        <w:tc>
          <w:tcPr>
            <w:tcW w:w="689" w:type="dxa"/>
            <w:vMerge/>
            <w:vAlign w:val="center"/>
          </w:tcPr>
          <w:p w14:paraId="00F94609"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7600787F"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0B1B86F1"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Cameroon Railways (CAMRAIL)</w:t>
            </w:r>
          </w:p>
        </w:tc>
        <w:tc>
          <w:tcPr>
            <w:tcW w:w="1358" w:type="dxa"/>
            <w:vAlign w:val="center"/>
          </w:tcPr>
          <w:p w14:paraId="3A1492A9"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3.870953208327722</w:t>
            </w:r>
          </w:p>
        </w:tc>
        <w:tc>
          <w:tcPr>
            <w:tcW w:w="1358" w:type="dxa"/>
            <w:vAlign w:val="center"/>
          </w:tcPr>
          <w:p w14:paraId="424B1F55"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11.527100863154429</w:t>
            </w:r>
          </w:p>
        </w:tc>
        <w:tc>
          <w:tcPr>
            <w:tcW w:w="1358" w:type="dxa"/>
            <w:vAlign w:val="center"/>
          </w:tcPr>
          <w:p w14:paraId="56FDD3B9"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2F542151" w14:textId="77777777">
        <w:trPr>
          <w:trHeight w:val="308"/>
        </w:trPr>
        <w:tc>
          <w:tcPr>
            <w:tcW w:w="689" w:type="dxa"/>
            <w:vMerge/>
            <w:vAlign w:val="center"/>
          </w:tcPr>
          <w:p w14:paraId="1F283F18"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66092BF8"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08E8C867" w14:textId="77777777" w:rsidR="00E200D1" w:rsidRPr="00C401C7" w:rsidRDefault="00000000">
            <w:pPr>
              <w:numPr>
                <w:ilvl w:val="0"/>
                <w:numId w:val="13"/>
              </w:numPr>
              <w:spacing w:after="0" w:line="240" w:lineRule="auto"/>
              <w:ind w:left="329"/>
              <w:rPr>
                <w:rFonts w:ascii="Quattrocento Sans" w:eastAsia="Quattrocento Sans" w:hAnsi="Quattrocento Sans" w:cs="Quattrocento Sans"/>
                <w:color w:val="202122"/>
                <w:sz w:val="18"/>
                <w:szCs w:val="18"/>
                <w:lang w:val="en-US"/>
              </w:rPr>
            </w:pPr>
            <w:r w:rsidRPr="00C401C7">
              <w:rPr>
                <w:rFonts w:ascii="Quattrocento Sans" w:eastAsia="Quattrocento Sans" w:hAnsi="Quattrocento Sans" w:cs="Quattrocento Sans"/>
                <w:color w:val="202122"/>
                <w:sz w:val="18"/>
                <w:szCs w:val="18"/>
                <w:lang w:val="en-US"/>
              </w:rPr>
              <w:t>Cameroon Civil Aviation Authority (CCAA)</w:t>
            </w:r>
          </w:p>
        </w:tc>
        <w:tc>
          <w:tcPr>
            <w:tcW w:w="1358" w:type="dxa"/>
            <w:vAlign w:val="center"/>
          </w:tcPr>
          <w:p w14:paraId="655CBBD5"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3.836302834439219</w:t>
            </w:r>
          </w:p>
        </w:tc>
        <w:tc>
          <w:tcPr>
            <w:tcW w:w="1358" w:type="dxa"/>
            <w:vAlign w:val="center"/>
          </w:tcPr>
          <w:p w14:paraId="319EBEDC"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11.520521108377526</w:t>
            </w:r>
          </w:p>
        </w:tc>
        <w:tc>
          <w:tcPr>
            <w:tcW w:w="1358" w:type="dxa"/>
            <w:vAlign w:val="center"/>
          </w:tcPr>
          <w:p w14:paraId="320CC7A7"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67F0FF87" w14:textId="77777777">
        <w:trPr>
          <w:trHeight w:val="308"/>
        </w:trPr>
        <w:tc>
          <w:tcPr>
            <w:tcW w:w="689" w:type="dxa"/>
            <w:vMerge/>
            <w:vAlign w:val="center"/>
          </w:tcPr>
          <w:p w14:paraId="498EFD7D"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0D9F6ED1"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386B0990"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Conseil National des Chargeurs du Cameroun (CNCC)</w:t>
            </w:r>
          </w:p>
        </w:tc>
        <w:tc>
          <w:tcPr>
            <w:tcW w:w="1358" w:type="dxa"/>
            <w:vAlign w:val="center"/>
          </w:tcPr>
          <w:p w14:paraId="7D5AB7A5"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4.0395719376493</w:t>
            </w:r>
          </w:p>
        </w:tc>
        <w:tc>
          <w:tcPr>
            <w:tcW w:w="1358" w:type="dxa"/>
            <w:vAlign w:val="center"/>
          </w:tcPr>
          <w:p w14:paraId="1C442915"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9.687061674643122</w:t>
            </w:r>
          </w:p>
        </w:tc>
        <w:tc>
          <w:tcPr>
            <w:tcW w:w="1358" w:type="dxa"/>
            <w:vAlign w:val="center"/>
          </w:tcPr>
          <w:p w14:paraId="7DE8D2EE"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4F15A734" w14:textId="77777777">
        <w:trPr>
          <w:trHeight w:val="308"/>
        </w:trPr>
        <w:tc>
          <w:tcPr>
            <w:tcW w:w="689" w:type="dxa"/>
            <w:vMerge/>
            <w:vAlign w:val="center"/>
          </w:tcPr>
          <w:p w14:paraId="2387BCAE"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295E2280"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1B5E4053"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Port Autonome de Douala (PAD)</w:t>
            </w:r>
          </w:p>
        </w:tc>
        <w:tc>
          <w:tcPr>
            <w:tcW w:w="1358" w:type="dxa"/>
            <w:vAlign w:val="center"/>
          </w:tcPr>
          <w:p w14:paraId="09D66FFF"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4.0449259066994365</w:t>
            </w:r>
          </w:p>
        </w:tc>
        <w:tc>
          <w:tcPr>
            <w:tcW w:w="1358" w:type="dxa"/>
            <w:vAlign w:val="center"/>
          </w:tcPr>
          <w:p w14:paraId="029333D3"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9.685202707218524</w:t>
            </w:r>
          </w:p>
        </w:tc>
        <w:tc>
          <w:tcPr>
            <w:tcW w:w="1358" w:type="dxa"/>
            <w:vAlign w:val="center"/>
          </w:tcPr>
          <w:p w14:paraId="6437E33E"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02B6C84F" w14:textId="77777777">
        <w:trPr>
          <w:trHeight w:val="308"/>
        </w:trPr>
        <w:tc>
          <w:tcPr>
            <w:tcW w:w="689" w:type="dxa"/>
            <w:vMerge/>
            <w:vAlign w:val="center"/>
          </w:tcPr>
          <w:p w14:paraId="0CBC5308"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2FCA04EB"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742B68E2"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Port Autonome de Kribi (PAK)</w:t>
            </w:r>
          </w:p>
        </w:tc>
        <w:tc>
          <w:tcPr>
            <w:tcW w:w="1358" w:type="dxa"/>
            <w:vAlign w:val="center"/>
          </w:tcPr>
          <w:p w14:paraId="4063AB2D"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2.725033548305541</w:t>
            </w:r>
          </w:p>
        </w:tc>
        <w:tc>
          <w:tcPr>
            <w:tcW w:w="1358" w:type="dxa"/>
            <w:vAlign w:val="center"/>
          </w:tcPr>
          <w:p w14:paraId="4AAAA79A"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9.862056578360365</w:t>
            </w:r>
          </w:p>
        </w:tc>
        <w:tc>
          <w:tcPr>
            <w:tcW w:w="1358" w:type="dxa"/>
            <w:vAlign w:val="center"/>
          </w:tcPr>
          <w:p w14:paraId="0FEC9903"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439A6A82" w14:textId="77777777">
        <w:trPr>
          <w:trHeight w:val="308"/>
        </w:trPr>
        <w:tc>
          <w:tcPr>
            <w:tcW w:w="689" w:type="dxa"/>
            <w:vMerge w:val="restart"/>
            <w:vAlign w:val="center"/>
          </w:tcPr>
          <w:p w14:paraId="392F255D" w14:textId="77777777" w:rsidR="00E200D1" w:rsidRDefault="00E200D1">
            <w:pPr>
              <w:numPr>
                <w:ilvl w:val="0"/>
                <w:numId w:val="8"/>
              </w:numPr>
              <w:spacing w:after="0" w:line="240" w:lineRule="auto"/>
              <w:rPr>
                <w:rFonts w:ascii="Quattrocento Sans" w:eastAsia="Quattrocento Sans" w:hAnsi="Quattrocento Sans" w:cs="Quattrocento Sans"/>
                <w:color w:val="202122"/>
                <w:sz w:val="18"/>
                <w:szCs w:val="18"/>
              </w:rPr>
            </w:pPr>
          </w:p>
        </w:tc>
        <w:tc>
          <w:tcPr>
            <w:tcW w:w="1850" w:type="dxa"/>
            <w:vMerge w:val="restart"/>
            <w:tcMar>
              <w:top w:w="48" w:type="dxa"/>
              <w:left w:w="96" w:type="dxa"/>
              <w:bottom w:w="48" w:type="dxa"/>
              <w:right w:w="96" w:type="dxa"/>
            </w:tcMar>
            <w:vAlign w:val="center"/>
          </w:tcPr>
          <w:p w14:paraId="60B93023" w14:textId="77777777" w:rsidR="00E200D1" w:rsidRDefault="00000000">
            <w:pPr>
              <w:spacing w:after="0" w:line="240" w:lineRule="auto"/>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Ministère des Travaux Publics</w:t>
            </w:r>
          </w:p>
        </w:tc>
        <w:tc>
          <w:tcPr>
            <w:tcW w:w="3953" w:type="dxa"/>
            <w:tcMar>
              <w:top w:w="48" w:type="dxa"/>
              <w:left w:w="96" w:type="dxa"/>
              <w:bottom w:w="48" w:type="dxa"/>
              <w:right w:w="96" w:type="dxa"/>
            </w:tcMar>
            <w:vAlign w:val="center"/>
          </w:tcPr>
          <w:p w14:paraId="3B7886E8"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MINTP</w:t>
            </w:r>
          </w:p>
        </w:tc>
        <w:tc>
          <w:tcPr>
            <w:tcW w:w="1358" w:type="dxa"/>
            <w:vAlign w:val="center"/>
          </w:tcPr>
          <w:p w14:paraId="19DC441B"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3.8693879689480015 </w:t>
            </w:r>
          </w:p>
        </w:tc>
        <w:tc>
          <w:tcPr>
            <w:tcW w:w="1358" w:type="dxa"/>
            <w:vAlign w:val="center"/>
          </w:tcPr>
          <w:p w14:paraId="322D80C6"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11.512395909022125</w:t>
            </w:r>
          </w:p>
        </w:tc>
        <w:tc>
          <w:tcPr>
            <w:tcW w:w="1358" w:type="dxa"/>
            <w:vAlign w:val="center"/>
          </w:tcPr>
          <w:p w14:paraId="16B1F1EA"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7B7826C8" w14:textId="77777777">
        <w:trPr>
          <w:trHeight w:val="308"/>
        </w:trPr>
        <w:tc>
          <w:tcPr>
            <w:tcW w:w="689" w:type="dxa"/>
            <w:vMerge/>
            <w:vAlign w:val="center"/>
          </w:tcPr>
          <w:p w14:paraId="15F4E887"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6F893AB6"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vAlign w:val="center"/>
          </w:tcPr>
          <w:p w14:paraId="7E9E56BE"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Fonds Routier du Cameroun</w:t>
            </w:r>
          </w:p>
        </w:tc>
        <w:tc>
          <w:tcPr>
            <w:tcW w:w="1358" w:type="dxa"/>
            <w:vAlign w:val="center"/>
          </w:tcPr>
          <w:p w14:paraId="1B72B62E"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3.8617721617179344</w:t>
            </w:r>
          </w:p>
        </w:tc>
        <w:tc>
          <w:tcPr>
            <w:tcW w:w="1358" w:type="dxa"/>
            <w:vAlign w:val="center"/>
          </w:tcPr>
          <w:p w14:paraId="1AC3BFA1"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11.52243869990792</w:t>
            </w:r>
          </w:p>
        </w:tc>
        <w:tc>
          <w:tcPr>
            <w:tcW w:w="1358" w:type="dxa"/>
            <w:vAlign w:val="center"/>
          </w:tcPr>
          <w:p w14:paraId="629B50D0"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42196E04" w14:textId="77777777">
        <w:trPr>
          <w:trHeight w:val="308"/>
        </w:trPr>
        <w:tc>
          <w:tcPr>
            <w:tcW w:w="689" w:type="dxa"/>
            <w:vMerge/>
            <w:vAlign w:val="center"/>
          </w:tcPr>
          <w:p w14:paraId="4B74C416"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59935C61"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vAlign w:val="center"/>
          </w:tcPr>
          <w:p w14:paraId="054BCDA8"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Parc National de Matériel de Génie Civil (MATGENIE)</w:t>
            </w:r>
          </w:p>
        </w:tc>
        <w:tc>
          <w:tcPr>
            <w:tcW w:w="1358" w:type="dxa"/>
            <w:vAlign w:val="center"/>
          </w:tcPr>
          <w:p w14:paraId="481D6665"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3.8708972472530623</w:t>
            </w:r>
          </w:p>
        </w:tc>
        <w:tc>
          <w:tcPr>
            <w:tcW w:w="1358" w:type="dxa"/>
            <w:vAlign w:val="center"/>
          </w:tcPr>
          <w:p w14:paraId="2AEE0BA8"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11.489375416972294</w:t>
            </w:r>
          </w:p>
        </w:tc>
        <w:tc>
          <w:tcPr>
            <w:tcW w:w="1358" w:type="dxa"/>
            <w:vAlign w:val="center"/>
          </w:tcPr>
          <w:p w14:paraId="0941F324"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36533437" w14:textId="77777777">
        <w:trPr>
          <w:trHeight w:val="308"/>
        </w:trPr>
        <w:tc>
          <w:tcPr>
            <w:tcW w:w="689" w:type="dxa"/>
            <w:vMerge w:val="restart"/>
            <w:vAlign w:val="center"/>
          </w:tcPr>
          <w:p w14:paraId="649E634C" w14:textId="77777777" w:rsidR="00E200D1" w:rsidRDefault="00E200D1">
            <w:pPr>
              <w:numPr>
                <w:ilvl w:val="0"/>
                <w:numId w:val="8"/>
              </w:numPr>
              <w:spacing w:after="0" w:line="240" w:lineRule="auto"/>
              <w:rPr>
                <w:rFonts w:ascii="Quattrocento Sans" w:eastAsia="Quattrocento Sans" w:hAnsi="Quattrocento Sans" w:cs="Quattrocento Sans"/>
                <w:color w:val="202122"/>
                <w:sz w:val="18"/>
                <w:szCs w:val="18"/>
              </w:rPr>
            </w:pPr>
          </w:p>
        </w:tc>
        <w:tc>
          <w:tcPr>
            <w:tcW w:w="1850" w:type="dxa"/>
            <w:vMerge w:val="restart"/>
            <w:tcMar>
              <w:top w:w="48" w:type="dxa"/>
              <w:left w:w="96" w:type="dxa"/>
              <w:bottom w:w="48" w:type="dxa"/>
              <w:right w:w="96" w:type="dxa"/>
            </w:tcMar>
            <w:vAlign w:val="center"/>
          </w:tcPr>
          <w:p w14:paraId="2B543E44" w14:textId="77777777" w:rsidR="00E200D1" w:rsidRDefault="00000000">
            <w:pPr>
              <w:spacing w:after="0" w:line="240" w:lineRule="auto"/>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Structures à capitaux publics</w:t>
            </w:r>
          </w:p>
        </w:tc>
        <w:tc>
          <w:tcPr>
            <w:tcW w:w="3953" w:type="dxa"/>
            <w:tcMar>
              <w:top w:w="48" w:type="dxa"/>
              <w:left w:w="96" w:type="dxa"/>
              <w:bottom w:w="48" w:type="dxa"/>
              <w:right w:w="96" w:type="dxa"/>
            </w:tcMar>
          </w:tcPr>
          <w:p w14:paraId="59E58082"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Banque Internationale du Cameroun pour l’Épargne et le Crédit (BICEC)</w:t>
            </w:r>
          </w:p>
        </w:tc>
        <w:tc>
          <w:tcPr>
            <w:tcW w:w="1358" w:type="dxa"/>
            <w:vAlign w:val="center"/>
          </w:tcPr>
          <w:p w14:paraId="547FD1D8"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3.864630268289534</w:t>
            </w:r>
          </w:p>
        </w:tc>
        <w:tc>
          <w:tcPr>
            <w:tcW w:w="1358" w:type="dxa"/>
            <w:vAlign w:val="center"/>
          </w:tcPr>
          <w:p w14:paraId="46A22469"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11.522111484561371</w:t>
            </w:r>
          </w:p>
        </w:tc>
        <w:tc>
          <w:tcPr>
            <w:tcW w:w="1358" w:type="dxa"/>
            <w:vAlign w:val="center"/>
          </w:tcPr>
          <w:p w14:paraId="555B9AEC"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6FC8DE9E" w14:textId="77777777">
        <w:trPr>
          <w:trHeight w:val="308"/>
        </w:trPr>
        <w:tc>
          <w:tcPr>
            <w:tcW w:w="689" w:type="dxa"/>
            <w:vMerge/>
            <w:vAlign w:val="center"/>
          </w:tcPr>
          <w:p w14:paraId="3106EBB6"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718D74C3"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5AC56043"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Cimenteries du Cameroun (CIMENCAM)</w:t>
            </w:r>
          </w:p>
        </w:tc>
        <w:tc>
          <w:tcPr>
            <w:tcW w:w="1358" w:type="dxa"/>
            <w:vAlign w:val="center"/>
          </w:tcPr>
          <w:p w14:paraId="610ADB1B"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4.067554731347327</w:t>
            </w:r>
          </w:p>
        </w:tc>
        <w:tc>
          <w:tcPr>
            <w:tcW w:w="1358" w:type="dxa"/>
            <w:vAlign w:val="center"/>
          </w:tcPr>
          <w:p w14:paraId="788482CE"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9.689719485708574</w:t>
            </w:r>
          </w:p>
        </w:tc>
        <w:tc>
          <w:tcPr>
            <w:tcW w:w="1358" w:type="dxa"/>
            <w:vAlign w:val="center"/>
          </w:tcPr>
          <w:p w14:paraId="0E9B1D8A"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66057C81" w14:textId="77777777">
        <w:trPr>
          <w:trHeight w:val="308"/>
        </w:trPr>
        <w:tc>
          <w:tcPr>
            <w:tcW w:w="689" w:type="dxa"/>
            <w:vMerge/>
            <w:vAlign w:val="center"/>
          </w:tcPr>
          <w:p w14:paraId="0811490A"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1A2BBEDB"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1B459035"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Douala Stock Exchange (DSX)</w:t>
            </w:r>
          </w:p>
        </w:tc>
        <w:tc>
          <w:tcPr>
            <w:tcW w:w="1358" w:type="dxa"/>
            <w:vAlign w:val="center"/>
          </w:tcPr>
          <w:p w14:paraId="56BA0104"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4.054258245674333</w:t>
            </w:r>
          </w:p>
        </w:tc>
        <w:tc>
          <w:tcPr>
            <w:tcW w:w="1358" w:type="dxa"/>
            <w:vAlign w:val="center"/>
          </w:tcPr>
          <w:p w14:paraId="38C5E666"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9.698685432335061</w:t>
            </w:r>
          </w:p>
        </w:tc>
        <w:tc>
          <w:tcPr>
            <w:tcW w:w="1358" w:type="dxa"/>
            <w:vAlign w:val="center"/>
          </w:tcPr>
          <w:p w14:paraId="1B2498C5"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0E6F81C0" w14:textId="77777777">
        <w:trPr>
          <w:trHeight w:val="308"/>
        </w:trPr>
        <w:tc>
          <w:tcPr>
            <w:tcW w:w="689" w:type="dxa"/>
            <w:vMerge/>
            <w:vAlign w:val="center"/>
          </w:tcPr>
          <w:p w14:paraId="7B8650E1"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6AD9B6C8"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3D45F7D7"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Hydrocarbures – Analyse – Contrôles (HYDRAC)</w:t>
            </w:r>
          </w:p>
        </w:tc>
        <w:tc>
          <w:tcPr>
            <w:tcW w:w="1358" w:type="dxa"/>
            <w:vAlign w:val="center"/>
          </w:tcPr>
          <w:p w14:paraId="4041BD36"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4.035782269342873</w:t>
            </w:r>
          </w:p>
        </w:tc>
        <w:tc>
          <w:tcPr>
            <w:tcW w:w="1358" w:type="dxa"/>
            <w:vAlign w:val="center"/>
          </w:tcPr>
          <w:p w14:paraId="35048CBF"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9.7340248433582</w:t>
            </w:r>
          </w:p>
        </w:tc>
        <w:tc>
          <w:tcPr>
            <w:tcW w:w="1358" w:type="dxa"/>
            <w:vAlign w:val="center"/>
          </w:tcPr>
          <w:p w14:paraId="0A9843D9"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32BB0CCE" w14:textId="77777777">
        <w:trPr>
          <w:trHeight w:val="308"/>
        </w:trPr>
        <w:tc>
          <w:tcPr>
            <w:tcW w:w="689" w:type="dxa"/>
            <w:vMerge/>
            <w:vAlign w:val="center"/>
          </w:tcPr>
          <w:p w14:paraId="66D152C7"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076186B2"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43790B71"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Laboratoire National de Génie Civil (Labogénie)</w:t>
            </w:r>
          </w:p>
        </w:tc>
        <w:tc>
          <w:tcPr>
            <w:tcW w:w="1358" w:type="dxa"/>
            <w:vAlign w:val="center"/>
          </w:tcPr>
          <w:p w14:paraId="15B8D169"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3.8450493696592356</w:t>
            </w:r>
          </w:p>
        </w:tc>
        <w:tc>
          <w:tcPr>
            <w:tcW w:w="1358" w:type="dxa"/>
            <w:vAlign w:val="center"/>
          </w:tcPr>
          <w:p w14:paraId="6E465713"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11.545277056908487</w:t>
            </w:r>
          </w:p>
        </w:tc>
        <w:tc>
          <w:tcPr>
            <w:tcW w:w="1358" w:type="dxa"/>
            <w:vAlign w:val="center"/>
          </w:tcPr>
          <w:p w14:paraId="1B875B02"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4903DB22" w14:textId="77777777">
        <w:trPr>
          <w:trHeight w:val="308"/>
        </w:trPr>
        <w:tc>
          <w:tcPr>
            <w:tcW w:w="689" w:type="dxa"/>
            <w:vMerge/>
            <w:vAlign w:val="center"/>
          </w:tcPr>
          <w:p w14:paraId="4CE713B3"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57EBA433"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06072122"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Laboratoire National Vétérinaire (LANAVET)</w:t>
            </w:r>
          </w:p>
        </w:tc>
        <w:tc>
          <w:tcPr>
            <w:tcW w:w="1358" w:type="dxa"/>
            <w:vAlign w:val="center"/>
          </w:tcPr>
          <w:p w14:paraId="5A8EB857"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3.864321608909536</w:t>
            </w:r>
          </w:p>
        </w:tc>
        <w:tc>
          <w:tcPr>
            <w:tcW w:w="1358" w:type="dxa"/>
            <w:vAlign w:val="center"/>
          </w:tcPr>
          <w:p w14:paraId="3042DB24"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11.486100593948962</w:t>
            </w:r>
          </w:p>
        </w:tc>
        <w:tc>
          <w:tcPr>
            <w:tcW w:w="1358" w:type="dxa"/>
            <w:vAlign w:val="center"/>
          </w:tcPr>
          <w:p w14:paraId="0FDDBF62"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23946871" w14:textId="77777777">
        <w:trPr>
          <w:trHeight w:val="308"/>
        </w:trPr>
        <w:tc>
          <w:tcPr>
            <w:tcW w:w="689" w:type="dxa"/>
            <w:vMerge/>
            <w:vAlign w:val="center"/>
          </w:tcPr>
          <w:p w14:paraId="33FA7A99"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2B3E11DB"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073FC2F9"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PAMOL</w:t>
            </w:r>
          </w:p>
        </w:tc>
        <w:tc>
          <w:tcPr>
            <w:tcW w:w="1358" w:type="dxa"/>
            <w:vAlign w:val="center"/>
          </w:tcPr>
          <w:p w14:paraId="342777B7"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4.082432339522978</w:t>
            </w:r>
          </w:p>
        </w:tc>
        <w:tc>
          <w:tcPr>
            <w:tcW w:w="1358" w:type="dxa"/>
            <w:vAlign w:val="center"/>
          </w:tcPr>
          <w:p w14:paraId="6928763A"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9.66807032068905</w:t>
            </w:r>
          </w:p>
        </w:tc>
        <w:tc>
          <w:tcPr>
            <w:tcW w:w="1358" w:type="dxa"/>
            <w:vAlign w:val="center"/>
          </w:tcPr>
          <w:p w14:paraId="504C8B9A"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26A1F35B" w14:textId="77777777">
        <w:trPr>
          <w:trHeight w:val="308"/>
        </w:trPr>
        <w:tc>
          <w:tcPr>
            <w:tcW w:w="689" w:type="dxa"/>
            <w:vMerge/>
            <w:vAlign w:val="center"/>
          </w:tcPr>
          <w:p w14:paraId="0F777432"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74B15E07"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537137C4"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Société anonyme des Boissons du Cameroun (SABC)</w:t>
            </w:r>
          </w:p>
        </w:tc>
        <w:tc>
          <w:tcPr>
            <w:tcW w:w="1358" w:type="dxa"/>
            <w:vAlign w:val="center"/>
          </w:tcPr>
          <w:p w14:paraId="39753265"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3.8401629727225695</w:t>
            </w:r>
          </w:p>
        </w:tc>
        <w:tc>
          <w:tcPr>
            <w:tcW w:w="1358" w:type="dxa"/>
            <w:vAlign w:val="center"/>
          </w:tcPr>
          <w:p w14:paraId="601B1E83"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11.516598887040244</w:t>
            </w:r>
          </w:p>
        </w:tc>
        <w:tc>
          <w:tcPr>
            <w:tcW w:w="1358" w:type="dxa"/>
            <w:vAlign w:val="center"/>
          </w:tcPr>
          <w:p w14:paraId="0B6E6EEB"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133A6E37" w14:textId="77777777">
        <w:trPr>
          <w:trHeight w:val="308"/>
        </w:trPr>
        <w:tc>
          <w:tcPr>
            <w:tcW w:w="689" w:type="dxa"/>
            <w:vMerge/>
            <w:vAlign w:val="center"/>
          </w:tcPr>
          <w:p w14:paraId="2E01B690"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12C57740"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3C7C89EC"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Société Commerciale de Banque – Cameroun (SCB)</w:t>
            </w:r>
          </w:p>
        </w:tc>
        <w:tc>
          <w:tcPr>
            <w:tcW w:w="1358" w:type="dxa"/>
            <w:vAlign w:val="center"/>
          </w:tcPr>
          <w:p w14:paraId="10C3FB01"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3.8749376892295513</w:t>
            </w:r>
          </w:p>
        </w:tc>
        <w:tc>
          <w:tcPr>
            <w:tcW w:w="1358" w:type="dxa"/>
            <w:vAlign w:val="center"/>
          </w:tcPr>
          <w:p w14:paraId="498107CA"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11.520403162614151</w:t>
            </w:r>
          </w:p>
        </w:tc>
        <w:tc>
          <w:tcPr>
            <w:tcW w:w="1358" w:type="dxa"/>
            <w:vAlign w:val="center"/>
          </w:tcPr>
          <w:p w14:paraId="7614B396"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15EBDF28" w14:textId="77777777">
        <w:trPr>
          <w:trHeight w:val="308"/>
        </w:trPr>
        <w:tc>
          <w:tcPr>
            <w:tcW w:w="689" w:type="dxa"/>
            <w:vMerge/>
            <w:vAlign w:val="center"/>
          </w:tcPr>
          <w:p w14:paraId="43A2FD09"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5ED21FEE"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3E1FC940"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Société Générale Cameroun</w:t>
            </w:r>
          </w:p>
        </w:tc>
        <w:tc>
          <w:tcPr>
            <w:tcW w:w="1358" w:type="dxa"/>
            <w:vAlign w:val="center"/>
          </w:tcPr>
          <w:p w14:paraId="64786348"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3.8769583116001076</w:t>
            </w:r>
          </w:p>
        </w:tc>
        <w:tc>
          <w:tcPr>
            <w:tcW w:w="1358" w:type="dxa"/>
            <w:vAlign w:val="center"/>
          </w:tcPr>
          <w:p w14:paraId="7985A27C"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11.517058510962856</w:t>
            </w:r>
          </w:p>
        </w:tc>
        <w:tc>
          <w:tcPr>
            <w:tcW w:w="1358" w:type="dxa"/>
            <w:vAlign w:val="center"/>
          </w:tcPr>
          <w:p w14:paraId="16B76D61"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09734ABB" w14:textId="77777777">
        <w:trPr>
          <w:trHeight w:val="308"/>
        </w:trPr>
        <w:tc>
          <w:tcPr>
            <w:tcW w:w="689" w:type="dxa"/>
            <w:vMerge/>
            <w:vAlign w:val="center"/>
          </w:tcPr>
          <w:p w14:paraId="14DCCEDC"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75F892C7"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5C23D9B9"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Société Nationale d'Investissement (SNI)</w:t>
            </w:r>
          </w:p>
        </w:tc>
        <w:tc>
          <w:tcPr>
            <w:tcW w:w="1358" w:type="dxa"/>
            <w:vAlign w:val="center"/>
          </w:tcPr>
          <w:p w14:paraId="66646A97"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3.8616083360615026</w:t>
            </w:r>
          </w:p>
        </w:tc>
        <w:tc>
          <w:tcPr>
            <w:tcW w:w="1358" w:type="dxa"/>
            <w:vAlign w:val="center"/>
          </w:tcPr>
          <w:p w14:paraId="355A21A3"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11.521661446420024</w:t>
            </w:r>
          </w:p>
        </w:tc>
        <w:tc>
          <w:tcPr>
            <w:tcW w:w="1358" w:type="dxa"/>
            <w:vAlign w:val="center"/>
          </w:tcPr>
          <w:p w14:paraId="5DC92A94"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3A872DF8" w14:textId="77777777">
        <w:trPr>
          <w:trHeight w:val="308"/>
        </w:trPr>
        <w:tc>
          <w:tcPr>
            <w:tcW w:w="689" w:type="dxa"/>
            <w:vMerge/>
            <w:vAlign w:val="center"/>
          </w:tcPr>
          <w:p w14:paraId="2706AF0B"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4675FAEF"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372876AB"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Société de Développement du Coton du Cameroun (SODECOTON)</w:t>
            </w:r>
          </w:p>
        </w:tc>
        <w:tc>
          <w:tcPr>
            <w:tcW w:w="1358" w:type="dxa"/>
            <w:vAlign w:val="center"/>
          </w:tcPr>
          <w:p w14:paraId="265D61C7"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9.327344831731702</w:t>
            </w:r>
          </w:p>
        </w:tc>
        <w:tc>
          <w:tcPr>
            <w:tcW w:w="1358" w:type="dxa"/>
            <w:vAlign w:val="center"/>
          </w:tcPr>
          <w:p w14:paraId="677CD918"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13.387277008170614</w:t>
            </w:r>
          </w:p>
        </w:tc>
        <w:tc>
          <w:tcPr>
            <w:tcW w:w="1358" w:type="dxa"/>
            <w:vAlign w:val="center"/>
          </w:tcPr>
          <w:p w14:paraId="3BA16AB3"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5D6243E8" w14:textId="77777777">
        <w:trPr>
          <w:trHeight w:val="308"/>
        </w:trPr>
        <w:tc>
          <w:tcPr>
            <w:tcW w:w="689" w:type="dxa"/>
            <w:vMerge/>
            <w:vAlign w:val="center"/>
          </w:tcPr>
          <w:p w14:paraId="6EFB4DDF"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39E7487E"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78D4D393"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Société Nationale de Raffinage (SONARA)</w:t>
            </w:r>
          </w:p>
        </w:tc>
        <w:tc>
          <w:tcPr>
            <w:tcW w:w="1358" w:type="dxa"/>
            <w:vAlign w:val="center"/>
          </w:tcPr>
          <w:p w14:paraId="17C5AB63"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4.014445738706927</w:t>
            </w:r>
          </w:p>
        </w:tc>
        <w:tc>
          <w:tcPr>
            <w:tcW w:w="1358" w:type="dxa"/>
            <w:vAlign w:val="center"/>
          </w:tcPr>
          <w:p w14:paraId="154CA78B"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9.12827772253675</w:t>
            </w:r>
          </w:p>
        </w:tc>
        <w:tc>
          <w:tcPr>
            <w:tcW w:w="1358" w:type="dxa"/>
            <w:vAlign w:val="center"/>
          </w:tcPr>
          <w:p w14:paraId="38C44A46"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24DD1626" w14:textId="77777777">
        <w:trPr>
          <w:trHeight w:val="308"/>
        </w:trPr>
        <w:tc>
          <w:tcPr>
            <w:tcW w:w="689" w:type="dxa"/>
            <w:vMerge/>
            <w:vAlign w:val="center"/>
          </w:tcPr>
          <w:p w14:paraId="1DD40B60"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6AC53186"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2A09BEBE"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Société Sucrière du Cameroun (SOSUCAM)</w:t>
            </w:r>
          </w:p>
        </w:tc>
        <w:tc>
          <w:tcPr>
            <w:tcW w:w="1358" w:type="dxa"/>
            <w:vAlign w:val="center"/>
          </w:tcPr>
          <w:p w14:paraId="52E7496D"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4.605962999046289</w:t>
            </w:r>
          </w:p>
        </w:tc>
        <w:tc>
          <w:tcPr>
            <w:tcW w:w="1358" w:type="dxa"/>
            <w:vAlign w:val="center"/>
          </w:tcPr>
          <w:p w14:paraId="0DF8C29A"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12.005820663916577</w:t>
            </w:r>
          </w:p>
        </w:tc>
        <w:tc>
          <w:tcPr>
            <w:tcW w:w="1358" w:type="dxa"/>
            <w:vAlign w:val="center"/>
          </w:tcPr>
          <w:p w14:paraId="1B4E45EB"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29C9C517" w14:textId="77777777">
        <w:trPr>
          <w:trHeight w:val="308"/>
        </w:trPr>
        <w:tc>
          <w:tcPr>
            <w:tcW w:w="689" w:type="dxa"/>
            <w:vMerge/>
            <w:vAlign w:val="center"/>
          </w:tcPr>
          <w:p w14:paraId="50A7781C"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43B7AEE0"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78BCA602"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Société de Recouvrement des Créances du Cameroun (SRC)</w:t>
            </w:r>
          </w:p>
        </w:tc>
        <w:tc>
          <w:tcPr>
            <w:tcW w:w="1358" w:type="dxa"/>
            <w:vAlign w:val="center"/>
          </w:tcPr>
          <w:p w14:paraId="7839845F"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3.890121461989633</w:t>
            </w:r>
          </w:p>
        </w:tc>
        <w:tc>
          <w:tcPr>
            <w:tcW w:w="1358" w:type="dxa"/>
            <w:vAlign w:val="center"/>
          </w:tcPr>
          <w:p w14:paraId="5198350F"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11.51580020294023</w:t>
            </w:r>
          </w:p>
        </w:tc>
        <w:tc>
          <w:tcPr>
            <w:tcW w:w="1358" w:type="dxa"/>
            <w:vAlign w:val="center"/>
          </w:tcPr>
          <w:p w14:paraId="573866BA"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7AA0FF66" w14:textId="77777777">
        <w:trPr>
          <w:trHeight w:val="308"/>
        </w:trPr>
        <w:tc>
          <w:tcPr>
            <w:tcW w:w="689" w:type="dxa"/>
            <w:vMerge/>
            <w:vAlign w:val="center"/>
          </w:tcPr>
          <w:p w14:paraId="3C9ABCD3"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174AD0B5"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2C35725E"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 xml:space="preserve">TRADEX S.A </w:t>
            </w:r>
            <w:r>
              <w:rPr>
                <w:rFonts w:ascii="Quattrocento Sans" w:eastAsia="Quattrocento Sans" w:hAnsi="Quattrocento Sans" w:cs="Quattrocento Sans"/>
                <w:color w:val="EE0000"/>
                <w:sz w:val="18"/>
                <w:szCs w:val="18"/>
              </w:rPr>
              <w:t>(Direction Tradex Bonanjo</w:t>
            </w:r>
            <w:r>
              <w:rPr>
                <w:rFonts w:ascii="Quattrocento Sans" w:eastAsia="Quattrocento Sans" w:hAnsi="Quattrocento Sans" w:cs="Quattrocento Sans"/>
                <w:color w:val="202122"/>
                <w:sz w:val="18"/>
                <w:szCs w:val="18"/>
              </w:rPr>
              <w:t>)</w:t>
            </w:r>
          </w:p>
        </w:tc>
        <w:tc>
          <w:tcPr>
            <w:tcW w:w="1358" w:type="dxa"/>
            <w:vAlign w:val="center"/>
          </w:tcPr>
          <w:p w14:paraId="197145FC"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4.354676629124619</w:t>
            </w:r>
          </w:p>
        </w:tc>
        <w:tc>
          <w:tcPr>
            <w:tcW w:w="1358" w:type="dxa"/>
            <w:vAlign w:val="center"/>
          </w:tcPr>
          <w:p w14:paraId="2996931D"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9.68486067537457</w:t>
            </w:r>
          </w:p>
        </w:tc>
        <w:tc>
          <w:tcPr>
            <w:tcW w:w="1358" w:type="dxa"/>
            <w:vAlign w:val="center"/>
          </w:tcPr>
          <w:p w14:paraId="10968CB7"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4B3685F7" w14:textId="77777777">
        <w:trPr>
          <w:trHeight w:val="308"/>
        </w:trPr>
        <w:tc>
          <w:tcPr>
            <w:tcW w:w="689" w:type="dxa"/>
            <w:vMerge/>
            <w:vAlign w:val="center"/>
          </w:tcPr>
          <w:p w14:paraId="0D72F1BB"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0DB04836"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3ECEF8B7" w14:textId="77777777" w:rsidR="00E200D1" w:rsidRPr="00C401C7" w:rsidRDefault="00000000">
            <w:pPr>
              <w:numPr>
                <w:ilvl w:val="0"/>
                <w:numId w:val="13"/>
              </w:numPr>
              <w:spacing w:after="0" w:line="240" w:lineRule="auto"/>
              <w:ind w:left="329"/>
              <w:rPr>
                <w:rFonts w:ascii="Quattrocento Sans" w:eastAsia="Quattrocento Sans" w:hAnsi="Quattrocento Sans" w:cs="Quattrocento Sans"/>
                <w:color w:val="202122"/>
                <w:sz w:val="18"/>
                <w:szCs w:val="18"/>
                <w:lang w:val="en-US"/>
              </w:rPr>
            </w:pPr>
            <w:r w:rsidRPr="00C401C7">
              <w:rPr>
                <w:rFonts w:ascii="Quattrocento Sans" w:eastAsia="Quattrocento Sans" w:hAnsi="Quattrocento Sans" w:cs="Quattrocento Sans"/>
                <w:color w:val="202122"/>
                <w:sz w:val="18"/>
                <w:szCs w:val="18"/>
                <w:lang w:val="en-US"/>
              </w:rPr>
              <w:t>Upper Noun Valley Development Agency (UNVDA)</w:t>
            </w:r>
          </w:p>
        </w:tc>
        <w:tc>
          <w:tcPr>
            <w:tcW w:w="1358" w:type="dxa"/>
            <w:vAlign w:val="center"/>
          </w:tcPr>
          <w:p w14:paraId="252847B1"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5.986825987401216</w:t>
            </w:r>
          </w:p>
        </w:tc>
        <w:tc>
          <w:tcPr>
            <w:tcW w:w="1358" w:type="dxa"/>
            <w:vAlign w:val="center"/>
          </w:tcPr>
          <w:p w14:paraId="15532885"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10.454242604345625</w:t>
            </w:r>
          </w:p>
        </w:tc>
        <w:tc>
          <w:tcPr>
            <w:tcW w:w="1358" w:type="dxa"/>
            <w:vAlign w:val="center"/>
          </w:tcPr>
          <w:p w14:paraId="32463A47"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4F2320D1" w14:textId="77777777">
        <w:trPr>
          <w:trHeight w:val="308"/>
        </w:trPr>
        <w:tc>
          <w:tcPr>
            <w:tcW w:w="689" w:type="dxa"/>
            <w:vMerge w:val="restart"/>
            <w:vAlign w:val="center"/>
          </w:tcPr>
          <w:p w14:paraId="05BE3C36" w14:textId="77777777" w:rsidR="00E200D1" w:rsidRDefault="00E200D1">
            <w:pPr>
              <w:numPr>
                <w:ilvl w:val="0"/>
                <w:numId w:val="8"/>
              </w:numPr>
              <w:spacing w:after="0" w:line="240" w:lineRule="auto"/>
              <w:rPr>
                <w:rFonts w:ascii="Quattrocento Sans" w:eastAsia="Quattrocento Sans" w:hAnsi="Quattrocento Sans" w:cs="Quattrocento Sans"/>
                <w:color w:val="202122"/>
                <w:sz w:val="18"/>
                <w:szCs w:val="18"/>
              </w:rPr>
            </w:pPr>
          </w:p>
        </w:tc>
        <w:tc>
          <w:tcPr>
            <w:tcW w:w="1850" w:type="dxa"/>
            <w:vMerge w:val="restart"/>
            <w:tcMar>
              <w:top w:w="48" w:type="dxa"/>
              <w:left w:w="96" w:type="dxa"/>
              <w:bottom w:w="48" w:type="dxa"/>
              <w:right w:w="96" w:type="dxa"/>
            </w:tcMar>
            <w:vAlign w:val="center"/>
          </w:tcPr>
          <w:p w14:paraId="6E18912C" w14:textId="77777777" w:rsidR="00E200D1" w:rsidRDefault="00000000">
            <w:pPr>
              <w:spacing w:after="0" w:line="240" w:lineRule="auto"/>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Organismes Non Gouvernementaux (ONG)</w:t>
            </w:r>
          </w:p>
        </w:tc>
        <w:tc>
          <w:tcPr>
            <w:tcW w:w="3953" w:type="dxa"/>
            <w:tcMar>
              <w:top w:w="48" w:type="dxa"/>
              <w:left w:w="96" w:type="dxa"/>
              <w:bottom w:w="48" w:type="dxa"/>
              <w:right w:w="96" w:type="dxa"/>
            </w:tcMar>
            <w:vAlign w:val="center"/>
          </w:tcPr>
          <w:p w14:paraId="3F862F9C"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Banque mondiale</w:t>
            </w:r>
          </w:p>
        </w:tc>
        <w:tc>
          <w:tcPr>
            <w:tcW w:w="1358" w:type="dxa"/>
            <w:vAlign w:val="center"/>
          </w:tcPr>
          <w:p w14:paraId="19DD396F"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w:t>
            </w:r>
          </w:p>
        </w:tc>
        <w:tc>
          <w:tcPr>
            <w:tcW w:w="1358" w:type="dxa"/>
            <w:vAlign w:val="center"/>
          </w:tcPr>
          <w:p w14:paraId="56F10EEC"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w:t>
            </w:r>
          </w:p>
        </w:tc>
        <w:tc>
          <w:tcPr>
            <w:tcW w:w="1358" w:type="dxa"/>
            <w:vAlign w:val="center"/>
          </w:tcPr>
          <w:p w14:paraId="78D64507"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2D4E9120" w14:textId="77777777">
        <w:trPr>
          <w:trHeight w:val="308"/>
        </w:trPr>
        <w:tc>
          <w:tcPr>
            <w:tcW w:w="689" w:type="dxa"/>
            <w:vMerge/>
            <w:vAlign w:val="center"/>
          </w:tcPr>
          <w:p w14:paraId="11AED4C2"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7B24E05A"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vAlign w:val="center"/>
          </w:tcPr>
          <w:p w14:paraId="50BFE0A5"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Fonds monétaire international</w:t>
            </w:r>
          </w:p>
        </w:tc>
        <w:tc>
          <w:tcPr>
            <w:tcW w:w="1358" w:type="dxa"/>
            <w:vAlign w:val="center"/>
          </w:tcPr>
          <w:p w14:paraId="6C19EED5"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w:t>
            </w:r>
          </w:p>
        </w:tc>
        <w:tc>
          <w:tcPr>
            <w:tcW w:w="1358" w:type="dxa"/>
            <w:vAlign w:val="center"/>
          </w:tcPr>
          <w:p w14:paraId="39EC59DD"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w:t>
            </w:r>
          </w:p>
        </w:tc>
        <w:tc>
          <w:tcPr>
            <w:tcW w:w="1358" w:type="dxa"/>
            <w:vAlign w:val="center"/>
          </w:tcPr>
          <w:p w14:paraId="3B40501F"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71322D76" w14:textId="77777777">
        <w:trPr>
          <w:trHeight w:val="308"/>
        </w:trPr>
        <w:tc>
          <w:tcPr>
            <w:tcW w:w="689" w:type="dxa"/>
            <w:vMerge/>
            <w:vAlign w:val="center"/>
          </w:tcPr>
          <w:p w14:paraId="3A2246A0"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4FFC4556"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1BFCCC96"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 xml:space="preserve">Système des Nations Unies </w:t>
            </w:r>
            <w:r>
              <w:rPr>
                <w:rFonts w:ascii="Quattrocento Sans" w:eastAsia="Quattrocento Sans" w:hAnsi="Quattrocento Sans" w:cs="Quattrocento Sans"/>
                <w:color w:val="EE0000"/>
                <w:sz w:val="18"/>
                <w:szCs w:val="18"/>
              </w:rPr>
              <w:t>(GUINEE KONAKRY)</w:t>
            </w:r>
          </w:p>
        </w:tc>
        <w:tc>
          <w:tcPr>
            <w:tcW w:w="1358" w:type="dxa"/>
            <w:vAlign w:val="center"/>
          </w:tcPr>
          <w:p w14:paraId="4C414FE3"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10.350332260983093</w:t>
            </w:r>
          </w:p>
        </w:tc>
        <w:tc>
          <w:tcPr>
            <w:tcW w:w="1358" w:type="dxa"/>
            <w:vAlign w:val="center"/>
          </w:tcPr>
          <w:p w14:paraId="00A2968E"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-9.154698708218117</w:t>
            </w:r>
          </w:p>
        </w:tc>
        <w:tc>
          <w:tcPr>
            <w:tcW w:w="1358" w:type="dxa"/>
            <w:vAlign w:val="center"/>
          </w:tcPr>
          <w:p w14:paraId="787665F4"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40869B94" w14:textId="77777777">
        <w:trPr>
          <w:trHeight w:val="308"/>
        </w:trPr>
        <w:tc>
          <w:tcPr>
            <w:tcW w:w="689" w:type="dxa"/>
            <w:vMerge/>
            <w:vAlign w:val="center"/>
          </w:tcPr>
          <w:p w14:paraId="2D06FBC8"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7FF6017E"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1BA436D0"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Organisation des nations unies pour l'éducation, la science et la culture (UNESCO)</w:t>
            </w:r>
          </w:p>
        </w:tc>
        <w:tc>
          <w:tcPr>
            <w:tcW w:w="1358" w:type="dxa"/>
            <w:vAlign w:val="center"/>
          </w:tcPr>
          <w:p w14:paraId="05D77C98"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5.1032092049179525</w:t>
            </w:r>
          </w:p>
        </w:tc>
        <w:tc>
          <w:tcPr>
            <w:tcW w:w="1358" w:type="dxa"/>
            <w:vAlign w:val="center"/>
          </w:tcPr>
          <w:p w14:paraId="36D37B15"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17.887363671641932</w:t>
            </w:r>
          </w:p>
        </w:tc>
        <w:tc>
          <w:tcPr>
            <w:tcW w:w="1358" w:type="dxa"/>
            <w:vAlign w:val="center"/>
          </w:tcPr>
          <w:p w14:paraId="6A25A061"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4671FBE7" w14:textId="77777777">
        <w:trPr>
          <w:trHeight w:val="308"/>
        </w:trPr>
        <w:tc>
          <w:tcPr>
            <w:tcW w:w="689" w:type="dxa"/>
            <w:vMerge/>
            <w:vAlign w:val="center"/>
          </w:tcPr>
          <w:p w14:paraId="070B5DA7"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5A147DD3"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5F2BDD4B"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Union Européenne</w:t>
            </w:r>
          </w:p>
        </w:tc>
        <w:tc>
          <w:tcPr>
            <w:tcW w:w="1358" w:type="dxa"/>
            <w:vAlign w:val="center"/>
          </w:tcPr>
          <w:p w14:paraId="30D577B0"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4.897208118410808</w:t>
            </w:r>
          </w:p>
        </w:tc>
        <w:tc>
          <w:tcPr>
            <w:tcW w:w="1358" w:type="dxa"/>
            <w:vAlign w:val="center"/>
          </w:tcPr>
          <w:p w14:paraId="085D74EE"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15.559935905334568</w:t>
            </w:r>
          </w:p>
        </w:tc>
        <w:tc>
          <w:tcPr>
            <w:tcW w:w="1358" w:type="dxa"/>
            <w:vAlign w:val="center"/>
          </w:tcPr>
          <w:p w14:paraId="045B87B6"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719B1ACB" w14:textId="77777777">
        <w:trPr>
          <w:trHeight w:val="308"/>
        </w:trPr>
        <w:tc>
          <w:tcPr>
            <w:tcW w:w="689" w:type="dxa"/>
            <w:vMerge/>
            <w:vAlign w:val="center"/>
          </w:tcPr>
          <w:p w14:paraId="1DD99BE5"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403E64E7"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34B1BB0D"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Organisation Néerlandaise de Développement (SNV) (</w:t>
            </w:r>
            <w:r>
              <w:rPr>
                <w:rFonts w:ascii="Quattrocento Sans" w:eastAsia="Quattrocento Sans" w:hAnsi="Quattrocento Sans" w:cs="Quattrocento Sans"/>
                <w:color w:val="EE0000"/>
                <w:sz w:val="18"/>
                <w:szCs w:val="18"/>
              </w:rPr>
              <w:t>BURKINA FASO - OUAGADOUGOU</w:t>
            </w:r>
          </w:p>
        </w:tc>
        <w:tc>
          <w:tcPr>
            <w:tcW w:w="1358" w:type="dxa"/>
            <w:vAlign w:val="center"/>
          </w:tcPr>
          <w:p w14:paraId="21619FFE"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12.312501947268965</w:t>
            </w:r>
          </w:p>
        </w:tc>
        <w:tc>
          <w:tcPr>
            <w:tcW w:w="1358" w:type="dxa"/>
            <w:vAlign w:val="center"/>
          </w:tcPr>
          <w:p w14:paraId="39438494"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-1.5236415700299373</w:t>
            </w:r>
          </w:p>
        </w:tc>
        <w:tc>
          <w:tcPr>
            <w:tcW w:w="1358" w:type="dxa"/>
            <w:vAlign w:val="center"/>
          </w:tcPr>
          <w:p w14:paraId="6E41E92B"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0ED9398C" w14:textId="77777777">
        <w:trPr>
          <w:trHeight w:val="308"/>
        </w:trPr>
        <w:tc>
          <w:tcPr>
            <w:tcW w:w="689" w:type="dxa"/>
            <w:vMerge/>
            <w:vAlign w:val="center"/>
          </w:tcPr>
          <w:p w14:paraId="665FC778"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03742BD3"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1AC20057"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 xml:space="preserve">Nations unies </w:t>
            </w:r>
          </w:p>
        </w:tc>
        <w:tc>
          <w:tcPr>
            <w:tcW w:w="1358" w:type="dxa"/>
            <w:vAlign w:val="center"/>
          </w:tcPr>
          <w:p w14:paraId="1F93D669"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3.8822303381804164</w:t>
            </w:r>
          </w:p>
        </w:tc>
        <w:tc>
          <w:tcPr>
            <w:tcW w:w="1358" w:type="dxa"/>
            <w:vAlign w:val="center"/>
          </w:tcPr>
          <w:p w14:paraId="05953498"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11.501448096920747</w:t>
            </w:r>
          </w:p>
        </w:tc>
        <w:tc>
          <w:tcPr>
            <w:tcW w:w="1358" w:type="dxa"/>
            <w:vAlign w:val="center"/>
          </w:tcPr>
          <w:p w14:paraId="480F5268"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15FA4B87" w14:textId="77777777">
        <w:trPr>
          <w:trHeight w:val="308"/>
        </w:trPr>
        <w:tc>
          <w:tcPr>
            <w:tcW w:w="689" w:type="dxa"/>
            <w:vMerge/>
            <w:vAlign w:val="center"/>
          </w:tcPr>
          <w:p w14:paraId="3E817A90"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0847C3D4"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44304381"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Fonds de développement des nations unies pour l'égalité des sexes et à l'autonomisation des femmes (ONUFEMMES)</w:t>
            </w:r>
          </w:p>
        </w:tc>
        <w:tc>
          <w:tcPr>
            <w:tcW w:w="1358" w:type="dxa"/>
            <w:vAlign w:val="center"/>
          </w:tcPr>
          <w:p w14:paraId="0A9A7B24"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3.894990165629317</w:t>
            </w:r>
          </w:p>
        </w:tc>
        <w:tc>
          <w:tcPr>
            <w:tcW w:w="1358" w:type="dxa"/>
            <w:vAlign w:val="center"/>
          </w:tcPr>
          <w:p w14:paraId="6372CE4C"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11.50161976896214</w:t>
            </w:r>
          </w:p>
        </w:tc>
        <w:tc>
          <w:tcPr>
            <w:tcW w:w="1358" w:type="dxa"/>
            <w:vAlign w:val="center"/>
          </w:tcPr>
          <w:p w14:paraId="4661189E"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5A85F7CC" w14:textId="77777777">
        <w:trPr>
          <w:trHeight w:val="308"/>
        </w:trPr>
        <w:tc>
          <w:tcPr>
            <w:tcW w:w="689" w:type="dxa"/>
            <w:vMerge/>
            <w:vAlign w:val="center"/>
          </w:tcPr>
          <w:p w14:paraId="3E30439F"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5C9F12D6"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5DA2810B"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Fonds de développement des nations unies pour l’enfance (UNICEF)</w:t>
            </w:r>
          </w:p>
        </w:tc>
        <w:tc>
          <w:tcPr>
            <w:tcW w:w="1358" w:type="dxa"/>
            <w:vAlign w:val="center"/>
          </w:tcPr>
          <w:p w14:paraId="3E3D7304"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3.883194479241345</w:t>
            </w:r>
          </w:p>
        </w:tc>
        <w:tc>
          <w:tcPr>
            <w:tcW w:w="1358" w:type="dxa"/>
            <w:vAlign w:val="center"/>
          </w:tcPr>
          <w:p w14:paraId="56722922"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11.514237105184646</w:t>
            </w:r>
          </w:p>
        </w:tc>
        <w:tc>
          <w:tcPr>
            <w:tcW w:w="1358" w:type="dxa"/>
            <w:vAlign w:val="center"/>
          </w:tcPr>
          <w:p w14:paraId="74A0DE88"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0F5C6A6E" w14:textId="77777777">
        <w:trPr>
          <w:trHeight w:val="308"/>
        </w:trPr>
        <w:tc>
          <w:tcPr>
            <w:tcW w:w="689" w:type="dxa"/>
            <w:vMerge/>
            <w:vAlign w:val="center"/>
          </w:tcPr>
          <w:p w14:paraId="608038A1"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32096B6E"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2E6B26DD" w14:textId="77777777" w:rsidR="00E200D1" w:rsidRPr="00C401C7" w:rsidRDefault="00000000">
            <w:pPr>
              <w:numPr>
                <w:ilvl w:val="0"/>
                <w:numId w:val="13"/>
              </w:numPr>
              <w:spacing w:after="0" w:line="240" w:lineRule="auto"/>
              <w:ind w:left="329"/>
              <w:rPr>
                <w:rFonts w:ascii="Quattrocento Sans" w:eastAsia="Quattrocento Sans" w:hAnsi="Quattrocento Sans" w:cs="Quattrocento Sans"/>
                <w:color w:val="202122"/>
                <w:sz w:val="18"/>
                <w:szCs w:val="18"/>
                <w:lang w:val="en-US"/>
              </w:rPr>
            </w:pPr>
            <w:r w:rsidRPr="00C401C7">
              <w:rPr>
                <w:rFonts w:ascii="Quattrocento Sans" w:eastAsia="Quattrocento Sans" w:hAnsi="Quattrocento Sans" w:cs="Quattrocento Sans"/>
                <w:color w:val="202122"/>
                <w:sz w:val="18"/>
                <w:szCs w:val="18"/>
                <w:lang w:val="en-US"/>
              </w:rPr>
              <w:t>Japan International Cooperation Agency (JICA)</w:t>
            </w:r>
          </w:p>
        </w:tc>
        <w:tc>
          <w:tcPr>
            <w:tcW w:w="1358" w:type="dxa"/>
            <w:vAlign w:val="center"/>
          </w:tcPr>
          <w:p w14:paraId="5FBEC633"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4.651296313118052 </w:t>
            </w:r>
          </w:p>
        </w:tc>
        <w:tc>
          <w:tcPr>
            <w:tcW w:w="1358" w:type="dxa"/>
            <w:vAlign w:val="center"/>
          </w:tcPr>
          <w:p w14:paraId="34C66B2B"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15.043185533824595</w:t>
            </w:r>
          </w:p>
        </w:tc>
        <w:tc>
          <w:tcPr>
            <w:tcW w:w="1358" w:type="dxa"/>
            <w:vAlign w:val="center"/>
          </w:tcPr>
          <w:p w14:paraId="3B0A25E4"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506CB0DC" w14:textId="77777777">
        <w:trPr>
          <w:trHeight w:val="308"/>
        </w:trPr>
        <w:tc>
          <w:tcPr>
            <w:tcW w:w="689" w:type="dxa"/>
            <w:vMerge/>
            <w:vAlign w:val="center"/>
          </w:tcPr>
          <w:p w14:paraId="676BC631"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2C9F238A"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70232186" w14:textId="77777777" w:rsidR="00E200D1" w:rsidRPr="00C401C7" w:rsidRDefault="00000000">
            <w:pPr>
              <w:numPr>
                <w:ilvl w:val="0"/>
                <w:numId w:val="13"/>
              </w:numPr>
              <w:spacing w:after="0" w:line="240" w:lineRule="auto"/>
              <w:ind w:left="329"/>
              <w:rPr>
                <w:rFonts w:ascii="Quattrocento Sans" w:eastAsia="Quattrocento Sans" w:hAnsi="Quattrocento Sans" w:cs="Quattrocento Sans"/>
                <w:color w:val="202122"/>
                <w:sz w:val="18"/>
                <w:szCs w:val="18"/>
                <w:lang w:val="en-US"/>
              </w:rPr>
            </w:pPr>
            <w:r w:rsidRPr="00C401C7">
              <w:rPr>
                <w:rFonts w:ascii="Quattrocento Sans" w:eastAsia="Quattrocento Sans" w:hAnsi="Quattrocento Sans" w:cs="Quattrocento Sans"/>
                <w:color w:val="202122"/>
                <w:sz w:val="18"/>
                <w:szCs w:val="18"/>
                <w:lang w:val="en-US"/>
              </w:rPr>
              <w:t>Korea International Cooperation Agency (KOICA)</w:t>
            </w:r>
          </w:p>
        </w:tc>
        <w:tc>
          <w:tcPr>
            <w:tcW w:w="1358" w:type="dxa"/>
            <w:vAlign w:val="center"/>
          </w:tcPr>
          <w:p w14:paraId="0EC9FAF5"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4.533046584908479</w:t>
            </w:r>
          </w:p>
        </w:tc>
        <w:tc>
          <w:tcPr>
            <w:tcW w:w="1358" w:type="dxa"/>
            <w:vAlign w:val="center"/>
          </w:tcPr>
          <w:p w14:paraId="75AD446B"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14.430980030921388</w:t>
            </w:r>
          </w:p>
        </w:tc>
        <w:tc>
          <w:tcPr>
            <w:tcW w:w="1358" w:type="dxa"/>
            <w:vAlign w:val="center"/>
          </w:tcPr>
          <w:p w14:paraId="1326BEA6"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3B16B6B3" w14:textId="77777777">
        <w:trPr>
          <w:trHeight w:val="308"/>
        </w:trPr>
        <w:tc>
          <w:tcPr>
            <w:tcW w:w="689" w:type="dxa"/>
            <w:vMerge/>
            <w:vAlign w:val="center"/>
          </w:tcPr>
          <w:p w14:paraId="74C9B77E"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7991593A"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5818FB08"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Agence Française de Développement (AFD)</w:t>
            </w:r>
          </w:p>
        </w:tc>
        <w:tc>
          <w:tcPr>
            <w:tcW w:w="1358" w:type="dxa"/>
            <w:vAlign w:val="center"/>
          </w:tcPr>
          <w:p w14:paraId="51635093"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3.855680100694345 </w:t>
            </w:r>
          </w:p>
        </w:tc>
        <w:tc>
          <w:tcPr>
            <w:tcW w:w="1358" w:type="dxa"/>
            <w:vAlign w:val="center"/>
          </w:tcPr>
          <w:p w14:paraId="6A16FC1B"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11.511164116434024</w:t>
            </w:r>
          </w:p>
        </w:tc>
        <w:tc>
          <w:tcPr>
            <w:tcW w:w="1358" w:type="dxa"/>
            <w:vAlign w:val="center"/>
          </w:tcPr>
          <w:p w14:paraId="0ED27672"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0437C0E3" w14:textId="77777777">
        <w:trPr>
          <w:trHeight w:val="308"/>
        </w:trPr>
        <w:tc>
          <w:tcPr>
            <w:tcW w:w="689" w:type="dxa"/>
            <w:vMerge/>
            <w:vAlign w:val="center"/>
          </w:tcPr>
          <w:p w14:paraId="716BCF36"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4FF930D2"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25D2B8D7"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Organisation Internationale du Travail (OIT)</w:t>
            </w:r>
          </w:p>
        </w:tc>
        <w:tc>
          <w:tcPr>
            <w:tcW w:w="1358" w:type="dxa"/>
            <w:vAlign w:val="center"/>
          </w:tcPr>
          <w:p w14:paraId="2009CDB3"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3.885216321187922 </w:t>
            </w:r>
          </w:p>
        </w:tc>
        <w:tc>
          <w:tcPr>
            <w:tcW w:w="1358" w:type="dxa"/>
            <w:vAlign w:val="center"/>
          </w:tcPr>
          <w:p w14:paraId="33250B58"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11.518592695549135</w:t>
            </w:r>
          </w:p>
        </w:tc>
        <w:tc>
          <w:tcPr>
            <w:tcW w:w="1358" w:type="dxa"/>
            <w:vAlign w:val="center"/>
          </w:tcPr>
          <w:p w14:paraId="2F30F51A"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031D4BAC" w14:textId="77777777">
        <w:trPr>
          <w:trHeight w:val="308"/>
        </w:trPr>
        <w:tc>
          <w:tcPr>
            <w:tcW w:w="689" w:type="dxa"/>
            <w:vMerge/>
            <w:vAlign w:val="center"/>
          </w:tcPr>
          <w:p w14:paraId="69EF8128"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243ABA51"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7C0A86A5"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Organisation des nations unies pour le développement industriel (ONUDI)</w:t>
            </w:r>
          </w:p>
        </w:tc>
        <w:tc>
          <w:tcPr>
            <w:tcW w:w="1358" w:type="dxa"/>
            <w:vAlign w:val="center"/>
          </w:tcPr>
          <w:p w14:paraId="3ADC6440"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3.906756909571194 </w:t>
            </w:r>
          </w:p>
        </w:tc>
        <w:tc>
          <w:tcPr>
            <w:tcW w:w="1358" w:type="dxa"/>
            <w:vAlign w:val="center"/>
          </w:tcPr>
          <w:p w14:paraId="33FEABEA"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11.50908256497401</w:t>
            </w:r>
          </w:p>
        </w:tc>
        <w:tc>
          <w:tcPr>
            <w:tcW w:w="1358" w:type="dxa"/>
            <w:vAlign w:val="center"/>
          </w:tcPr>
          <w:p w14:paraId="4C16007B"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212FFF53" w14:textId="77777777">
        <w:trPr>
          <w:trHeight w:val="308"/>
        </w:trPr>
        <w:tc>
          <w:tcPr>
            <w:tcW w:w="689" w:type="dxa"/>
            <w:vMerge/>
            <w:vAlign w:val="center"/>
          </w:tcPr>
          <w:p w14:paraId="15ECC8EC"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37E4CB7F"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5F5F95BC"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Programme des nations unies pour le développement (PNUD)</w:t>
            </w:r>
          </w:p>
        </w:tc>
        <w:tc>
          <w:tcPr>
            <w:tcW w:w="1358" w:type="dxa"/>
            <w:vAlign w:val="center"/>
          </w:tcPr>
          <w:p w14:paraId="71003BE3"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 xml:space="preserve">3.874145054905398 </w:t>
            </w:r>
          </w:p>
        </w:tc>
        <w:tc>
          <w:tcPr>
            <w:tcW w:w="1358" w:type="dxa"/>
            <w:vAlign w:val="center"/>
          </w:tcPr>
          <w:p w14:paraId="31067791"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11.527692221864944</w:t>
            </w:r>
          </w:p>
        </w:tc>
        <w:tc>
          <w:tcPr>
            <w:tcW w:w="1358" w:type="dxa"/>
            <w:vAlign w:val="center"/>
          </w:tcPr>
          <w:p w14:paraId="6025B224"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22DA15E5" w14:textId="77777777">
        <w:trPr>
          <w:trHeight w:val="308"/>
        </w:trPr>
        <w:tc>
          <w:tcPr>
            <w:tcW w:w="689" w:type="dxa"/>
            <w:vMerge/>
            <w:vAlign w:val="center"/>
          </w:tcPr>
          <w:p w14:paraId="4962CA60"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6DFA99B1"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41E70CD1"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Conseil d’appui à la réalisation des contrats de partenariats (CARPA)</w:t>
            </w:r>
          </w:p>
        </w:tc>
        <w:tc>
          <w:tcPr>
            <w:tcW w:w="1358" w:type="dxa"/>
            <w:vAlign w:val="center"/>
          </w:tcPr>
          <w:p w14:paraId="57E38EF5"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3.896752274133248</w:t>
            </w:r>
          </w:p>
        </w:tc>
        <w:tc>
          <w:tcPr>
            <w:tcW w:w="1358" w:type="dxa"/>
            <w:vAlign w:val="center"/>
          </w:tcPr>
          <w:p w14:paraId="4FF02F76"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11.520310783112722</w:t>
            </w:r>
          </w:p>
        </w:tc>
        <w:tc>
          <w:tcPr>
            <w:tcW w:w="1358" w:type="dxa"/>
            <w:vAlign w:val="center"/>
          </w:tcPr>
          <w:p w14:paraId="4C598F45"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r w:rsidR="00E200D1" w14:paraId="4E7666D1" w14:textId="77777777">
        <w:trPr>
          <w:trHeight w:val="308"/>
        </w:trPr>
        <w:tc>
          <w:tcPr>
            <w:tcW w:w="689" w:type="dxa"/>
            <w:vMerge/>
            <w:vAlign w:val="center"/>
          </w:tcPr>
          <w:p w14:paraId="2386C524"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1850" w:type="dxa"/>
            <w:vMerge/>
            <w:tcMar>
              <w:top w:w="48" w:type="dxa"/>
              <w:left w:w="96" w:type="dxa"/>
              <w:bottom w:w="48" w:type="dxa"/>
              <w:right w:w="96" w:type="dxa"/>
            </w:tcMar>
            <w:vAlign w:val="center"/>
          </w:tcPr>
          <w:p w14:paraId="0445AC7B" w14:textId="77777777" w:rsidR="00E200D1" w:rsidRDefault="00E200D1">
            <w:pPr>
              <w:widowControl w:val="0"/>
              <w:pBdr>
                <w:top w:val="nil"/>
                <w:left w:val="nil"/>
                <w:bottom w:val="nil"/>
                <w:right w:val="nil"/>
                <w:between w:val="nil"/>
              </w:pBdr>
              <w:spacing w:after="0"/>
              <w:rPr>
                <w:rFonts w:ascii="Quattrocento Sans" w:eastAsia="Quattrocento Sans" w:hAnsi="Quattrocento Sans" w:cs="Quattrocento Sans"/>
                <w:color w:val="202122"/>
                <w:sz w:val="14"/>
                <w:szCs w:val="14"/>
              </w:rPr>
            </w:pPr>
          </w:p>
        </w:tc>
        <w:tc>
          <w:tcPr>
            <w:tcW w:w="3953" w:type="dxa"/>
            <w:tcMar>
              <w:top w:w="48" w:type="dxa"/>
              <w:left w:w="96" w:type="dxa"/>
              <w:bottom w:w="48" w:type="dxa"/>
              <w:right w:w="96" w:type="dxa"/>
            </w:tcMar>
          </w:tcPr>
          <w:p w14:paraId="7FF69936" w14:textId="77777777" w:rsidR="00E200D1" w:rsidRDefault="00000000">
            <w:pPr>
              <w:numPr>
                <w:ilvl w:val="0"/>
                <w:numId w:val="13"/>
              </w:numPr>
              <w:spacing w:after="0" w:line="240" w:lineRule="auto"/>
              <w:ind w:left="329"/>
              <w:rPr>
                <w:rFonts w:ascii="Quattrocento Sans" w:eastAsia="Quattrocento Sans" w:hAnsi="Quattrocento Sans" w:cs="Quattrocento Sans"/>
                <w:color w:val="202122"/>
                <w:sz w:val="18"/>
                <w:szCs w:val="18"/>
              </w:rPr>
            </w:pPr>
            <w:r>
              <w:rPr>
                <w:rFonts w:ascii="Quattrocento Sans" w:eastAsia="Quattrocento Sans" w:hAnsi="Quattrocento Sans" w:cs="Quattrocento Sans"/>
                <w:color w:val="202122"/>
                <w:sz w:val="18"/>
                <w:szCs w:val="18"/>
              </w:rPr>
              <w:t>Programme d’appui à la gouvernance des infrastructures régionales et nationales en Afrique centrale prospective et planification des TIC en Afrique centrale (PAGIRN-PPTIC)</w:t>
            </w:r>
          </w:p>
        </w:tc>
        <w:tc>
          <w:tcPr>
            <w:tcW w:w="1358" w:type="dxa"/>
            <w:vAlign w:val="center"/>
          </w:tcPr>
          <w:p w14:paraId="3260A51A"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w:t>
            </w:r>
          </w:p>
        </w:tc>
        <w:tc>
          <w:tcPr>
            <w:tcW w:w="1358" w:type="dxa"/>
            <w:vAlign w:val="center"/>
          </w:tcPr>
          <w:p w14:paraId="40AAB348" w14:textId="77777777" w:rsidR="00E200D1" w:rsidRDefault="00000000">
            <w:pPr>
              <w:spacing w:after="0" w:line="240" w:lineRule="auto"/>
              <w:jc w:val="center"/>
              <w:rPr>
                <w:rFonts w:ascii="Quattrocento Sans" w:eastAsia="Quattrocento Sans" w:hAnsi="Quattrocento Sans" w:cs="Quattrocento Sans"/>
                <w:color w:val="202122"/>
                <w:sz w:val="14"/>
                <w:szCs w:val="14"/>
              </w:rPr>
            </w:pPr>
            <w:r>
              <w:rPr>
                <w:rFonts w:ascii="Quattrocento Sans" w:eastAsia="Quattrocento Sans" w:hAnsi="Quattrocento Sans" w:cs="Quattrocento Sans"/>
                <w:color w:val="202122"/>
                <w:sz w:val="14"/>
                <w:szCs w:val="14"/>
              </w:rPr>
              <w:t>………………….</w:t>
            </w:r>
          </w:p>
        </w:tc>
        <w:tc>
          <w:tcPr>
            <w:tcW w:w="1358" w:type="dxa"/>
            <w:vAlign w:val="center"/>
          </w:tcPr>
          <w:p w14:paraId="6FACAD04" w14:textId="77777777" w:rsidR="00E200D1" w:rsidRDefault="00E200D1">
            <w:pPr>
              <w:spacing w:after="0" w:line="240" w:lineRule="auto"/>
              <w:jc w:val="center"/>
              <w:rPr>
                <w:rFonts w:ascii="Quattrocento Sans" w:eastAsia="Quattrocento Sans" w:hAnsi="Quattrocento Sans" w:cs="Quattrocento Sans"/>
                <w:color w:val="202122"/>
                <w:sz w:val="14"/>
                <w:szCs w:val="14"/>
              </w:rPr>
            </w:pPr>
          </w:p>
        </w:tc>
      </w:tr>
    </w:tbl>
    <w:p w14:paraId="6592EB2E" w14:textId="28195ACD" w:rsidR="00E200D1" w:rsidRDefault="00E200D1" w:rsidP="00C401C7">
      <w:pPr>
        <w:pStyle w:val="Titre1"/>
        <w:jc w:val="both"/>
        <w:rPr>
          <w:rFonts w:ascii="Quattrocento Sans" w:eastAsia="Quattrocento Sans" w:hAnsi="Quattrocento Sans" w:cs="Quattrocento Sans"/>
          <w:color w:val="000000"/>
          <w:sz w:val="24"/>
          <w:szCs w:val="24"/>
        </w:rPr>
      </w:pPr>
    </w:p>
    <w:sectPr w:rsidR="00E200D1">
      <w:headerReference w:type="default" r:id="rId7"/>
      <w:footerReference w:type="default" r:id="rId8"/>
      <w:footerReference w:type="first" r:id="rId9"/>
      <w:pgSz w:w="12240" w:h="15840"/>
      <w:pgMar w:top="1440" w:right="900" w:bottom="851" w:left="180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D770A" w14:textId="77777777" w:rsidR="00FA09F5" w:rsidRDefault="00FA09F5">
      <w:pPr>
        <w:spacing w:after="0" w:line="240" w:lineRule="auto"/>
      </w:pPr>
      <w:r>
        <w:separator/>
      </w:r>
    </w:p>
  </w:endnote>
  <w:endnote w:type="continuationSeparator" w:id="0">
    <w:p w14:paraId="1D54436B" w14:textId="77777777" w:rsidR="00FA09F5" w:rsidRDefault="00FA09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7D2FF76-6062-C94B-98CC-F432505D0A8F}"/>
    <w:embedBold r:id="rId2" w:fontKey="{E02B972D-9A96-2E4D-83EF-6FF0D30DD429}"/>
    <w:embedItalic r:id="rId3" w:fontKey="{57EAECD9-B9B2-0248-BD31-87AC69DB5DB9}"/>
    <w:embedBoldItalic r:id="rId4" w:fontKey="{7FB38BDC-79CC-EE45-B86C-D5062BB9E9EA}"/>
  </w:font>
  <w:font w:name="Noto Sans Symbols">
    <w:panose1 w:val="020B0604020202020204"/>
    <w:charset w:val="00"/>
    <w:family w:val="auto"/>
    <w:pitch w:val="default"/>
    <w:embedRegular r:id="rId5" w:fontKey="{84AA804F-6583-9048-A694-05095A846681}"/>
  </w:font>
  <w:font w:name="Courier New">
    <w:panose1 w:val="02070309020205020404"/>
    <w:charset w:val="00"/>
    <w:family w:val="modern"/>
    <w:pitch w:val="fixed"/>
    <w:sig w:usb0="E0002AFF" w:usb1="C0007843" w:usb2="00000009" w:usb3="00000000" w:csb0="000001FF" w:csb1="00000000"/>
    <w:embedRegular r:id="rId6" w:fontKey="{442BE526-1C3D-E44D-8F26-2ED33076126A}"/>
  </w:font>
  <w:font w:name="Calibri">
    <w:panose1 w:val="020F0502020204030204"/>
    <w:charset w:val="00"/>
    <w:family w:val="swiss"/>
    <w:pitch w:val="variable"/>
    <w:sig w:usb0="E0002AFF" w:usb1="C000247B" w:usb2="00000009" w:usb3="00000000" w:csb0="000001FF" w:csb1="00000000"/>
    <w:embedRegular r:id="rId7" w:fontKey="{1E1A6D42-4CC8-F34B-91EE-5D389DF32484}"/>
    <w:embedBold r:id="rId8" w:fontKey="{C71B32BD-AE43-C849-B947-CF5EC496A557}"/>
    <w:embedItalic r:id="rId9" w:fontKey="{09C290F6-9745-734D-AE78-7D95F5148D90}"/>
    <w:embedBoldItalic r:id="rId10" w:fontKey="{B24C58AC-5AB0-5341-852C-01888969DD4C}"/>
  </w:font>
  <w:font w:name="Quattrocento Sans">
    <w:panose1 w:val="020B0502050000020003"/>
    <w:charset w:val="00"/>
    <w:family w:val="swiss"/>
    <w:pitch w:val="variable"/>
    <w:sig w:usb0="800000BF" w:usb1="4000005B" w:usb2="00000000" w:usb3="00000000" w:csb0="00000001" w:csb1="00000000"/>
    <w:embedRegular r:id="rId11" w:fontKey="{9515DBA0-F675-DB46-93D7-33B95CC92054}"/>
    <w:embedBold r:id="rId12" w:fontKey="{FA976B47-EE5D-B646-B068-0D8BCD9270BE}"/>
    <w:embedItalic r:id="rId13" w:fontKey="{F042E191-AA9D-564E-8131-814B95CBA95F}"/>
  </w:font>
  <w:font w:name="Arial Unicode MS">
    <w:panose1 w:val="020B0604020202020204"/>
    <w:charset w:val="80"/>
    <w:family w:val="swiss"/>
    <w:pitch w:val="variable"/>
    <w:sig w:usb0="F7FFAFFF" w:usb1="E9DFFFFF" w:usb2="0000003F" w:usb3="00000000" w:csb0="003F01FF" w:csb1="00000000"/>
    <w:embedRegular r:id="rId14" w:subsetted="1" w:fontKey="{1ECED2FC-86A1-7749-92A1-4E72470FE0A7}"/>
  </w:font>
  <w:font w:name="Cambria">
    <w:panose1 w:val="02040503050406030204"/>
    <w:charset w:val="00"/>
    <w:family w:val="roman"/>
    <w:notTrueType/>
    <w:pitch w:val="default"/>
    <w:embedRegular r:id="rId15" w:fontKey="{EAD3BF5F-DC89-2847-A741-36095B82089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B7446" w14:textId="77777777" w:rsidR="00E200D1" w:rsidRDefault="00000000">
    <w:pPr>
      <w:pBdr>
        <w:top w:val="nil"/>
        <w:left w:val="nil"/>
        <w:bottom w:val="nil"/>
        <w:right w:val="nil"/>
        <w:between w:val="nil"/>
      </w:pBdr>
      <w:tabs>
        <w:tab w:val="center" w:pos="4680"/>
        <w:tab w:val="right" w:pos="9360"/>
      </w:tabs>
      <w:spacing w:after="0" w:line="240" w:lineRule="auto"/>
      <w:jc w:val="right"/>
      <w:rPr>
        <w:color w:val="000000"/>
      </w:rPr>
    </w:pPr>
    <w:r>
      <w:fldChar w:fldCharType="begin"/>
    </w:r>
    <w:r>
      <w:instrText>PAGE</w:instrText>
    </w:r>
    <w:r>
      <w:fldChar w:fldCharType="separate"/>
    </w:r>
    <w:r w:rsidR="00C401C7">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4C63A" w14:textId="77777777" w:rsidR="00E200D1" w:rsidRDefault="00E200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E2690" w14:textId="77777777" w:rsidR="00FA09F5" w:rsidRDefault="00FA09F5">
      <w:pPr>
        <w:spacing w:after="0" w:line="240" w:lineRule="auto"/>
      </w:pPr>
      <w:r>
        <w:separator/>
      </w:r>
    </w:p>
  </w:footnote>
  <w:footnote w:type="continuationSeparator" w:id="0">
    <w:p w14:paraId="575E3BCA" w14:textId="77777777" w:rsidR="00FA09F5" w:rsidRDefault="00FA09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B349C" w14:textId="77777777" w:rsidR="00E200D1" w:rsidRDefault="00E200D1">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2DA8"/>
    <w:multiLevelType w:val="multilevel"/>
    <w:tmpl w:val="7C703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194567"/>
    <w:multiLevelType w:val="multilevel"/>
    <w:tmpl w:val="62CCA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94356C"/>
    <w:multiLevelType w:val="multilevel"/>
    <w:tmpl w:val="4B9047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CD222E2"/>
    <w:multiLevelType w:val="multilevel"/>
    <w:tmpl w:val="C214027C"/>
    <w:lvl w:ilv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D9556CC"/>
    <w:multiLevelType w:val="multilevel"/>
    <w:tmpl w:val="31A630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15:restartNumberingAfterBreak="0">
    <w:nsid w:val="3BE17420"/>
    <w:multiLevelType w:val="multilevel"/>
    <w:tmpl w:val="685C0D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E783D1E"/>
    <w:multiLevelType w:val="multilevel"/>
    <w:tmpl w:val="AF3C08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DA628D0"/>
    <w:multiLevelType w:val="multilevel"/>
    <w:tmpl w:val="BB2400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F802D7E"/>
    <w:multiLevelType w:val="multilevel"/>
    <w:tmpl w:val="D5ACE7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7483D23"/>
    <w:multiLevelType w:val="multilevel"/>
    <w:tmpl w:val="68EEE612"/>
    <w:lvl w:ilvl="0">
      <w:start w:val="1"/>
      <w:numFmt w:val="decimal"/>
      <w:lvlText w:val="%1."/>
      <w:lvlJc w:val="left"/>
      <w:pPr>
        <w:ind w:left="720" w:hanging="360"/>
      </w:pPr>
      <w:rPr>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5DB564C"/>
    <w:multiLevelType w:val="multilevel"/>
    <w:tmpl w:val="E7065D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988626A"/>
    <w:multiLevelType w:val="multilevel"/>
    <w:tmpl w:val="A3CEAEA6"/>
    <w:lvl w:ilvl="0">
      <w:start w:val="1"/>
      <w:numFmt w:val="decimal"/>
      <w:lvlText w:val="%1."/>
      <w:lvlJc w:val="left"/>
      <w:pPr>
        <w:ind w:left="420" w:hanging="360"/>
      </w:pPr>
      <w:rPr>
        <w:rFonts w:ascii="Times New Roman" w:eastAsia="Times New Roman" w:hAnsi="Times New Roman" w:cs="Times New Roman"/>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 w15:restartNumberingAfterBreak="0">
    <w:nsid w:val="699431BF"/>
    <w:multiLevelType w:val="multilevel"/>
    <w:tmpl w:val="79540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49C56B9"/>
    <w:multiLevelType w:val="multilevel"/>
    <w:tmpl w:val="9970D48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E722E47"/>
    <w:multiLevelType w:val="multilevel"/>
    <w:tmpl w:val="3962B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47789343">
    <w:abstractNumId w:val="14"/>
  </w:num>
  <w:num w:numId="2" w16cid:durableId="163329336">
    <w:abstractNumId w:val="6"/>
  </w:num>
  <w:num w:numId="3" w16cid:durableId="1087265943">
    <w:abstractNumId w:val="1"/>
  </w:num>
  <w:num w:numId="4" w16cid:durableId="1087120733">
    <w:abstractNumId w:val="12"/>
  </w:num>
  <w:num w:numId="5" w16cid:durableId="319308301">
    <w:abstractNumId w:val="7"/>
  </w:num>
  <w:num w:numId="6" w16cid:durableId="1979650427">
    <w:abstractNumId w:val="10"/>
  </w:num>
  <w:num w:numId="7" w16cid:durableId="1425809054">
    <w:abstractNumId w:val="11"/>
  </w:num>
  <w:num w:numId="8" w16cid:durableId="1918050876">
    <w:abstractNumId w:val="4"/>
  </w:num>
  <w:num w:numId="9" w16cid:durableId="130826219">
    <w:abstractNumId w:val="0"/>
  </w:num>
  <w:num w:numId="10" w16cid:durableId="212549509">
    <w:abstractNumId w:val="5"/>
  </w:num>
  <w:num w:numId="11" w16cid:durableId="1997807064">
    <w:abstractNumId w:val="9"/>
  </w:num>
  <w:num w:numId="12" w16cid:durableId="1316952813">
    <w:abstractNumId w:val="8"/>
  </w:num>
  <w:num w:numId="13" w16cid:durableId="1596983790">
    <w:abstractNumId w:val="3"/>
  </w:num>
  <w:num w:numId="14" w16cid:durableId="1926182476">
    <w:abstractNumId w:val="13"/>
  </w:num>
  <w:num w:numId="15" w16cid:durableId="10761224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00D1"/>
    <w:rsid w:val="002A71BC"/>
    <w:rsid w:val="00C401C7"/>
    <w:rsid w:val="00E200D1"/>
    <w:rsid w:val="00FA09F5"/>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decimalSymbol w:val=","/>
  <w:listSeparator w:val=";"/>
  <w14:docId w14:val="7F072286"/>
  <w15:docId w15:val="{865C8C52-3101-514B-BC9E-70BC76F7F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80" w:after="0"/>
      <w:outlineLvl w:val="0"/>
    </w:pPr>
    <w:rPr>
      <w:b/>
      <w:bCs/>
      <w:color w:val="366091"/>
      <w:sz w:val="28"/>
      <w:szCs w:val="28"/>
    </w:rPr>
  </w:style>
  <w:style w:type="paragraph" w:styleId="Titre2">
    <w:name w:val="heading 2"/>
    <w:basedOn w:val="Normal"/>
    <w:next w:val="Normal"/>
    <w:uiPriority w:val="9"/>
    <w:unhideWhenUsed/>
    <w:qFormat/>
    <w:pPr>
      <w:keepNext/>
      <w:keepLines/>
      <w:spacing w:before="200" w:after="0"/>
      <w:outlineLvl w:val="1"/>
    </w:pPr>
    <w:rPr>
      <w:b/>
      <w:bCs/>
      <w:color w:val="4F81BD"/>
      <w:sz w:val="26"/>
      <w:szCs w:val="26"/>
    </w:rPr>
  </w:style>
  <w:style w:type="paragraph" w:styleId="Titre3">
    <w:name w:val="heading 3"/>
    <w:basedOn w:val="Normal"/>
    <w:next w:val="Normal"/>
    <w:uiPriority w:val="9"/>
    <w:unhideWhenUsed/>
    <w:qFormat/>
    <w:pPr>
      <w:keepNext/>
      <w:keepLines/>
      <w:spacing w:before="200" w:after="0"/>
      <w:outlineLvl w:val="2"/>
    </w:pPr>
    <w:rPr>
      <w:b/>
      <w:bCs/>
      <w:color w:val="4F81BD"/>
    </w:rPr>
  </w:style>
  <w:style w:type="paragraph" w:styleId="Titre4">
    <w:name w:val="heading 4"/>
    <w:basedOn w:val="Normal"/>
    <w:next w:val="Normal"/>
    <w:uiPriority w:val="9"/>
    <w:unhideWhenUsed/>
    <w:qFormat/>
    <w:pPr>
      <w:keepNext/>
      <w:keepLines/>
      <w:spacing w:before="200" w:after="0"/>
      <w:outlineLvl w:val="3"/>
    </w:pPr>
    <w:rPr>
      <w:b/>
      <w:bCs/>
      <w:i/>
      <w:iCs/>
      <w:color w:val="4F81BD"/>
    </w:rPr>
  </w:style>
  <w:style w:type="paragraph" w:styleId="Titre5">
    <w:name w:val="heading 5"/>
    <w:basedOn w:val="Normal"/>
    <w:next w:val="Normal"/>
    <w:uiPriority w:val="9"/>
    <w:semiHidden/>
    <w:unhideWhenUsed/>
    <w:qFormat/>
    <w:pPr>
      <w:keepNext/>
      <w:keepLines/>
      <w:spacing w:before="200" w:after="0"/>
      <w:outlineLvl w:val="4"/>
    </w:pPr>
    <w:rPr>
      <w:color w:val="244061"/>
    </w:rPr>
  </w:style>
  <w:style w:type="paragraph" w:styleId="Titre6">
    <w:name w:val="heading 6"/>
    <w:basedOn w:val="Normal"/>
    <w:next w:val="Normal"/>
    <w:uiPriority w:val="9"/>
    <w:semiHidden/>
    <w:unhideWhenUsed/>
    <w:qFormat/>
    <w:pPr>
      <w:keepNext/>
      <w:keepLines/>
      <w:spacing w:before="200" w:after="0"/>
      <w:outlineLvl w:val="5"/>
    </w:pPr>
    <w:rPr>
      <w:i/>
      <w:iCs/>
      <w:color w:val="24406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ous-titre">
    <w:name w:val="Subtitle"/>
    <w:basedOn w:val="Normal"/>
    <w:next w:val="Normal"/>
    <w:uiPriority w:val="11"/>
    <w:qFormat/>
    <w:rPr>
      <w:i/>
      <w:iCs/>
      <w:color w:val="4F81BD"/>
      <w:sz w:val="24"/>
      <w:szCs w:val="24"/>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4581</Words>
  <Characters>30969</Characters>
  <Application>Microsoft Office Word</Application>
  <DocSecurity>0</DocSecurity>
  <Lines>1821</Lines>
  <Paragraphs>1015</Paragraphs>
  <ScaleCrop>false</ScaleCrop>
  <Company/>
  <LinksUpToDate>false</LinksUpToDate>
  <CharactersWithSpaces>34535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Arlegil YOUMBA TCHOKOTHE</cp:lastModifiedBy>
  <cp:revision>2</cp:revision>
  <dcterms:created xsi:type="dcterms:W3CDTF">2026-09-17T11:28:00Z</dcterms:created>
  <dcterms:modified xsi:type="dcterms:W3CDTF">2026-09-17T11:28:00Z</dcterms:modified>
</cp:coreProperties>
</file>