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80.png" ContentType="image/png"/>
  <Override PartName="/word/media/rId26.png" ContentType="image/png"/>
  <Override PartName="/word/media/rId83.png" ContentType="image/png"/>
  <Override PartName="/word/media/rId8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данной лабораторной работы -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Изучение теоретического материала по заданной теме</w:t>
      </w:r>
    </w:p>
    <w:p>
      <w:pPr>
        <w:numPr>
          <w:ilvl w:val="0"/>
          <w:numId w:val="1001"/>
        </w:numPr>
        <w:pStyle w:val="Compact"/>
      </w:pPr>
      <w:r>
        <w:t xml:space="preserve">Определение существующих арифметических инструкций через ассемблер.</w:t>
      </w:r>
    </w:p>
    <w:p>
      <w:pPr>
        <w:numPr>
          <w:ilvl w:val="0"/>
          <w:numId w:val="1001"/>
        </w:numPr>
        <w:pStyle w:val="Compact"/>
      </w:pPr>
      <w:r>
        <w:t xml:space="preserve">Работа с примерами кодов, решающих математические выражения.</w:t>
      </w:r>
    </w:p>
    <w:p>
      <w:pPr>
        <w:numPr>
          <w:ilvl w:val="0"/>
          <w:numId w:val="1001"/>
        </w:numPr>
        <w:pStyle w:val="Compact"/>
      </w:pPr>
      <w:r>
        <w:t xml:space="preserve">Создание собственного кода.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</w:p>
    <w:p>
      <w:pPr>
        <w:pStyle w:val="BodyText"/>
      </w:pPr>
      <w:r>
        <w:t xml:space="preserve">Существует три основных способа адресации: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Регистровая адресация</w:t>
      </w:r>
      <w:r>
        <w:t xml:space="preserve"> </w:t>
      </w:r>
      <w:r>
        <w:t xml:space="preserve">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bCs/>
          <w:b/>
        </w:rPr>
        <w:t xml:space="preserve">Адресация памяти</w:t>
      </w:r>
      <w:r>
        <w:t xml:space="preserve"> </w:t>
      </w:r>
      <w:r>
        <w:t xml:space="preserve">– операнд задает адрес в памяти. В команде указывается символическое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t xml:space="preserve">Поговорим про арифметические операции.</w:t>
      </w:r>
    </w:p>
    <w:p>
      <w:pPr>
        <w:numPr>
          <w:ilvl w:val="0"/>
          <w:numId w:val="1002"/>
        </w:numPr>
      </w:pPr>
      <w:r>
        <w:t xml:space="preserve">Схема команды целочисленного сложения add</w:t>
      </w:r>
      <w:r>
        <w:t xml:space="preserve"> </w:t>
      </w:r>
      <w:r>
        <w:rPr>
          <w:iCs/>
          <w:i/>
        </w:rPr>
        <w:t xml:space="preserve">(от англ. addition - добавление)</w:t>
      </w:r>
      <w:r>
        <w:t xml:space="preserve"> </w:t>
      </w:r>
      <w:r>
        <w:t xml:space="preserve">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numPr>
          <w:ilvl w:val="0"/>
          <w:numId w:val="1002"/>
        </w:numPr>
      </w:pPr>
      <w:r>
        <w:t xml:space="preserve">Команда целочисленного вычитания sub</w:t>
      </w:r>
      <w:r>
        <w:t xml:space="preserve"> </w:t>
      </w:r>
      <w:r>
        <w:rPr>
          <w:iCs/>
          <w:i/>
        </w:rPr>
        <w:t xml:space="preserve">(от англ. subtraction – вычитание)</w:t>
      </w:r>
      <w:r>
        <w:t xml:space="preserve"> </w:t>
      </w:r>
      <w:r>
        <w:t xml:space="preserve">работает аналогично команде add.</w:t>
      </w:r>
    </w:p>
    <w:p>
      <w:pPr>
        <w:numPr>
          <w:ilvl w:val="0"/>
          <w:numId w:val="1002"/>
        </w:numPr>
      </w:pP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</w:t>
      </w:r>
      <w:r>
        <w:t xml:space="preserve"> </w:t>
      </w:r>
      <w:r>
        <w:rPr>
          <w:iCs/>
          <w:i/>
        </w:rPr>
        <w:t xml:space="preserve">(от англ. increment)</w:t>
      </w:r>
      <w:r>
        <w:t xml:space="preserve"> </w:t>
      </w:r>
      <w:r>
        <w:t xml:space="preserve">и dec</w:t>
      </w:r>
      <w:r>
        <w:t xml:space="preserve"> </w:t>
      </w:r>
      <w:r>
        <w:rPr>
          <w:iCs/>
          <w:i/>
        </w:rPr>
        <w:t xml:space="preserve">(от англ.</w:t>
      </w:r>
      <w:r>
        <w:rPr>
          <w:iCs/>
          <w:i/>
        </w:rPr>
        <w:t xml:space="preserve"> </w:t>
      </w:r>
      <w:r>
        <w:rPr>
          <w:iCs/>
          <w:i/>
        </w:rPr>
        <w:t xml:space="preserve">decrement)</w:t>
      </w:r>
      <w:r>
        <w:t xml:space="preserve">, которые увеличивают и уменьшают на 1 свой операнд.</w:t>
      </w:r>
    </w:p>
    <w:p>
      <w:pPr>
        <w:numPr>
          <w:ilvl w:val="0"/>
          <w:numId w:val="1002"/>
        </w:numPr>
      </w:pP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</w:t>
      </w:r>
    </w:p>
    <w:p>
      <w:pPr>
        <w:numPr>
          <w:ilvl w:val="0"/>
          <w:numId w:val="1002"/>
        </w:numPr>
      </w:pPr>
      <w:r>
        <w:t xml:space="preserve">Для беззнакового умножения используется команда mul</w:t>
      </w:r>
      <w:r>
        <w:t xml:space="preserve"> </w:t>
      </w:r>
      <w:r>
        <w:rPr>
          <w:iCs/>
          <w:i/>
        </w:rPr>
        <w:t xml:space="preserve">(от англ. multiply – умножение)</w:t>
      </w:r>
      <w:r>
        <w:t xml:space="preserve">.Для знакового умножения используется команда imul.</w:t>
      </w:r>
    </w:p>
    <w:p>
      <w:pPr>
        <w:numPr>
          <w:ilvl w:val="0"/>
          <w:numId w:val="1002"/>
        </w:numPr>
      </w:pPr>
      <w:r>
        <w:t xml:space="preserve">Для деления, как и для умножения, существует 2 команды div</w:t>
      </w:r>
      <w:r>
        <w:t xml:space="preserve"> </w:t>
      </w:r>
      <w:r>
        <w:rPr>
          <w:iCs/>
          <w:i/>
        </w:rPr>
        <w:t xml:space="preserve">(от англ. divide - деление)</w:t>
      </w:r>
      <w:r>
        <w:t xml:space="preserve"> </w:t>
      </w:r>
      <w:r>
        <w:t xml:space="preserve">и idiv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символьные-и-численные-данные-в-nasm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NASM.</w:t>
      </w:r>
    </w:p>
    <w:p>
      <w:pPr>
        <w:numPr>
          <w:ilvl w:val="0"/>
          <w:numId w:val="1003"/>
        </w:numPr>
        <w:pStyle w:val="Compact"/>
      </w:pPr>
      <w:r>
        <w:t xml:space="preserve">Создаю каталог для программам лабораторной работы № 6, перехожу в него и создаю файл lab6-1.asm (рис. 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каталога и файла 1 для работ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1 для работы</w:t>
      </w:r>
    </w:p>
    <w:p>
      <w:pPr>
        <w:numPr>
          <w:ilvl w:val="0"/>
          <w:numId w:val="1004"/>
        </w:numPr>
        <w:pStyle w:val="Compact"/>
      </w:pPr>
      <w:r>
        <w:t xml:space="preserve">Ввожу в файл lab6-1.asm текст программы из листинга 6.1. (рис. 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вод программы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программы 1</w:t>
      </w:r>
    </w:p>
    <w:p>
      <w:pPr>
        <w:pStyle w:val="BodyText"/>
      </w:pPr>
      <w:r>
        <w:t xml:space="preserve">Ниже прикрепляю текст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5"/>
        </w:numPr>
        <w:pStyle w:val="Compact"/>
      </w:pPr>
      <w:r>
        <w:t xml:space="preserve">Создаю исполняемый файл и запускаю его. (рис. 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айла 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 1</w:t>
      </w:r>
    </w:p>
    <w:p>
      <w:pPr>
        <w:pStyle w:val="BodyText"/>
      </w:pPr>
      <w:r>
        <w:t xml:space="preserve">Вывод: В данном случае при выводе значения регистра eax вместо числа 10 мы видим символ j как разультат программы.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представлении, а код символа 4 – 00110100.</w:t>
      </w:r>
      <w:r>
        <w:t xml:space="preserve"> </w:t>
      </w:r>
      <w:r>
        <w:t xml:space="preserve">Команда add eax,ebx запишет в регистр eax сумму кодов – 01101010 (106), что в свою</w:t>
      </w:r>
      <w:r>
        <w:t xml:space="preserve"> </w:t>
      </w:r>
      <w:r>
        <w:t xml:space="preserve">очередь является кодом символа j.</w:t>
      </w:r>
    </w:p>
    <w:p>
      <w:pPr>
        <w:numPr>
          <w:ilvl w:val="0"/>
          <w:numId w:val="1006"/>
        </w:numPr>
        <w:pStyle w:val="Compact"/>
      </w:pPr>
      <w:r>
        <w:t xml:space="preserve">Далее изменяю текст программы и вместо символов записываю в регистры числа.(рис. 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ение файла 1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файла 1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7"/>
        </w:numPr>
        <w:pStyle w:val="Compact"/>
      </w:pPr>
      <w:r>
        <w:t xml:space="preserve">Создаю исполняемый файл и запускаю его. (рис. 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айла 1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файла 1</w:t>
      </w:r>
    </w:p>
    <w:p>
      <w:pPr>
        <w:pStyle w:val="BodyText"/>
      </w:pPr>
      <w:r>
        <w:t xml:space="preserve">Вывод: Теперь вывелся символ с кодом 10, это символ перевода строки, этот символ не отображается при выводе на экран.</w:t>
      </w:r>
    </w:p>
    <w:p>
      <w:pPr>
        <w:numPr>
          <w:ilvl w:val="0"/>
          <w:numId w:val="1008"/>
        </w:numPr>
        <w:pStyle w:val="Compact"/>
      </w:pPr>
      <w:r>
        <w:t xml:space="preserve">Создаю файл lab6-2.asm. (рис. 6).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файла 2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 2</w:t>
      </w:r>
    </w:p>
    <w:p>
      <w:pPr>
        <w:numPr>
          <w:ilvl w:val="0"/>
          <w:numId w:val="1009"/>
        </w:numPr>
        <w:pStyle w:val="Compact"/>
      </w:pPr>
      <w:r>
        <w:t xml:space="preserve">Ввожу в файл 2 текст программы из листинга 6.2. (рис. 7).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вод программы 2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 программы 2</w:t>
      </w:r>
    </w:p>
    <w:p>
      <w:pPr>
        <w:pStyle w:val="BodyText"/>
      </w:pPr>
      <w:r>
        <w:t xml:space="preserve">Текст программы вывода значения регистра eax.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10"/>
        </w:numPr>
        <w:pStyle w:val="Compact"/>
      </w:pPr>
      <w:r>
        <w:t xml:space="preserve">Создаю исполняемый файл 2 и запускаю его. (рис. 8).</w:t>
      </w:r>
    </w:p>
    <w:p>
      <w:pPr>
        <w:pStyle w:val="CaptionedFigure"/>
      </w:pPr>
      <w:r>
        <w:drawing>
          <wp:inline>
            <wp:extent cx="3733800" cy="641463"/>
            <wp:effectExtent b="0" l="0" r="0" t="0"/>
            <wp:docPr descr="Запуск файла 2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файла 2</w:t>
      </w:r>
    </w:p>
    <w:p>
      <w:pPr>
        <w:pStyle w:val="BodyText"/>
      </w:pPr>
      <w:r>
        <w:t xml:space="preserve">В результате работы данной программы я получила число 106. Данная программа схожа с предыдущей, только здесь iprintLF позволяет вывести число, а не символ, кодом которого</w:t>
      </w:r>
      <w:r>
        <w:t xml:space="preserve"> </w:t>
      </w:r>
      <w:r>
        <w:t xml:space="preserve">является это число.</w:t>
      </w:r>
    </w:p>
    <w:p>
      <w:pPr>
        <w:numPr>
          <w:ilvl w:val="0"/>
          <w:numId w:val="1011"/>
        </w:numPr>
        <w:pStyle w:val="Compact"/>
      </w:pPr>
      <w:r>
        <w:t xml:space="preserve">Аналогично предыдущему примеру изменяю символы на числа. (рис. 9).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ение файла 2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файла 2</w:t>
      </w:r>
    </w:p>
    <w:p>
      <w:pPr>
        <w:pStyle w:val="BodyText"/>
      </w:pPr>
      <w:r>
        <w:t xml:space="preserve">Текст измененной программы файла 2: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12"/>
        </w:numPr>
        <w:pStyle w:val="Compact"/>
      </w:pPr>
      <w:r>
        <w:t xml:space="preserve">Создаю исполняемый измененный файл 2 и запускаю его. (рис. 10).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измененного файла 2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измененного файла 2</w:t>
      </w:r>
    </w:p>
    <w:p>
      <w:pPr>
        <w:pStyle w:val="BodyText"/>
      </w:pPr>
      <w:r>
        <w:t xml:space="preserve">Вывод: Теперь программа складывает не соответствующие символам коды в системе ASCII, а сами числа, поэтому вывод 10.</w:t>
      </w:r>
    </w:p>
    <w:bookmarkEnd w:id="53"/>
    <w:bookmarkStart w:id="7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13"/>
        </w:numPr>
        <w:pStyle w:val="Compact"/>
      </w:pPr>
      <w:r>
        <w:t xml:space="preserve">Создаю файл lab6-3.asm в каталоге ~/work/arch-pc/lab06 (рис. 11).</w:t>
      </w:r>
    </w:p>
    <w:p>
      <w:pPr>
        <w:pStyle w:val="CaptionedFigure"/>
      </w:pPr>
      <w:r>
        <w:drawing>
          <wp:inline>
            <wp:extent cx="3733800" cy="438239"/>
            <wp:effectExtent b="0" l="0" r="0" t="0"/>
            <wp:docPr descr="Создание файла 3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3</w:t>
      </w:r>
    </w:p>
    <w:p>
      <w:pPr>
        <w:numPr>
          <w:ilvl w:val="0"/>
          <w:numId w:val="1014"/>
        </w:numPr>
        <w:pStyle w:val="Compact"/>
      </w:pPr>
      <w:r>
        <w:t xml:space="preserve">Внимательно изучаю текст программы из листинга 6.3 и ввожу в lab6-3.asm (рис. 12).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вод программы 3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Ввод программы 3</w:t>
      </w:r>
    </w:p>
    <w:p>
      <w:pPr>
        <w:numPr>
          <w:ilvl w:val="0"/>
          <w:numId w:val="1015"/>
        </w:numPr>
        <w:pStyle w:val="Compact"/>
      </w:pPr>
      <w:r>
        <w:t xml:space="preserve">Создаю исполняемый файл 3 и запускаю его. (рис. 13).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айла 3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файла 3</w:t>
      </w:r>
    </w:p>
    <w:p>
      <w:pPr>
        <w:pStyle w:val="BodyText"/>
      </w:pPr>
      <w:r>
        <w:t xml:space="preserve">Текст программы 3: Программа вычисления выражения</w:t>
      </w:r>
      <w:r>
        <w:t xml:space="preserve"> </w:t>
      </w:r>
      <m:oMath>
        <m:r>
          <m:t>𝑓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∗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</w:p>
    <w:p>
      <w:pPr>
        <w:numPr>
          <w:ilvl w:val="0"/>
          <w:numId w:val="1016"/>
        </w:numPr>
        <w:pStyle w:val="Compact"/>
      </w:pPr>
      <w:r>
        <w:t xml:space="preserve">Изменяю программу, чтобы она была способна вычислить выражение Программа вычисления выражения</w:t>
      </w:r>
      <w:r>
        <w:t xml:space="preserve"> </w:t>
      </w:r>
      <m:oMath>
        <m:r>
          <m:t>𝑓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∗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ение файла 3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файла 3</w:t>
      </w:r>
    </w:p>
    <w:p>
      <w:pPr>
        <w:pStyle w:val="BodyText"/>
      </w:pPr>
      <w:r>
        <w:t xml:space="preserve">Текст измененной программы 3: Программа вычисления выражения</w:t>
      </w:r>
      <w:r>
        <w:t xml:space="preserve"> </w:t>
      </w:r>
      <m:oMath>
        <m:r>
          <m:t>𝑓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∗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</w:p>
    <w:p>
      <w:pPr>
        <w:numPr>
          <w:ilvl w:val="0"/>
          <w:numId w:val="1017"/>
        </w:numPr>
        <w:pStyle w:val="Compact"/>
      </w:pPr>
      <w:r>
        <w:t xml:space="preserve">Создаю исполняемый измененный файл 3 и запускаю его. (рис. 15).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Запуск измененного файла 3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измененного файла 3</w:t>
      </w:r>
    </w:p>
    <w:p>
      <w:pPr>
        <w:numPr>
          <w:ilvl w:val="0"/>
          <w:numId w:val="1018"/>
        </w:numPr>
        <w:pStyle w:val="Compact"/>
      </w:pPr>
      <w:r>
        <w:t xml:space="preserve">Создаю файл variant.asm в каталоге ~/work/arch-pc/lab06 (рис. 16).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Создание файла variant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 variant.asm</w:t>
      </w:r>
    </w:p>
    <w:p>
      <w:pPr>
        <w:numPr>
          <w:ilvl w:val="0"/>
          <w:numId w:val="1019"/>
        </w:numPr>
        <w:pStyle w:val="Compact"/>
      </w:pPr>
      <w:r>
        <w:t xml:space="preserve">Внимательно изучаю текст программы из листинга 6.4 и ввожу в файл variant.asm. (рис. 17).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Ввод программы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Ввод программы</w:t>
      </w:r>
    </w:p>
    <w:p>
      <w:pPr>
        <w:numPr>
          <w:ilvl w:val="0"/>
          <w:numId w:val="1020"/>
        </w:numPr>
        <w:pStyle w:val="Compact"/>
      </w:pPr>
      <w:r>
        <w:t xml:space="preserve">Создаю исполняемый измененный файл и запускаю его. (рис. 18).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Запуск файла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файла</w:t>
      </w:r>
    </w:p>
    <w:p>
      <w:pPr>
        <w:pStyle w:val="BodyText"/>
      </w:pPr>
      <w:r>
        <w:t xml:space="preserve">Программа показывает, чтов самостоятельной работе я буду писать программу для выражения из варианта 5.</w:t>
      </w:r>
    </w:p>
    <w:bookmarkStart w:id="78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2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22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22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22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23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2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23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78"/>
    <w:bookmarkEnd w:id="79"/>
    <w:bookmarkStart w:id="89" w:name="Xb89792ebb9bd7a9aaf378e3541cc03e24d84206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работы.</w:t>
      </w:r>
    </w:p>
    <w:p>
      <w:pPr>
        <w:numPr>
          <w:ilvl w:val="0"/>
          <w:numId w:val="1024"/>
        </w:numPr>
        <w:pStyle w:val="Compact"/>
      </w:pPr>
      <w:r>
        <w:t xml:space="preserve">Создаю файл lab6-4.asm в том же каталоге, что и другие файлы asm. (рис. 19).</w:t>
      </w:r>
    </w:p>
    <w:p>
      <w:pPr>
        <w:pStyle w:val="CaptionedFigure"/>
      </w:pPr>
      <w:r>
        <w:drawing>
          <wp:inline>
            <wp:extent cx="3733800" cy="683653"/>
            <wp:effectExtent b="0" l="0" r="0" t="0"/>
            <wp:docPr descr="Создание файла lab6-4.asm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файла lab6-4.asm</w:t>
      </w:r>
    </w:p>
    <w:p>
      <w:pPr>
        <w:numPr>
          <w:ilvl w:val="0"/>
          <w:numId w:val="1025"/>
        </w:numPr>
        <w:pStyle w:val="Compact"/>
      </w:pPr>
      <w:r>
        <w:t xml:space="preserve">Ввожу программу для выражения из варианта 5</w:t>
      </w:r>
      <w:r>
        <w:t xml:space="preserve"> </w:t>
      </w:r>
      <m:oMath>
        <m:r>
          <m:t>𝑓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t>𝑥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/</m:t>
        </m:r>
        <m:r>
          <m:t>8</m:t>
        </m:r>
      </m:oMath>
      <w:r>
        <w:t xml:space="preserve"> </w:t>
      </w:r>
      <w:r>
        <w:t xml:space="preserve">(рис. 20).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вод программы в файл lab6-4.asm" title="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Ввод программы в файл lab6-4.asm</w:t>
      </w:r>
    </w:p>
    <w:p>
      <w:pPr>
        <w:pStyle w:val="BodyText"/>
      </w:pPr>
      <w:r>
        <w:t xml:space="preserve">Текст программы из файла lab6-4.asm: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&gt;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numPr>
          <w:ilvl w:val="0"/>
          <w:numId w:val="1026"/>
        </w:numPr>
        <w:pStyle w:val="Compact"/>
      </w:pPr>
      <w:r>
        <w:t xml:space="preserve">Создаю исполняемый измененный файл и запускаю его, проверяю его работу для значений x1 и x2 из 6.3. (рис. 21).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Запуск файла lab6-4.asm" title="" id="87" name="Picture"/>
            <a:graphic>
              <a:graphicData uri="http://schemas.openxmlformats.org/drawingml/2006/picture">
                <pic:pic>
                  <pic:nvPicPr>
                    <pic:cNvPr descr="image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 файла lab6-4.asm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  <w:r>
        <w:t xml:space="preserve"> </w:t>
      </w:r>
      <w:r>
        <w:t xml:space="preserve">Я увидела разницу между символьными и численными данными в NASM, научилась выполнять арифметические операции, а также сама смогла написать программу нахождения значения выражения.</w:t>
      </w:r>
    </w:p>
    <w:bookmarkEnd w:id="91"/>
    <w:bookmarkStart w:id="9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7"/>
        </w:numPr>
      </w:pPr>
      <w:hyperlink r:id="rId92">
        <w:r>
          <w:rPr>
            <w:rStyle w:val="Hyperlink"/>
          </w:rPr>
          <w:t xml:space="preserve">Архитектура ЭВМ</w:t>
        </w:r>
      </w:hyperlink>
    </w:p>
    <w:p>
      <w:pPr>
        <w:numPr>
          <w:ilvl w:val="0"/>
          <w:numId w:val="1027"/>
        </w:numPr>
      </w:pPr>
      <w:hyperlink r:id="rId93">
        <w:r>
          <w:rPr>
            <w:rStyle w:val="Hyperlink"/>
          </w:rPr>
          <w:t xml:space="preserve">Синтаксис Markdown: подробная шпаргалка для веб-разработчиков / Skillbox Media</w:t>
        </w:r>
      </w:hyperlink>
    </w:p>
    <w:p>
      <w:pPr>
        <w:numPr>
          <w:ilvl w:val="0"/>
          <w:numId w:val="1027"/>
        </w:numPr>
      </w:pPr>
      <w:hyperlink r:id="rId94">
        <w:r>
          <w:rPr>
            <w:rStyle w:val="Hyperlink"/>
          </w:rPr>
          <w:t xml:space="preserve">Руководство по NASM</w:t>
        </w:r>
      </w:hyperlink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92" Target="https://github.com/evdvorkina/study_2022-2023_arh-pc/blob/master/labs/lab07/report/&#1051;07_&#1044;&#1074;&#1086;&#1088;&#1082;&#1080;&#1085;&#1072;_&#1086;&#1090;&#1095;&#1077;&#1090;.md?plain=1" TargetMode="External" /><Relationship Type="http://schemas.openxmlformats.org/officeDocument/2006/relationships/hyperlink" Id="rId93" Target="https://skillbox.ru/media/code/yazyk-razmetki-markdown-shpargalka-po-sintaksisu-s-primerami/" TargetMode="External" /><Relationship Type="http://schemas.openxmlformats.org/officeDocument/2006/relationships/hyperlink" Id="rId94" Target="https://www.opennet.ru/docs/RUS/nasm/nasm_ru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github.com/evdvorkina/study_2022-2023_arh-pc/blob/master/labs/lab07/report/&#1051;07_&#1044;&#1074;&#1086;&#1088;&#1082;&#1080;&#1085;&#1072;_&#1086;&#1090;&#1095;&#1077;&#1090;.md?plain=1" TargetMode="External" /><Relationship Type="http://schemas.openxmlformats.org/officeDocument/2006/relationships/hyperlink" Id="rId93" Target="https://skillbox.ru/media/code/yazyk-razmetki-markdown-shpargalka-po-sintaksisu-s-primerami/" TargetMode="External" /><Relationship Type="http://schemas.openxmlformats.org/officeDocument/2006/relationships/hyperlink" Id="rId94" Target="https://www.opennet.ru/docs/RUS/nasm/nasm_ru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№6</dc:title>
  <dc:creator>Ефремова Полина Александровна</dc:creator>
  <dc:language>ru-RU</dc:language>
  <cp:keywords/>
  <dcterms:created xsi:type="dcterms:W3CDTF">2024-11-15T13:14:24Z</dcterms:created>
  <dcterms:modified xsi:type="dcterms:W3CDTF">2024-11-15T13:14:24Z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