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9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Выпоолнение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Ефремова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навыки написания программ с использованием циклов и обработкой 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Изучение теории на заданную тему.</w:t>
      </w:r>
    </w:p>
    <w:p>
      <w:pPr>
        <w:numPr>
          <w:ilvl w:val="0"/>
          <w:numId w:val="1001"/>
        </w:numPr>
        <w:pStyle w:val="Compact"/>
      </w:pPr>
      <w:r>
        <w:t xml:space="preserve">Практика с использованием предложенных листингов.</w:t>
      </w:r>
    </w:p>
    <w:p>
      <w:pPr>
        <w:numPr>
          <w:ilvl w:val="0"/>
          <w:numId w:val="1001"/>
        </w:numPr>
        <w:pStyle w:val="Compact"/>
      </w:pPr>
      <w:r>
        <w:t xml:space="preserve">Практика с самостоятельным написанием программы.</w:t>
      </w:r>
    </w:p>
    <w:bookmarkEnd w:id="21"/>
    <w:bookmarkStart w:id="26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что-такое-стек-в-ассемблере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Что такое стек в ассемблере?</w:t>
      </w:r>
    </w:p>
    <w:p>
      <w:pPr>
        <w:pStyle w:val="FirstParagraph"/>
      </w:pPr>
      <w:r>
        <w:t xml:space="preserve">Работа процедур тесно связана со стеком. Стеком называется область программы для временного хранения данных. Стек в ассемблере работает по правилу «Первым зашёл — последним вышел, последним зашёл — первым вышел». В любой период времени в стеке доступен только первый элемент, то есть элемент, загруженный в стек последним. Выгрузка из стека верхнего элемента делает доступным следующий элемент. Это напоминает ящик, в который поочерёдно ложатся книги. Чтобы получить доступ к книге, которую положили первой, необходимо достать поочерёдно все книги, лежащие сверху. Элементы стека располагаются в специально выделенной под стек области памяти, начиная со дна стека по последовательно уменьшающимся адресам. Адрес верхнего доступного элемента хранится в регистре-указателе стека SP. Стек может входить в какой-либо сегмент или быть отдельным сегментом. Сегментный адрес стека помещается в сегментный регистр SS. Пара регистров SS:SP образует адрес доступной ячейки стека.</w:t>
      </w:r>
    </w:p>
    <w:p>
      <w:pPr>
        <w:pStyle w:val="BodyText"/>
      </w:pPr>
      <w:r>
        <w:t xml:space="preserve">Работа со стеком осуществляется с помощью команд PUSH и POP.</w:t>
      </w:r>
    </w:p>
    <w:p>
      <w:pPr>
        <w:pStyle w:val="BodyText"/>
      </w:pPr>
      <w:r>
        <w:t xml:space="preserve">Примеры для PUSH и POP:</w:t>
      </w:r>
    </w:p>
    <w:p>
      <w:pPr>
        <w:pStyle w:val="SourceCode"/>
      </w:pP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cs</w:t>
      </w:r>
      <w:r>
        <w:rPr>
          <w:rStyle w:val="CommentTok"/>
        </w:rPr>
        <w:t xml:space="preserve">;значение cs можно затолкать в стек</w:t>
      </w:r>
      <w:r>
        <w:br/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bx</w:t>
      </w:r>
      <w:r>
        <w:br/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ax</w:t>
      </w:r>
      <w:r>
        <w:br/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ax</w:t>
      </w:r>
      <w:r>
        <w:rPr>
          <w:rStyle w:val="CommentTok"/>
        </w:rPr>
        <w:t xml:space="preserve">;а вот изменить значение cs нельзя (pop cs - ошибка)!</w:t>
      </w:r>
    </w:p>
    <w:bookmarkEnd w:id="22"/>
    <w:bookmarkStart w:id="23" w:name="добавление-элемента-в-стек.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Добавление элемента в стек.</w:t>
      </w:r>
    </w:p>
    <w:p>
      <w:pPr>
        <w:pStyle w:val="FirstParagraph"/>
      </w:pPr>
      <w:r>
        <w:t xml:space="preserve">Команда push размещает значение в стеке, т.е. помещает значение в ячейку памяти, на</w:t>
      </w:r>
      <w:r>
        <w:t xml:space="preserve"> </w:t>
      </w:r>
      <w:r>
        <w:t xml:space="preserve">которую указывает регистр esp, после этого значение регистра esp увеличивается на 4.</w:t>
      </w:r>
      <w:r>
        <w:t xml:space="preserve"> </w:t>
      </w:r>
      <w:r>
        <w:t xml:space="preserve">Данная команда имеет один операнд — значение, которое необходимо поместить в стек.</w:t>
      </w:r>
    </w:p>
    <w:p>
      <w:pPr>
        <w:pStyle w:val="BodyText"/>
      </w:pPr>
      <w:r>
        <w:t xml:space="preserve">Существует ещё две команды для добавления значений в стек. Это команда pusha, которая</w:t>
      </w:r>
      <w:r>
        <w:t xml:space="preserve"> </w:t>
      </w:r>
      <w:r>
        <w:t xml:space="preserve">помещает в стек содержимое всех регистров общего назначения в следующем порядке: ах,</w:t>
      </w:r>
      <w:r>
        <w:t xml:space="preserve"> </w:t>
      </w:r>
      <w:r>
        <w:t xml:space="preserve">сх, dx, bх, sp, bp, si, di. А также команда pushf, которая служит для перемещения в стек</w:t>
      </w:r>
      <w:r>
        <w:t xml:space="preserve"> </w:t>
      </w:r>
      <w:r>
        <w:t xml:space="preserve">содержимого регистра флагов. Обе эти команды не имеют операндов.</w:t>
      </w:r>
    </w:p>
    <w:bookmarkEnd w:id="23"/>
    <w:bookmarkStart w:id="24" w:name="извлечение-элемента-из-стека.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Извлечение элемента из стека.</w:t>
      </w:r>
    </w:p>
    <w:p>
      <w:pPr>
        <w:pStyle w:val="FirstParagraph"/>
      </w:pPr>
      <w:r>
        <w:t xml:space="preserve">Команда pop извлекает значение из стека, т.е. извлекает значение из ячейки памяти, на</w:t>
      </w:r>
      <w:r>
        <w:t xml:space="preserve"> </w:t>
      </w:r>
      <w:r>
        <w:t xml:space="preserve">которую указывает регистр esp, после этого уменьшает значение регистра esp на 4. У этой</w:t>
      </w:r>
      <w:r>
        <w:t xml:space="preserve"> </w:t>
      </w:r>
      <w:r>
        <w:t xml:space="preserve">команды также один операнд, который может быть регистром или переменной в памяти.</w:t>
      </w:r>
      <w:r>
        <w:t xml:space="preserve"> </w:t>
      </w:r>
      <w:r>
        <w:t xml:space="preserve">Нужно помнить, что извлечённый из стека элемент не стирается из памяти и остаётся как</w:t>
      </w:r>
      <w:r>
        <w:t xml:space="preserve"> </w:t>
      </w:r>
      <w:r>
        <w:t xml:space="preserve">“</w:t>
      </w:r>
      <w:r>
        <w:t xml:space="preserve">мусор</w:t>
      </w:r>
      <w:r>
        <w:t xml:space="preserve">”</w:t>
      </w:r>
      <w:r>
        <w:t xml:space="preserve">, который будет перезаписан при записи нового значения в стек.</w:t>
      </w:r>
    </w:p>
    <w:bookmarkEnd w:id="24"/>
    <w:bookmarkStart w:id="25" w:name="инструкции-организации-циклов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Инструкции организации циклов</w:t>
      </w:r>
    </w:p>
    <w:p>
      <w:pPr>
        <w:pStyle w:val="FirstParagraph"/>
      </w:pPr>
      <w:r>
        <w:t xml:space="preserve">Для организации циклов существуют специальные инструкции. Для всех инструкций</w:t>
      </w:r>
      <w:r>
        <w:t xml:space="preserve"> </w:t>
      </w:r>
      <w:r>
        <w:t xml:space="preserve">максимальное количество проходов задаётся в регистре ecx. Наиболее простой является инструкция loop. Она позволяет организовать безусловный цикл</w:t>
      </w:r>
    </w:p>
    <w:p>
      <w:pPr>
        <w:pStyle w:val="BodyText"/>
      </w:pPr>
      <w:r>
        <w:t xml:space="preserve">Иструкция loop выполняется в два этапа. Сначала из регистра ecx вычитается единица и</w:t>
      </w:r>
      <w:r>
        <w:t xml:space="preserve"> </w:t>
      </w:r>
      <w:r>
        <w:t xml:space="preserve">его значение сравнивается с нулём. Если регистр не равен нулю, то выполняется переход к</w:t>
      </w:r>
      <w:r>
        <w:t xml:space="preserve"> </w:t>
      </w:r>
      <w:r>
        <w:t xml:space="preserve">указанной метке. Иначе переход не выполняется и управление передаётся команде, которая</w:t>
      </w:r>
      <w:r>
        <w:t xml:space="preserve"> </w:t>
      </w:r>
      <w:r>
        <w:t xml:space="preserve">следует сразу после команды loop.</w:t>
      </w:r>
    </w:p>
    <w:bookmarkEnd w:id="25"/>
    <w:bookmarkEnd w:id="26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8" w:name="реализация-циклов-в-nasm.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циклов в NASM.</w:t>
      </w:r>
    </w:p>
    <w:p>
      <w:pPr>
        <w:numPr>
          <w:ilvl w:val="0"/>
          <w:numId w:val="1002"/>
        </w:numPr>
        <w:pStyle w:val="Compact"/>
      </w:pPr>
      <w:r>
        <w:t xml:space="preserve">Создаю каталог для программам лабораторной работы № 8, перехожу в него и создаю</w:t>
      </w:r>
      <w:r>
        <w:t xml:space="preserve"> </w:t>
      </w:r>
      <w:r>
        <w:t xml:space="preserve">файл lab8-1.asm (рис. 1).</w:t>
      </w:r>
    </w:p>
    <w:p>
      <w:pPr>
        <w:pStyle w:val="CaptionedFigure"/>
      </w:pPr>
      <w:r>
        <w:drawing>
          <wp:inline>
            <wp:extent cx="3733800" cy="3027120"/>
            <wp:effectExtent b="0" l="0" r="0" t="0"/>
            <wp:docPr descr="Новый каталог для лабораторной работы №8" title="" id="28" name="Picture"/>
            <a:graphic>
              <a:graphicData uri="http://schemas.openxmlformats.org/drawingml/2006/picture">
                <pic:pic>
                  <pic:nvPicPr>
                    <pic:cNvPr descr="image/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7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Новый каталог для лабораторной работы №8</w:t>
      </w:r>
    </w:p>
    <w:p>
      <w:pPr>
        <w:numPr>
          <w:ilvl w:val="0"/>
          <w:numId w:val="1003"/>
        </w:numPr>
        <w:pStyle w:val="Compact"/>
      </w:pPr>
      <w:r>
        <w:t xml:space="preserve">Ввожу в файл lab8-1.asm текст программы из листинга 8.1. (рис. 2).</w:t>
      </w:r>
    </w:p>
    <w:p>
      <w:pPr>
        <w:pStyle w:val="CaptionedFigure"/>
      </w:pPr>
      <w:r>
        <w:drawing>
          <wp:inline>
            <wp:extent cx="3733800" cy="2909182"/>
            <wp:effectExtent b="0" l="0" r="0" t="0"/>
            <wp:docPr descr="Ввод программы" title="" id="31" name="Picture"/>
            <a:graphic>
              <a:graphicData uri="http://schemas.openxmlformats.org/drawingml/2006/picture">
                <pic:pic>
                  <pic:nvPicPr>
                    <pic:cNvPr descr="image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9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Ввод программы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N: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----- Вывод сообщения 'Введите N: 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msg1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CommentTok"/>
        </w:rPr>
        <w:t xml:space="preserve">; ----- Ввод 'N'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CommentTok"/>
        </w:rPr>
        <w:t xml:space="preserve">; ----- Преобразование 'N' из символа в число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N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CommentTok"/>
        </w:rPr>
        <w:t xml:space="preserve">; ------ Организация цикла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Счетчик цикла, `ecx=N`</w:t>
      </w:r>
      <w:r>
        <w:br/>
      </w:r>
      <w:r>
        <w:rPr>
          <w:rStyle w:val="FunctionTok"/>
        </w:rPr>
        <w:t xml:space="preserve">label: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 Вывод значения `N`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label </w:t>
      </w:r>
      <w:r>
        <w:rPr>
          <w:rStyle w:val="CommentTok"/>
        </w:rPr>
        <w:t xml:space="preserve">; `ecx=ecx-1` и если `ecx` не '0'</w:t>
      </w:r>
      <w:r>
        <w:br/>
      </w:r>
      <w:r>
        <w:rPr>
          <w:rStyle w:val="CommentTok"/>
        </w:rPr>
        <w:t xml:space="preserve">; переход на `label`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numPr>
          <w:ilvl w:val="0"/>
          <w:numId w:val="1004"/>
        </w:numPr>
        <w:pStyle w:val="Compact"/>
      </w:pPr>
      <w:r>
        <w:t xml:space="preserve">Cоздаю исполняемый файл и проверяю его работу. (рис. 3).</w:t>
      </w:r>
    </w:p>
    <w:p>
      <w:pPr>
        <w:pStyle w:val="CaptionedFigure"/>
      </w:pPr>
      <w:r>
        <w:drawing>
          <wp:inline>
            <wp:extent cx="3733800" cy="3243416"/>
            <wp:effectExtent b="0" l="0" r="0" t="0"/>
            <wp:docPr descr="Компиляция и вывод программы" title="" id="34" name="Picture"/>
            <a:graphic>
              <a:graphicData uri="http://schemas.openxmlformats.org/drawingml/2006/picture">
                <pic:pic>
                  <pic:nvPicPr>
                    <pic:cNvPr descr="image/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3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Компиляция и вывод программы</w:t>
      </w:r>
    </w:p>
    <w:p>
      <w:pPr>
        <w:pStyle w:val="BodyText"/>
      </w:pPr>
      <w:r>
        <w:rPr>
          <w:bCs/>
          <w:b/>
        </w:rPr>
        <w:t xml:space="preserve">Листинг 8.1. Программа вывода значений регистра ecx</w:t>
      </w:r>
    </w:p>
    <w:p>
      <w:pPr>
        <w:numPr>
          <w:ilvl w:val="0"/>
          <w:numId w:val="1005"/>
        </w:numPr>
        <w:pStyle w:val="Compact"/>
      </w:pPr>
      <w:r>
        <w:t xml:space="preserve">Изменяю текст программы, добавив изменение значение регистра ecx в цикле. (рис. 4) и (рис. 5).</w:t>
      </w:r>
    </w:p>
    <w:p>
      <w:pPr>
        <w:pStyle w:val="CaptionedFigure"/>
      </w:pPr>
      <w:r>
        <w:drawing>
          <wp:inline>
            <wp:extent cx="3733800" cy="3243416"/>
            <wp:effectExtent b="0" l="0" r="0" t="0"/>
            <wp:docPr descr="Изменение значения ecx в программе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3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Изменение значения ecx в программе</w:t>
      </w:r>
    </w:p>
    <w:p>
      <w:pPr>
        <w:pStyle w:val="CaptionedFigure"/>
      </w:pPr>
      <w:r>
        <w:drawing>
          <wp:inline>
            <wp:extent cx="3733800" cy="3243416"/>
            <wp:effectExtent b="0" l="0" r="0" t="0"/>
            <wp:docPr descr="Компиляция и вывод программы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3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Компиляция и вывод программы</w:t>
      </w:r>
    </w:p>
    <w:p>
      <w:pPr>
        <w:pStyle w:val="BodyText"/>
      </w:pPr>
      <w:r>
        <w:t xml:space="preserve">Внутри цикла, перед выводом, инструкция sub ecx, 1 уменьшает значение ecx на 1. Затем уменьшенное значение из ecx записывается обратно в переменную N (mov [N], ecx).</w:t>
      </w:r>
      <w:r>
        <w:t xml:space="preserve"> </w:t>
      </w:r>
      <w:r>
        <w:t xml:space="preserve">Значение, которое находится в ecx (уменьшенное на 1) выводится на экран. Инструкция loop label уменьшает ecx еще на 1 и переходит к метке label, если ecx не равно 0.</w:t>
      </w:r>
    </w:p>
    <w:p>
      <w:pPr>
        <w:pStyle w:val="BodyText"/>
      </w:pPr>
      <w:r>
        <w:t xml:space="preserve">Поэтому, число проходов цикла не соответствует значению N, введенному с клавиатуры. Цикл выполняется N раз, но значения, которые выводятся, это от N-1 до 1</w:t>
      </w:r>
    </w:p>
    <w:p>
      <w:pPr>
        <w:numPr>
          <w:ilvl w:val="0"/>
          <w:numId w:val="1006"/>
        </w:numPr>
        <w:pStyle w:val="Compact"/>
      </w:pPr>
      <w:r>
        <w:t xml:space="preserve">Вношу изменения в текст программы добавив команды push и pop для сохранения значения счетчика цикла loop. (рис. 6) и (рис. 7).</w:t>
      </w:r>
    </w:p>
    <w:p>
      <w:pPr>
        <w:pStyle w:val="CaptionedFigure"/>
      </w:pPr>
      <w:r>
        <w:drawing>
          <wp:inline>
            <wp:extent cx="3733800" cy="3182394"/>
            <wp:effectExtent b="0" l="0" r="0" t="0"/>
            <wp:docPr descr="Изменение программы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2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Изменение программы</w:t>
      </w:r>
    </w:p>
    <w:p>
      <w:pPr>
        <w:pStyle w:val="CaptionedFigure"/>
      </w:pPr>
      <w:r>
        <w:drawing>
          <wp:inline>
            <wp:extent cx="3733800" cy="3182394"/>
            <wp:effectExtent b="0" l="0" r="0" t="0"/>
            <wp:docPr descr="Компиляция и вывод программы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2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Компиляция и вывод программы</w:t>
      </w:r>
    </w:p>
    <w:p>
      <w:pPr>
        <w:pStyle w:val="BodyText"/>
      </w:pPr>
      <w:r>
        <w:t xml:space="preserve">Цикл выполняется N раз, но инструкция loop уменьшает ecx на 1 перед проверкой на равенство нулю. Поэтому, если пользователь введет N, цикл будет выполняться N раз, но значения, которые выводятся, не будут от 1 до N. Вместо этого, будут выводиться числа от N-1 до 0, т.е N раз но со смещением на -1.</w:t>
      </w:r>
    </w:p>
    <w:bookmarkEnd w:id="48"/>
    <w:bookmarkStart w:id="73" w:name="обработка-аргументов-командной-строк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Обработка аргументов командной строки</w:t>
      </w:r>
    </w:p>
    <w:p>
      <w:pPr>
        <w:numPr>
          <w:ilvl w:val="0"/>
          <w:numId w:val="1007"/>
        </w:numPr>
        <w:pStyle w:val="Compact"/>
      </w:pPr>
      <w:r>
        <w:t xml:space="preserve">Создаю файл lab8-2.asm в каталоге ~/work/arch-pc/lab08. (рис. 8).</w:t>
      </w:r>
    </w:p>
    <w:p>
      <w:pPr>
        <w:pStyle w:val="CaptionedFigure"/>
      </w:pPr>
      <w:r>
        <w:drawing>
          <wp:inline>
            <wp:extent cx="3733800" cy="3182394"/>
            <wp:effectExtent b="0" l="0" r="0" t="0"/>
            <wp:docPr descr="Создание файла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2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файла</w:t>
      </w:r>
    </w:p>
    <w:p>
      <w:pPr>
        <w:numPr>
          <w:ilvl w:val="0"/>
          <w:numId w:val="1008"/>
        </w:numPr>
        <w:pStyle w:val="Compact"/>
      </w:pPr>
      <w:r>
        <w:t xml:space="preserve">Ввожу в файл lab8-1.asm текст программы из листинга 8.1. (рис. 9).</w:t>
      </w:r>
    </w:p>
    <w:p>
      <w:pPr>
        <w:pStyle w:val="CaptionedFigure"/>
      </w:pPr>
      <w:r>
        <w:drawing>
          <wp:inline>
            <wp:extent cx="3733800" cy="3182394"/>
            <wp:effectExtent b="0" l="0" r="0" t="0"/>
            <wp:docPr descr="Ввод программы" title="" id="53" name="Picture"/>
            <a:graphic>
              <a:graphicData uri="http://schemas.openxmlformats.org/drawingml/2006/picture">
                <pic:pic>
                  <pic:nvPicPr>
                    <pic:cNvPr descr="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2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Ввод программы</w:t>
      </w:r>
    </w:p>
    <w:p>
      <w:pPr>
        <w:pStyle w:val="BodyText"/>
      </w:pPr>
      <w:r>
        <w:rPr>
          <w:bCs/>
          <w:b/>
        </w:rPr>
        <w:t xml:space="preserve">Листинг 8.2. Программа выводящая на экран аргументы командной строки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`ecx` количество</w:t>
      </w:r>
      <w:r>
        <w:br/>
      </w:r>
      <w:r>
        <w:rPr>
          <w:rStyle w:val="CommentTok"/>
        </w:rPr>
        <w:t xml:space="preserve">; аргументов (первое значение в стеке)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`edx` имя программы</w:t>
      </w:r>
      <w:r>
        <w:br/>
      </w:r>
      <w:r>
        <w:rPr>
          <w:rStyle w:val="CommentTok"/>
        </w:rPr>
        <w:t xml:space="preserve">; (второе значение в стеке)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Уменьшаем `ecx` на 1 (количество</w:t>
      </w:r>
      <w:r>
        <w:br/>
      </w:r>
      <w:r>
        <w:rPr>
          <w:rStyle w:val="CommentTok"/>
        </w:rPr>
        <w:t xml:space="preserve">; аргументов без названия программы)</w:t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проверяем, есть ли еще аргументы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</w:t>
      </w:r>
      <w:r>
        <w:rPr>
          <w:rStyle w:val="CommentTok"/>
        </w:rPr>
        <w:t xml:space="preserve">; если аргументов нет выходим из цикла</w:t>
      </w:r>
      <w:r>
        <w:br/>
      </w:r>
      <w:r>
        <w:rPr>
          <w:rStyle w:val="CommentTok"/>
        </w:rPr>
        <w:t xml:space="preserve">; (переход на метку `_end`)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извлекаем аргумент из стека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 </w:t>
      </w:r>
      <w:r>
        <w:rPr>
          <w:rStyle w:val="CommentTok"/>
        </w:rPr>
        <w:t xml:space="preserve">; вызываем функцию печати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 </w:t>
      </w:r>
      <w:r>
        <w:rPr>
          <w:rStyle w:val="CommentTok"/>
        </w:rPr>
        <w:t xml:space="preserve">; переход к обработке следующего</w:t>
      </w:r>
      <w:r>
        <w:br/>
      </w:r>
      <w:r>
        <w:rPr>
          <w:rStyle w:val="CommentTok"/>
        </w:rPr>
        <w:t xml:space="preserve">; аргумента (переход на метку `next`)</w:t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numPr>
          <w:ilvl w:val="0"/>
          <w:numId w:val="1009"/>
        </w:numPr>
        <w:pStyle w:val="Compact"/>
      </w:pPr>
      <w:r>
        <w:t xml:space="preserve">Cоздаю исполняемый файл и проверяю его работу. (рис. 10).</w:t>
      </w:r>
    </w:p>
    <w:p>
      <w:pPr>
        <w:pStyle w:val="CaptionedFigure"/>
      </w:pPr>
      <w:r>
        <w:drawing>
          <wp:inline>
            <wp:extent cx="3733800" cy="3182394"/>
            <wp:effectExtent b="0" l="0" r="0" t="0"/>
            <wp:docPr descr="Компиляция и вывод программы" title="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2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Компиляция и вывод программы</w:t>
      </w:r>
    </w:p>
    <w:p>
      <w:pPr>
        <w:pStyle w:val="BodyText"/>
      </w:pPr>
      <w:r>
        <w:t xml:space="preserve">Программой было обработано то же количество аргументов, что и было введено.</w:t>
      </w:r>
    </w:p>
    <w:p>
      <w:pPr>
        <w:numPr>
          <w:ilvl w:val="0"/>
          <w:numId w:val="1010"/>
        </w:numPr>
        <w:pStyle w:val="Compact"/>
      </w:pPr>
      <w:r>
        <w:t xml:space="preserve">Создаю файл lab8-3.asm в каталоге ~/work/arch-pc/lab08. (рис. 11).</w:t>
      </w:r>
    </w:p>
    <w:p>
      <w:pPr>
        <w:pStyle w:val="CaptionedFigure"/>
      </w:pPr>
      <w:r>
        <w:drawing>
          <wp:inline>
            <wp:extent cx="3733800" cy="3182394"/>
            <wp:effectExtent b="0" l="0" r="0" t="0"/>
            <wp:docPr descr="Создание файла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2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файла</w:t>
      </w:r>
    </w:p>
    <w:p>
      <w:pPr>
        <w:numPr>
          <w:ilvl w:val="0"/>
          <w:numId w:val="1011"/>
        </w:numPr>
        <w:pStyle w:val="Compact"/>
      </w:pPr>
      <w:r>
        <w:t xml:space="preserve">Ввожу в файл lab8-3.asm текст программы из листинга 8.1. (рис. 12).</w:t>
      </w:r>
    </w:p>
    <w:p>
      <w:pPr>
        <w:pStyle w:val="FirstParagraph"/>
      </w:pPr>
      <w:r>
        <w:rPr>
          <w:bCs/>
          <w:b/>
        </w:rPr>
        <w:t xml:space="preserve">Листинг 8.3. Программа вычисления суммы аргументов командной строки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</w:t>
      </w:r>
      <w:r>
        <w:br/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 </w:t>
      </w:r>
      <w:r>
        <w:br/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</w:p>
    <w:p>
      <w:pPr>
        <w:pStyle w:val="CaptionedFigure"/>
      </w:pPr>
      <w:r>
        <w:drawing>
          <wp:inline>
            <wp:extent cx="3733800" cy="3182394"/>
            <wp:effectExtent b="0" l="0" r="0" t="0"/>
            <wp:docPr descr="Ввод программы" title="" id="62" name="Picture"/>
            <a:graphic>
              <a:graphicData uri="http://schemas.openxmlformats.org/drawingml/2006/picture">
                <pic:pic>
                  <pic:nvPicPr>
                    <pic:cNvPr descr="image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2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Ввод программы</w:t>
      </w:r>
    </w:p>
    <w:p>
      <w:pPr>
        <w:numPr>
          <w:ilvl w:val="0"/>
          <w:numId w:val="1012"/>
        </w:numPr>
        <w:pStyle w:val="Compact"/>
      </w:pPr>
      <w:r>
        <w:t xml:space="preserve">Cоздаю исполняемый файл и проверяю его работу. (рис. 13).</w:t>
      </w:r>
    </w:p>
    <w:p>
      <w:pPr>
        <w:pStyle w:val="CaptionedFigure"/>
      </w:pPr>
      <w:r>
        <w:drawing>
          <wp:inline>
            <wp:extent cx="3733800" cy="3182394"/>
            <wp:effectExtent b="0" l="0" r="0" t="0"/>
            <wp:docPr descr="Компиляция и вывод программы" title="" id="65" name="Picture"/>
            <a:graphic>
              <a:graphicData uri="http://schemas.openxmlformats.org/drawingml/2006/picture">
                <pic:pic>
                  <pic:nvPicPr>
                    <pic:cNvPr descr="image/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2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Компиляция и вывод программы</w:t>
      </w:r>
    </w:p>
    <w:p>
      <w:pPr>
        <w:numPr>
          <w:ilvl w:val="0"/>
          <w:numId w:val="1013"/>
        </w:numPr>
        <w:pStyle w:val="Compact"/>
      </w:pPr>
      <w:r>
        <w:t xml:space="preserve">Изменяю исполняемый файл, чтобы аргументы умножались, а не складывались (рис. 14).</w:t>
      </w:r>
    </w:p>
    <w:p>
      <w:pPr>
        <w:pStyle w:val="CaptionedFigure"/>
      </w:pPr>
      <w:r>
        <w:drawing>
          <wp:inline>
            <wp:extent cx="3733800" cy="3182394"/>
            <wp:effectExtent b="0" l="0" r="0" t="0"/>
            <wp:docPr descr="Изменение на умножение" title="" id="68" name="Picture"/>
            <a:graphic>
              <a:graphicData uri="http://schemas.openxmlformats.org/drawingml/2006/picture">
                <pic:pic>
                  <pic:nvPicPr>
                    <pic:cNvPr descr="image/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2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Изменение на умножение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Количество аргументов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Имя программы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Количество аргументов без имени программы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Инициализация произведения (нейтральный элемент)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аргумент со стека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Преобразуем в число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Умножаем текущее произведение на новый аргумент (результат в edx:eax)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Сохраняем нижнюю часть результата в esi</w:t>
      </w:r>
      <w:r>
        <w:br/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numPr>
          <w:ilvl w:val="0"/>
          <w:numId w:val="1014"/>
        </w:numPr>
        <w:pStyle w:val="Compact"/>
      </w:pPr>
      <w:r>
        <w:t xml:space="preserve">Cоздаю исполняемый файл и проверяю его работу. (рис. 15).</w:t>
      </w:r>
    </w:p>
    <w:p>
      <w:pPr>
        <w:pStyle w:val="CaptionedFigure"/>
      </w:pPr>
      <w:r>
        <w:drawing>
          <wp:inline>
            <wp:extent cx="3733800" cy="3182394"/>
            <wp:effectExtent b="0" l="0" r="0" t="0"/>
            <wp:docPr descr="Компиляция и вывод программы" title="" id="71" name="Picture"/>
            <a:graphic>
              <a:graphicData uri="http://schemas.openxmlformats.org/drawingml/2006/picture">
                <pic:pic>
                  <pic:nvPicPr>
                    <pic:cNvPr descr="image/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2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Компиляция и вывод программы</w:t>
      </w:r>
    </w:p>
    <w:bookmarkEnd w:id="73"/>
    <w:bookmarkEnd w:id="74"/>
    <w:bookmarkStart w:id="87" w:name="задание-для-самостоятельной-работы.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Задание для самостоятельной работы.</w:t>
      </w:r>
    </w:p>
    <w:p>
      <w:pPr>
        <w:numPr>
          <w:ilvl w:val="0"/>
          <w:numId w:val="1015"/>
        </w:numPr>
        <w:pStyle w:val="Compact"/>
      </w:pPr>
      <w:r>
        <w:t xml:space="preserve">Создаю файл для выполнения самостоятельного задания и открываю его. (рис. 16).</w:t>
      </w:r>
    </w:p>
    <w:p>
      <w:pPr>
        <w:pStyle w:val="CaptionedFigure"/>
      </w:pPr>
      <w:r>
        <w:drawing>
          <wp:inline>
            <wp:extent cx="3733800" cy="3182394"/>
            <wp:effectExtent b="0" l="0" r="0" t="0"/>
            <wp:docPr descr="Создание файла" title="" id="76" name="Picture"/>
            <a:graphic>
              <a:graphicData uri="http://schemas.openxmlformats.org/drawingml/2006/picture">
                <pic:pic>
                  <pic:nvPicPr>
                    <pic:cNvPr descr="image/16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2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файла</w:t>
      </w:r>
    </w:p>
    <w:p>
      <w:pPr>
        <w:numPr>
          <w:ilvl w:val="0"/>
          <w:numId w:val="1016"/>
        </w:numPr>
        <w:pStyle w:val="Compact"/>
      </w:pPr>
      <w:r>
        <w:t xml:space="preserve">Ввожу программу для вычисления функции из варианта 5 (такой же вариант был для прошлых лабораторных) (рис. 17).</w:t>
      </w:r>
    </w:p>
    <w:p>
      <w:pPr>
        <w:pStyle w:val="CaptionedFigure"/>
      </w:pPr>
      <w:r>
        <w:drawing>
          <wp:inline>
            <wp:extent cx="3733800" cy="3568626"/>
            <wp:effectExtent b="0" l="0" r="0" t="0"/>
            <wp:docPr descr="Ввод программы" title="" id="79" name="Picture"/>
            <a:graphic>
              <a:graphicData uri="http://schemas.openxmlformats.org/drawingml/2006/picture">
                <pic:pic>
                  <pic:nvPicPr>
                    <pic:cNvPr descr="image/17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8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Ввод программы</w:t>
      </w:r>
    </w:p>
    <w:p>
      <w:pPr>
        <w:pStyle w:val="BodyText"/>
      </w:pPr>
      <w:r>
        <w:rPr>
          <w:bCs/>
          <w:b/>
        </w:rPr>
        <w:t xml:space="preserve">Ниже прикрепляю сам 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f(x)=4x+3"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</w:t>
      </w:r>
      <w:r>
        <w:rPr>
          <w:rStyle w:val="ErrorTok"/>
        </w:rPr>
        <w:t xml:space="preserve">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кол-во аргументов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CommentTok"/>
        </w:rPr>
        <w:t xml:space="preserve">; Инициализация суммы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CommentTok"/>
        </w:rPr>
        <w:t xml:space="preserve">; вывод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rPr>
          <w:rStyle w:val="CommentTok"/>
        </w:rPr>
        <w:t xml:space="preserve">; Извлекаю аргумент со стека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mmentTok"/>
        </w:rPr>
        <w:t xml:space="preserve">; Преобразую аргумент в число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CommentTok"/>
        </w:rPr>
        <w:t xml:space="preserve">; Вычисляю f(x) = 4x + 3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Добавляем 3 к нижней части результата</w:t>
      </w:r>
      <w:r>
        <w:br/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numPr>
          <w:ilvl w:val="0"/>
          <w:numId w:val="1017"/>
        </w:numPr>
        <w:pStyle w:val="Compact"/>
      </w:pPr>
      <w:r>
        <w:t xml:space="preserve">Запускаю программу, и вот что получилось (рис. 18).</w:t>
      </w:r>
    </w:p>
    <w:p>
      <w:pPr>
        <w:pStyle w:val="CaptionedFigure"/>
      </w:pPr>
      <w:r>
        <w:drawing>
          <wp:inline>
            <wp:extent cx="3733800" cy="1805230"/>
            <wp:effectExtent b="0" l="0" r="0" t="0"/>
            <wp:docPr descr="Запуск программы" title="" id="82" name="Picture"/>
            <a:graphic>
              <a:graphicData uri="http://schemas.openxmlformats.org/drawingml/2006/picture">
                <pic:pic>
                  <pic:nvPicPr>
                    <pic:cNvPr descr="image/18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5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Запуск программы</w:t>
      </w:r>
    </w:p>
    <w:p>
      <w:pPr>
        <w:pStyle w:val="BodyText"/>
      </w:pPr>
      <w:r>
        <w:t xml:space="preserve">Ну и еще один пример работы программы (рис. 19).</w:t>
      </w:r>
    </w:p>
    <w:p>
      <w:pPr>
        <w:pStyle w:val="CaptionedFigure"/>
      </w:pPr>
      <w:r>
        <w:drawing>
          <wp:inline>
            <wp:extent cx="3733800" cy="587804"/>
            <wp:effectExtent b="0" l="0" r="0" t="0"/>
            <wp:docPr descr="Запуск программы" title="" id="85" name="Picture"/>
            <a:graphic>
              <a:graphicData uri="http://schemas.openxmlformats.org/drawingml/2006/picture">
                <pic:pic>
                  <pic:nvPicPr>
                    <pic:cNvPr descr="image/19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7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Запуск программы</w:t>
      </w:r>
    </w:p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Благодаря данной лабораторной работе я научилась использовать большее количество команд на языке ассемблер. Теперь я знаю больше об организации стека, а также как добавлять и извлекать элементы оттуда. Мне понятна и инструкция организации циклов, а также их реализация.</w:t>
      </w:r>
    </w:p>
    <w:bookmarkEnd w:id="88"/>
    <w:bookmarkStart w:id="9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8"/>
        </w:numPr>
        <w:pStyle w:val="Compact"/>
      </w:pPr>
      <w:hyperlink r:id="rId89">
        <w:r>
          <w:rPr>
            <w:rStyle w:val="Hyperlink"/>
          </w:rPr>
          <w:t xml:space="preserve">Лабораторная работа №8</w:t>
        </w:r>
      </w:hyperlink>
    </w:p>
    <w:p>
      <w:pPr>
        <w:numPr>
          <w:ilvl w:val="0"/>
          <w:numId w:val="1018"/>
        </w:numPr>
        <w:pStyle w:val="Compact"/>
      </w:pPr>
      <w:hyperlink r:id="rId90">
        <w:r>
          <w:rPr>
            <w:rStyle w:val="Hyperlink"/>
          </w:rPr>
          <w:t xml:space="preserve">Программирование на языке ассемблера NASM Столяров А. В.</w:t>
        </w:r>
      </w:hyperlink>
    </w:p>
    <w:p>
      <w:pPr>
        <w:numPr>
          <w:ilvl w:val="0"/>
          <w:numId w:val="1018"/>
        </w:numPr>
        <w:pStyle w:val="Compact"/>
      </w:pPr>
      <w:hyperlink r:id="rId91">
        <w:r>
          <w:rPr>
            <w:rStyle w:val="Hyperlink"/>
          </w:rPr>
          <w:t xml:space="preserve">Cтек в ассемблере - использование команд push и pop</w:t>
        </w:r>
      </w:hyperlink>
    </w:p>
    <w:bookmarkStart w:id="92" w:name="refs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hyperlink" Id="rId91" Target="https://assembler-code.com/stek-v-assemblere-push-i-pop/" TargetMode="External" /><Relationship Type="http://schemas.openxmlformats.org/officeDocument/2006/relationships/hyperlink" Id="rId90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89" Target="https://esystem.rudn.ru/pluginfile.php/2089095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1" Target="https://assembler-code.com/stek-v-assemblere-push-i-pop/" TargetMode="External" /><Relationship Type="http://schemas.openxmlformats.org/officeDocument/2006/relationships/hyperlink" Id="rId90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89" Target="https://esystem.rudn.ru/pluginfile.php/2089095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Выпоолнение лабораторной работы №8</dc:title>
  <dc:creator>Ефремова Полина Александровна</dc:creator>
  <dc:language>ru-RU</dc:language>
  <cp:keywords/>
  <dcterms:created xsi:type="dcterms:W3CDTF">2024-11-29T18:12:08Z</dcterms:created>
  <dcterms:modified xsi:type="dcterms:W3CDTF">2024-11-29T18:12:08Z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