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лабораторнойработы №11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Emacs представляет собой мощный экранный редактор текста, написанный на языке</w:t>
      </w:r>
      <w:r>
        <w:t xml:space="preserve"> </w:t>
      </w:r>
      <w:r>
        <w:t xml:space="preserve">высокого уровня Elisp</w:t>
      </w:r>
    </w:p>
    <w:p>
      <w:pPr>
        <w:pStyle w:val="BodyText"/>
      </w:pPr>
      <w:r>
        <w:rPr>
          <w:b/>
          <w:bCs/>
        </w:rPr>
        <w:t xml:space="preserve">Определение 1.</w:t>
      </w:r>
      <w:r>
        <w:t xml:space="preserve"> </w:t>
      </w:r>
      <w:r>
        <w:t xml:space="preserve">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</w:p>
    <w:p>
      <w:pPr>
        <w:pStyle w:val="BodyText"/>
      </w:pPr>
      <w:r>
        <w:rPr>
          <w:b/>
          <w:bCs/>
        </w:rPr>
        <w:t xml:space="preserve">Определение 2.</w:t>
      </w:r>
      <w:r>
        <w:t xml:space="preserve"> </w:t>
      </w:r>
      <w:r>
        <w:t xml:space="preserve">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</w:p>
    <w:p>
      <w:pPr>
        <w:pStyle w:val="BodyText"/>
      </w:pPr>
      <w:r>
        <w:rPr>
          <w:b/>
          <w:bCs/>
        </w:rPr>
        <w:t xml:space="preserve">Определение 3.</w:t>
      </w:r>
      <w:r>
        <w:t xml:space="preserve"> </w:t>
      </w:r>
      <w:r>
        <w:t xml:space="preserve">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</w:p>
    <w:p>
      <w:pPr>
        <w:pStyle w:val="BodyText"/>
      </w:pPr>
      <w:r>
        <w:rPr>
          <w:b/>
          <w:bCs/>
        </w:rPr>
        <w:t xml:space="preserve">Определение 4.</w:t>
      </w:r>
      <w:r>
        <w:t xml:space="preserve"> </w:t>
      </w:r>
      <w:r>
        <w:t xml:space="preserve">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</w:p>
    <w:p>
      <w:pPr>
        <w:pStyle w:val="BodyText"/>
      </w:pPr>
      <w:r>
        <w:rPr>
          <w:b/>
          <w:bCs/>
        </w:rPr>
        <w:t xml:space="preserve">Определение 5.</w:t>
      </w:r>
      <w:r>
        <w:t xml:space="preserve"> </w:t>
      </w:r>
      <w:r>
        <w:t xml:space="preserve">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</w:p>
    <w:p>
      <w:pPr>
        <w:pStyle w:val="BodyText"/>
      </w:pPr>
      <w:r>
        <w:rPr>
          <w:b/>
          <w:bCs/>
        </w:rPr>
        <w:t xml:space="preserve">Определение 6.</w:t>
      </w:r>
      <w:r>
        <w:t xml:space="preserve"> </w:t>
      </w:r>
      <w:r>
        <w:t xml:space="preserve">Точка вставки — место вставки (удаления) данных в буфере.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Emax (рис. 1).</w:t>
      </w:r>
    </w:p>
    <w:bookmarkStart w:id="26" w:name="fig:001"/>
    <w:p>
      <w:pPr>
        <w:pStyle w:val="CaptionedFigure"/>
      </w:pPr>
      <w:r>
        <w:drawing>
          <wp:inline>
            <wp:extent cx="3733800" cy="2758593"/>
            <wp:effectExtent b="0" l="0" r="0" t="0"/>
            <wp:docPr descr="Рис. 1: Установ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</w:t>
      </w:r>
    </w:p>
    <w:bookmarkEnd w:id="26"/>
    <w:p>
      <w:pPr>
        <w:pStyle w:val="BodyText"/>
      </w:pPr>
      <w:r>
        <w:t xml:space="preserve">Набираю данный на ТУис текст (рис. 2).</w:t>
      </w:r>
    </w:p>
    <w:bookmarkStart w:id="30" w:name="fig:002"/>
    <w:p>
      <w:pPr>
        <w:pStyle w:val="CaptionedFigure"/>
      </w:pPr>
      <w:r>
        <w:drawing>
          <wp:inline>
            <wp:extent cx="3733800" cy="2091489"/>
            <wp:effectExtent b="0" l="0" r="0" t="0"/>
            <wp:docPr descr="Рис. 2: Текст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Текст</w:t>
      </w:r>
    </w:p>
    <w:bookmarkEnd w:id="30"/>
    <w:p>
      <w:pPr>
        <w:pStyle w:val="BodyText"/>
      </w:pPr>
      <w:r>
        <w:t xml:space="preserve">Выполняю множество разных команд, данных в лабораторной работе в виде заданий. Выполняю различную работу с текстом: копирование, выделение, поиск слов в тексте и тп. На даном рисунке создаю еще 3 дополнительных окна для работы (рис. 3).</w:t>
      </w:r>
    </w:p>
    <w:bookmarkStart w:id="34" w:name="fig:003"/>
    <w:p>
      <w:pPr>
        <w:pStyle w:val="CaptionedFigure"/>
      </w:pPr>
      <w:r>
        <w:drawing>
          <wp:inline>
            <wp:extent cx="3733800" cy="2869188"/>
            <wp:effectExtent b="0" l="0" r="0" t="0"/>
            <wp:docPr descr="Рис. 3: Команды для работы с текстом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Команды для работы с текстом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работы с новым текстовым редактором - emax</w:t>
      </w:r>
    </w:p>
    <w:bookmarkEnd w:id="36"/>
    <w:bookmarkStart w:id="38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hyperlink r:id="rId37">
        <w:r>
          <w:rPr>
            <w:rStyle w:val="Hyperlink"/>
          </w:rPr>
          <w:t xml:space="preserve">Лабораторная работа №11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37" Target="https://esystem.rudn.ru/pluginfile.php/2586874/mod_resource/content/5/009-lab_emac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esystem.rudn.ru/pluginfile.php/2586874/mod_resource/content/5/009-lab_emac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лабораторнойработы №11</dc:title>
  <dc:creator>Ефремова Полина Александровна</dc:creator>
  <dc:language>ru-RU</dc:language>
  <cp:keywords/>
  <dcterms:created xsi:type="dcterms:W3CDTF">2025-04-12T14:10:45Z</dcterms:created>
  <dcterms:modified xsi:type="dcterms:W3CDTF">2025-04-12T14:10:45Z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