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2: Защита ПК/телефона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второго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</w:t>
      </w:r>
      <w:r>
        <w:rPr>
          <w:b/>
          <w:bCs/>
        </w:rPr>
        <w:t xml:space="preserve">stepik_infosec?</w:t>
      </w:r>
      <w:r>
        <w:t xml:space="preserve">]</w:t>
      </w:r>
      <w:r>
        <w:t xml:space="preserve">.</w:t>
      </w:r>
    </w:p>
    <w:bookmarkEnd w:id="20"/>
    <w:bookmarkStart w:id="85" w:name="выполнение-заданий-2-блока"/>
    <w:p>
      <w:pPr>
        <w:pStyle w:val="Heading1"/>
      </w:pPr>
      <w:r>
        <w:t xml:space="preserve">2. Выполнение заданий 2 блока</w:t>
      </w:r>
    </w:p>
    <w:bookmarkStart w:id="33" w:name="шифрование-диска"/>
    <w:p>
      <w:pPr>
        <w:pStyle w:val="Heading2"/>
      </w:pPr>
      <w:r>
        <w:t xml:space="preserve">2.1 Шифрование диска</w:t>
      </w:r>
    </w:p>
    <w:p>
      <w:pPr>
        <w:pStyle w:val="FirstParagraph"/>
      </w:pPr>
      <w:r>
        <w:t xml:space="preserve">Шифрование диска -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4088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24"/>
        </w:tc>
      </w:tr>
    </w:tbl>
    <w:p>
      <w:pPr>
        <w:pStyle w:val="BodyText"/>
      </w:pPr>
      <w:r>
        <w:t xml:space="preserve">Ответ представлен на изображении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9769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28"/>
        </w:tc>
      </w:tr>
    </w:tbl>
    <w:p>
      <w:pPr>
        <w:pStyle w:val="BodyText"/>
      </w:pPr>
      <w:r>
        <w:t xml:space="preserve">Отмечены программы, с помощью которых можно зашифровать жёсткий диск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2574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32"/>
        </w:tc>
      </w:tr>
    </w:tbl>
    <w:bookmarkEnd w:id="33"/>
    <w:bookmarkStart w:id="66" w:name="пароли"/>
    <w:p>
      <w:pPr>
        <w:pStyle w:val="Heading2"/>
      </w:pPr>
      <w:r>
        <w:t xml:space="preserve">2.2 Пароли</w:t>
      </w:r>
    </w:p>
    <w:p>
      <w:pPr>
        <w:pStyle w:val="FirstParagraph"/>
      </w:pPr>
      <w:r>
        <w:t xml:space="preserve">Стойкий пароль должен содержать строчные и заглавные буквы, цифры, а также специальные символы - и желательно это несвязный набор знаков, и точно не имя питомца или дата своего рождения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24125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1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37"/>
        </w:tc>
      </w:tr>
    </w:tbl>
    <w:p>
      <w:pPr>
        <w:pStyle w:val="BodyText"/>
      </w:pPr>
      <w:r>
        <w:t xml:space="preserve">Все варианты кроме менеджера паролей совершенно ненадёжные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0918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9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41"/>
        </w:tc>
      </w:tr>
    </w:tbl>
    <w:p>
      <w:pPr>
        <w:pStyle w:val="BodyText"/>
      </w:pPr>
      <w:r>
        <w:t xml:space="preserve">Капча нужна для проверки того, что за экраном не робот, а человек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25252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2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45"/>
        </w:tc>
      </w:tr>
    </w:tbl>
    <w:p>
      <w:pPr>
        <w:pStyle w:val="BodyText"/>
      </w:pPr>
      <w:r>
        <w:t xml:space="preserve">Пароли опасно хранить в открытом виде, поэтому их хранят хэши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21793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7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49"/>
        </w:tc>
      </w:tr>
    </w:tbl>
    <w:p>
      <w:pPr>
        <w:pStyle w:val="BodyText"/>
      </w:pPr>
      <w:r>
        <w:t xml:space="preserve">Вряд ли соль поможет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97844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53"/>
        </w:tc>
      </w:tr>
    </w:tbl>
    <w:p>
      <w:pPr>
        <w:pStyle w:val="BodyText"/>
      </w:pPr>
      <w:r>
        <w:t xml:space="preserve">Все представленные меры защищают от утечек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6718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57"/>
        </w:tc>
      </w:tr>
    </w:tbl>
    <w:p>
      <w:pPr>
        <w:pStyle w:val="BodyText"/>
      </w:pPr>
      <w:r>
        <w:t xml:space="preserve">Фишинговые ссылки похожи на</w:t>
      </w:r>
      <w:r>
        <w:t xml:space="preserve"> </w:t>
      </w:r>
      <w:r>
        <w:t xml:space="preserve">“оригинальные”</w:t>
      </w:r>
      <w:r>
        <w:t xml:space="preserve"> </w:t>
      </w:r>
      <w:r>
        <w:t xml:space="preserve">ссылки хорошо знакомых нам сервисов, но с некоторыми отличиями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35386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61"/>
        </w:tc>
      </w:tr>
    </w:tbl>
    <w:p>
      <w:pPr>
        <w:pStyle w:val="BodyText"/>
      </w:pPr>
      <w:r>
        <w:t xml:space="preserve">Да, может, например, если нашего знакомого взломали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05457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4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65"/>
        </w:tc>
      </w:tr>
    </w:tbl>
    <w:bookmarkEnd w:id="66"/>
    <w:bookmarkStart w:id="75" w:name="вирусы.-примеры"/>
    <w:p>
      <w:pPr>
        <w:pStyle w:val="Heading2"/>
      </w:pPr>
      <w:r>
        <w:t xml:space="preserve">2.3 Вирусы. Примеры</w:t>
      </w:r>
    </w:p>
    <w:p>
      <w:pPr>
        <w:pStyle w:val="FirstParagraph"/>
      </w:pPr>
      <w:r>
        <w:t xml:space="preserve">Данное определение точно описывает понятие имейл спуфинг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20274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2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70"/>
        </w:tc>
      </w:tr>
    </w:tbl>
    <w:p>
      <w:pPr>
        <w:pStyle w:val="BodyText"/>
      </w:pPr>
      <w:r>
        <w:t xml:space="preserve">Вирусы-трояны, которые неопытный пользователь может установить по ошибке, маскируются под легитимные и полезные программы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19418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4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74"/>
        </w:tc>
      </w:tr>
    </w:tbl>
    <w:bookmarkEnd w:id="75"/>
    <w:bookmarkStart w:id="84" w:name="безопаность-мессенджеров"/>
    <w:p>
      <w:pPr>
        <w:pStyle w:val="Heading2"/>
      </w:pPr>
      <w:r>
        <w:t xml:space="preserve">2.4 Безопаность мессенджеров</w:t>
      </w:r>
    </w:p>
    <w:p>
      <w:pPr>
        <w:pStyle w:val="FirstParagraph"/>
      </w:pPr>
      <w:r>
        <w:t xml:space="preserve">При генерации первого сообщения отправителем формируется ключ шифрования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28917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79"/>
        </w:tc>
      </w:tr>
    </w:tbl>
    <w:p>
      <w:pPr>
        <w:pStyle w:val="BodyText"/>
      </w:pPr>
      <w:r>
        <w:t xml:space="preserve">Дан исчерпывающий ответ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32902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9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второй блок курса, изучены правила хранения паролей и основная информация о вирусах.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Ефремова Полина Александровна</dc:creator>
  <dc:language>ru-RU</dc:language>
  <cp:keywords/>
  <dcterms:created xsi:type="dcterms:W3CDTF">2026-05-16T13:34:14Z</dcterms:created>
  <dcterms:modified xsi:type="dcterms:W3CDTF">2026-05-16T13:34:14Z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