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C44B3" w14:textId="057BAF42" w:rsidR="003D0FF4" w:rsidRPr="003D0FF4" w:rsidRDefault="003D0FF4" w:rsidP="003D0FF4">
      <w:pPr>
        <w:jc w:val="center"/>
        <w:rPr>
          <w:rFonts w:ascii="Times New Roman" w:hAnsi="Times New Roman" w:cs="Times New Roman"/>
          <w:b/>
          <w:bCs/>
        </w:rPr>
      </w:pPr>
      <w:r w:rsidRPr="003D0FF4">
        <w:rPr>
          <w:rFonts w:ascii="Times New Roman" w:hAnsi="Times New Roman" w:cs="Times New Roman"/>
          <w:b/>
          <w:bCs/>
        </w:rPr>
        <w:t>POTENTIAL IMPACT OF INCREASE IN GDP, DECREASE IN MORALITY ON LIFE EXPECTANCY ON PUBLIC HEALTH POLICIES</w:t>
      </w:r>
    </w:p>
    <w:p w14:paraId="789C66EF" w14:textId="4A0EC9B5" w:rsidR="003D0FF4" w:rsidRPr="003D0FF4" w:rsidRDefault="003D0FF4" w:rsidP="003D0FF4">
      <w:pPr>
        <w:rPr>
          <w:rFonts w:ascii="Times New Roman" w:hAnsi="Times New Roman" w:cs="Times New Roman"/>
        </w:rPr>
      </w:pPr>
      <w:r w:rsidRPr="003D0FF4">
        <w:rPr>
          <w:rFonts w:ascii="Times New Roman" w:hAnsi="Times New Roman" w:cs="Times New Roman"/>
          <w:b/>
          <w:bCs/>
        </w:rPr>
        <w:t>Increase in GDP</w:t>
      </w:r>
      <w:r w:rsidRPr="003D0FF4">
        <w:rPr>
          <w:rFonts w:ascii="Times New Roman" w:hAnsi="Times New Roman" w:cs="Times New Roman"/>
        </w:rPr>
        <w:t>:</w:t>
      </w:r>
    </w:p>
    <w:p w14:paraId="2325C5B4" w14:textId="77777777" w:rsidR="003D0FF4" w:rsidRPr="003D0FF4" w:rsidRDefault="003D0FF4" w:rsidP="003D0FF4">
      <w:pPr>
        <w:numPr>
          <w:ilvl w:val="0"/>
          <w:numId w:val="1"/>
        </w:numPr>
        <w:rPr>
          <w:rFonts w:ascii="Times New Roman" w:hAnsi="Times New Roman" w:cs="Times New Roman"/>
        </w:rPr>
      </w:pPr>
      <w:r w:rsidRPr="003D0FF4">
        <w:rPr>
          <w:rFonts w:ascii="Times New Roman" w:hAnsi="Times New Roman" w:cs="Times New Roman"/>
          <w:b/>
          <w:bCs/>
        </w:rPr>
        <w:t>Health Investments</w:t>
      </w:r>
      <w:r w:rsidRPr="003D0FF4">
        <w:rPr>
          <w:rFonts w:ascii="Times New Roman" w:hAnsi="Times New Roman" w:cs="Times New Roman"/>
        </w:rPr>
        <w:t>: Higher GDP usually allows governments to allocate more funds towards healthcare infrastructure, technology, and services. This could lead to better quality of care, access to services, and innovations in medical treatments.</w:t>
      </w:r>
    </w:p>
    <w:p w14:paraId="7B1E4D00" w14:textId="77777777" w:rsidR="003D0FF4" w:rsidRPr="003D0FF4" w:rsidRDefault="003D0FF4" w:rsidP="003D0FF4">
      <w:pPr>
        <w:numPr>
          <w:ilvl w:val="0"/>
          <w:numId w:val="1"/>
        </w:numPr>
        <w:rPr>
          <w:rFonts w:ascii="Times New Roman" w:hAnsi="Times New Roman" w:cs="Times New Roman"/>
        </w:rPr>
      </w:pPr>
      <w:r w:rsidRPr="003D0FF4">
        <w:rPr>
          <w:rFonts w:ascii="Times New Roman" w:hAnsi="Times New Roman" w:cs="Times New Roman"/>
          <w:b/>
          <w:bCs/>
        </w:rPr>
        <w:t>Health Education and Promotion</w:t>
      </w:r>
      <w:r w:rsidRPr="003D0FF4">
        <w:rPr>
          <w:rFonts w:ascii="Times New Roman" w:hAnsi="Times New Roman" w:cs="Times New Roman"/>
        </w:rPr>
        <w:t>: With increased GDP, more resources can be dedicated to public health campaigns focusing on disease prevention, improving health literacy, and promoting healthy behaviors.</w:t>
      </w:r>
    </w:p>
    <w:p w14:paraId="547CE532" w14:textId="77777777" w:rsidR="003D0FF4" w:rsidRPr="003D0FF4" w:rsidRDefault="003D0FF4" w:rsidP="003D0FF4">
      <w:pPr>
        <w:numPr>
          <w:ilvl w:val="0"/>
          <w:numId w:val="1"/>
        </w:numPr>
        <w:rPr>
          <w:rFonts w:ascii="Times New Roman" w:hAnsi="Times New Roman" w:cs="Times New Roman"/>
        </w:rPr>
      </w:pPr>
      <w:r w:rsidRPr="003D0FF4">
        <w:rPr>
          <w:rFonts w:ascii="Times New Roman" w:hAnsi="Times New Roman" w:cs="Times New Roman"/>
          <w:b/>
          <w:bCs/>
        </w:rPr>
        <w:t>Addressing Inequality</w:t>
      </w:r>
      <w:r w:rsidRPr="003D0FF4">
        <w:rPr>
          <w:rFonts w:ascii="Times New Roman" w:hAnsi="Times New Roman" w:cs="Times New Roman"/>
        </w:rPr>
        <w:t>: Wealthier nations can implement policies that target health disparities within their populations, ensuring that marginalized groups receive proper care.</w:t>
      </w:r>
    </w:p>
    <w:p w14:paraId="56719417" w14:textId="4B7458CE" w:rsidR="003D0FF4" w:rsidRPr="003D0FF4" w:rsidRDefault="003D0FF4" w:rsidP="003D0FF4">
      <w:pPr>
        <w:rPr>
          <w:rFonts w:ascii="Times New Roman" w:hAnsi="Times New Roman" w:cs="Times New Roman"/>
        </w:rPr>
      </w:pPr>
      <w:r w:rsidRPr="003D0FF4">
        <w:rPr>
          <w:rFonts w:ascii="Times New Roman" w:hAnsi="Times New Roman" w:cs="Times New Roman"/>
          <w:b/>
          <w:bCs/>
        </w:rPr>
        <w:t>Decrease in Mortality</w:t>
      </w:r>
      <w:r w:rsidRPr="003D0FF4">
        <w:rPr>
          <w:rFonts w:ascii="Times New Roman" w:hAnsi="Times New Roman" w:cs="Times New Roman"/>
        </w:rPr>
        <w:t>:</w:t>
      </w:r>
    </w:p>
    <w:p w14:paraId="5E4B29E5" w14:textId="77777777" w:rsidR="003D0FF4" w:rsidRPr="003D0FF4" w:rsidRDefault="003D0FF4" w:rsidP="003D0FF4">
      <w:pPr>
        <w:numPr>
          <w:ilvl w:val="0"/>
          <w:numId w:val="2"/>
        </w:numPr>
        <w:rPr>
          <w:rFonts w:ascii="Times New Roman" w:hAnsi="Times New Roman" w:cs="Times New Roman"/>
        </w:rPr>
      </w:pPr>
      <w:r w:rsidRPr="003D0FF4">
        <w:rPr>
          <w:rFonts w:ascii="Times New Roman" w:hAnsi="Times New Roman" w:cs="Times New Roman"/>
          <w:b/>
          <w:bCs/>
        </w:rPr>
        <w:t>Longer Life Expectancy</w:t>
      </w:r>
      <w:r w:rsidRPr="003D0FF4">
        <w:rPr>
          <w:rFonts w:ascii="Times New Roman" w:hAnsi="Times New Roman" w:cs="Times New Roman"/>
        </w:rPr>
        <w:t>: A decrease in mortality rates, particularly from preventable diseases, would directly lead to an increase in life expectancy. Public health policies would need to focus on ensuring the quality of life in older populations, managing chronic diseases, and providing long-term care.</w:t>
      </w:r>
    </w:p>
    <w:p w14:paraId="0493137B" w14:textId="77777777" w:rsidR="003D0FF4" w:rsidRPr="003D0FF4" w:rsidRDefault="003D0FF4" w:rsidP="003D0FF4">
      <w:pPr>
        <w:numPr>
          <w:ilvl w:val="0"/>
          <w:numId w:val="2"/>
        </w:numPr>
        <w:rPr>
          <w:rFonts w:ascii="Times New Roman" w:hAnsi="Times New Roman" w:cs="Times New Roman"/>
        </w:rPr>
      </w:pPr>
      <w:r w:rsidRPr="003D0FF4">
        <w:rPr>
          <w:rFonts w:ascii="Times New Roman" w:hAnsi="Times New Roman" w:cs="Times New Roman"/>
          <w:b/>
          <w:bCs/>
        </w:rPr>
        <w:t>Preventative Health Policies</w:t>
      </w:r>
      <w:r w:rsidRPr="003D0FF4">
        <w:rPr>
          <w:rFonts w:ascii="Times New Roman" w:hAnsi="Times New Roman" w:cs="Times New Roman"/>
        </w:rPr>
        <w:t>: Decreased mortality could signify the success of preventative health measures such as vaccination programs, better nutrition, and sanitation improvements. Continued investment in such areas would be crucial for sustaining lower mortality rates.</w:t>
      </w:r>
    </w:p>
    <w:p w14:paraId="195F0EA2" w14:textId="77777777" w:rsidR="003D0FF4" w:rsidRPr="003D0FF4" w:rsidRDefault="003D0FF4" w:rsidP="003D0FF4">
      <w:pPr>
        <w:numPr>
          <w:ilvl w:val="0"/>
          <w:numId w:val="2"/>
        </w:numPr>
        <w:rPr>
          <w:rFonts w:ascii="Times New Roman" w:hAnsi="Times New Roman" w:cs="Times New Roman"/>
        </w:rPr>
      </w:pPr>
      <w:r w:rsidRPr="003D0FF4">
        <w:rPr>
          <w:rFonts w:ascii="Times New Roman" w:hAnsi="Times New Roman" w:cs="Times New Roman"/>
          <w:b/>
          <w:bCs/>
        </w:rPr>
        <w:t>Shift in Disease Burden</w:t>
      </w:r>
      <w:r w:rsidRPr="003D0FF4">
        <w:rPr>
          <w:rFonts w:ascii="Times New Roman" w:hAnsi="Times New Roman" w:cs="Times New Roman"/>
        </w:rPr>
        <w:t>: As life expectancy increases, the disease burden shifts from infectious to chronic diseases like heart disease, diabetes, and cancer. Public health policies should pivot toward managing these conditions, including early detection and lifestyle interventions.</w:t>
      </w:r>
    </w:p>
    <w:p w14:paraId="6EC11220" w14:textId="42E32BEF" w:rsidR="003D0FF4" w:rsidRPr="003D0FF4" w:rsidRDefault="003D0FF4" w:rsidP="003D0FF4">
      <w:pPr>
        <w:rPr>
          <w:rFonts w:ascii="Times New Roman" w:hAnsi="Times New Roman" w:cs="Times New Roman"/>
        </w:rPr>
      </w:pPr>
      <w:r w:rsidRPr="003D0FF4">
        <w:rPr>
          <w:rFonts w:ascii="Times New Roman" w:hAnsi="Times New Roman" w:cs="Times New Roman"/>
        </w:rPr>
        <w:t xml:space="preserve"> </w:t>
      </w:r>
      <w:r w:rsidRPr="003D0FF4">
        <w:rPr>
          <w:rFonts w:ascii="Times New Roman" w:hAnsi="Times New Roman" w:cs="Times New Roman"/>
          <w:b/>
          <w:bCs/>
        </w:rPr>
        <w:t>Public Health Prioritization</w:t>
      </w:r>
      <w:r w:rsidRPr="003D0FF4">
        <w:rPr>
          <w:rFonts w:ascii="Times New Roman" w:hAnsi="Times New Roman" w:cs="Times New Roman"/>
        </w:rPr>
        <w:t>:</w:t>
      </w:r>
    </w:p>
    <w:p w14:paraId="7FE13515" w14:textId="77777777" w:rsidR="003D0FF4" w:rsidRPr="003D0FF4" w:rsidRDefault="003D0FF4" w:rsidP="003D0FF4">
      <w:pPr>
        <w:numPr>
          <w:ilvl w:val="0"/>
          <w:numId w:val="3"/>
        </w:numPr>
        <w:rPr>
          <w:rFonts w:ascii="Times New Roman" w:hAnsi="Times New Roman" w:cs="Times New Roman"/>
        </w:rPr>
      </w:pPr>
      <w:r w:rsidRPr="003D0FF4">
        <w:rPr>
          <w:rFonts w:ascii="Times New Roman" w:hAnsi="Times New Roman" w:cs="Times New Roman"/>
          <w:b/>
          <w:bCs/>
        </w:rPr>
        <w:t>Focus on Social Determinants</w:t>
      </w:r>
      <w:r w:rsidRPr="003D0FF4">
        <w:rPr>
          <w:rFonts w:ascii="Times New Roman" w:hAnsi="Times New Roman" w:cs="Times New Roman"/>
        </w:rPr>
        <w:t>: A simulated increase in life expectancy driven by economic factors like GDP growth underscores the importance of addressing social determinants of health. Policies may focus on improving education, reducing poverty, and ensuring food security.</w:t>
      </w:r>
    </w:p>
    <w:p w14:paraId="7DBE5059" w14:textId="77777777" w:rsidR="003D0FF4" w:rsidRPr="003D0FF4" w:rsidRDefault="003D0FF4" w:rsidP="003D0FF4">
      <w:pPr>
        <w:numPr>
          <w:ilvl w:val="0"/>
          <w:numId w:val="3"/>
        </w:numPr>
        <w:rPr>
          <w:rFonts w:ascii="Times New Roman" w:hAnsi="Times New Roman" w:cs="Times New Roman"/>
        </w:rPr>
      </w:pPr>
      <w:r w:rsidRPr="003D0FF4">
        <w:rPr>
          <w:rFonts w:ascii="Times New Roman" w:hAnsi="Times New Roman" w:cs="Times New Roman"/>
          <w:b/>
          <w:bCs/>
        </w:rPr>
        <w:t>Health System Strengthening</w:t>
      </w:r>
      <w:r w:rsidRPr="003D0FF4">
        <w:rPr>
          <w:rFonts w:ascii="Times New Roman" w:hAnsi="Times New Roman" w:cs="Times New Roman"/>
        </w:rPr>
        <w:t>: Simulations highlighting the impact of socio-economic factors on life expectancy could advocate for stronger, more resilient health systems that can adapt to changes in population health needs.</w:t>
      </w:r>
    </w:p>
    <w:p w14:paraId="3284A5F8" w14:textId="77777777" w:rsidR="003D0FF4" w:rsidRPr="003D0FF4" w:rsidRDefault="003D0FF4">
      <w:pPr>
        <w:rPr>
          <w:rFonts w:ascii="Times New Roman" w:hAnsi="Times New Roman" w:cs="Times New Roman"/>
        </w:rPr>
      </w:pPr>
    </w:p>
    <w:sectPr w:rsidR="003D0FF4" w:rsidRPr="003D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759B4"/>
    <w:multiLevelType w:val="multilevel"/>
    <w:tmpl w:val="199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F05E3"/>
    <w:multiLevelType w:val="multilevel"/>
    <w:tmpl w:val="ED8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E7610"/>
    <w:multiLevelType w:val="multilevel"/>
    <w:tmpl w:val="121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50698">
    <w:abstractNumId w:val="2"/>
  </w:num>
  <w:num w:numId="2" w16cid:durableId="835264497">
    <w:abstractNumId w:val="1"/>
  </w:num>
  <w:num w:numId="3" w16cid:durableId="142699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F4"/>
    <w:rsid w:val="003D0FF4"/>
    <w:rsid w:val="006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1876"/>
  <w15:chartTrackingRefBased/>
  <w15:docId w15:val="{651BB3AD-9F24-4642-B2FD-67E5BA8F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4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PAFF ASYLUM</dc:creator>
  <cp:keywords/>
  <dc:description/>
  <cp:lastModifiedBy>PAFF ASYLUM</cp:lastModifiedBy>
  <cp:revision>1</cp:revision>
  <dcterms:created xsi:type="dcterms:W3CDTF">2024-09-06T09:52:00Z</dcterms:created>
  <dcterms:modified xsi:type="dcterms:W3CDTF">2024-09-06T10:00:00Z</dcterms:modified>
</cp:coreProperties>
</file>