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Titulo</w:t>
      </w:r>
    </w:p>
    <w:p>
      <w:r>
        <w:t xml:space="preserve">Um paragráfo aleatório </w:t>
      </w:r>
      <w:r>
        <w:rPr>
          <w:b/>
        </w:rPr>
        <w:t>Negrito</w:t>
      </w:r>
      <w:r>
        <w:t xml:space="preserve"> E </w:t>
      </w:r>
      <w:r>
        <w:rPr>
          <w:i/>
        </w:rPr>
        <w:t>Italico</w:t>
      </w:r>
      <w:r>
        <w:rPr>
          <w:rFonts w:ascii="Corbel" w:hAnsi="Corbel"/>
          <w:color w:val="FF0000"/>
          <w:sz w:val="80"/>
        </w:rPr>
        <w:t>Estilizado</w:t>
      </w:r>
    </w:p>
    <w:p>
      <w:pPr>
        <w:pStyle w:val="Heading1"/>
      </w:pPr>
      <w:r>
        <w:t>Sub-titulo, nivel 1</w:t>
      </w:r>
    </w:p>
    <w:p>
      <w:pPr>
        <w:pStyle w:val="IntenseQuote"/>
      </w:pPr>
      <w:r>
        <w:t>Quote</w:t>
      </w:r>
    </w:p>
    <w:p>
      <w:pPr>
        <w:pStyle w:val="ListBullet"/>
      </w:pPr>
      <w:r>
        <w:t>Primeiro item na lista</w:t>
      </w:r>
    </w:p>
    <w:p>
      <w:pPr>
        <w:pStyle w:val="ListNumber"/>
      </w:pPr>
      <w:r>
        <w:t>Primeiro item na lista numerada</w:t>
      </w:r>
    </w:p>
    <w:p>
      <w:pPr>
        <w:pStyle w:val="ListNumber"/>
      </w:pPr>
      <w:r>
        <w:t>Segundo item na lista numerada</w:t>
      </w:r>
    </w:p>
    <w:p>
      <w:r>
        <w:drawing>
          <wp:inline xmlns:a="http://schemas.openxmlformats.org/drawingml/2006/main" xmlns:pic="http://schemas.openxmlformats.org/drawingml/2006/picture">
            <wp:extent cx="1143000" cy="7131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Xia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1313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 spam,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