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10803" w:type="dxa"/>
        <w:jc w:val="center"/>
        <w:tblCellMar>
          <w:left w:w="70" w:type="dxa"/>
          <w:right w:w="70" w:type="dxa"/>
        </w:tblCellMar>
        <w:tblLook w:val="04A0" w:firstRow="1" w:lastRow="0" w:firstColumn="1" w:lastColumn="0" w:noHBand="0" w:noVBand="1"/>
      </w:tblPr>
      <w:tblGrid>
        <w:gridCol w:w="1300"/>
        <w:gridCol w:w="5465"/>
        <w:gridCol w:w="1998"/>
        <w:gridCol w:w="2040"/>
      </w:tblGrid>
      <w:tr w:rsidR="00DF42A1" w14:paraId="11AB2539" w14:textId="77777777" w:rsidTr="00D42AD5">
        <w:trPr>
          <w:trHeight w:val="565"/>
          <w:jc w:val="center"/>
        </w:trPr>
        <w:tc>
          <w:tcPr>
            <w:tcW w:w="1300" w:type="dxa"/>
            <w:vMerge w:val="restart"/>
            <w:vAlign w:val="center"/>
          </w:tcPr>
          <w:p w14:paraId="2787D623" w14:textId="77777777" w:rsidR="00DF42A1" w:rsidRDefault="00DF42A1" w:rsidP="00D42AD5">
            <w:pPr>
              <w:ind w:left="-54"/>
            </w:pPr>
            <w:r w:rsidRPr="003E32C8">
              <w:rPr>
                <w:rFonts w:cstheme="minorHAnsi"/>
                <w:noProof/>
                <w:color w:val="000000" w:themeColor="text1"/>
                <w:lang w:eastAsia="es-CO"/>
              </w:rPr>
              <w:drawing>
                <wp:inline distT="0" distB="0" distL="0" distR="0" wp14:anchorId="434D407E" wp14:editId="05AFF21A">
                  <wp:extent cx="770671" cy="942975"/>
                  <wp:effectExtent l="0" t="0" r="0" b="0"/>
                  <wp:docPr id="3" name="Imagen 3" descr="C:\Users\user\AppData\Local\Temp\Rar$DRa0.061\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Rar$DRa0.061\escud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9831" cy="954183"/>
                          </a:xfrm>
                          <a:prstGeom prst="rect">
                            <a:avLst/>
                          </a:prstGeom>
                          <a:noFill/>
                          <a:ln>
                            <a:noFill/>
                          </a:ln>
                        </pic:spPr>
                      </pic:pic>
                    </a:graphicData>
                  </a:graphic>
                </wp:inline>
              </w:drawing>
            </w:r>
          </w:p>
        </w:tc>
        <w:tc>
          <w:tcPr>
            <w:tcW w:w="7463" w:type="dxa"/>
            <w:gridSpan w:val="2"/>
            <w:vMerge w:val="restart"/>
            <w:vAlign w:val="center"/>
          </w:tcPr>
          <w:p w14:paraId="212EC22D" w14:textId="77777777" w:rsidR="00DF42A1" w:rsidRPr="00E62C64" w:rsidRDefault="00DF42A1" w:rsidP="00D42AD5">
            <w:pPr>
              <w:jc w:val="center"/>
              <w:rPr>
                <w:b/>
                <w:sz w:val="32"/>
                <w:szCs w:val="32"/>
              </w:rPr>
            </w:pPr>
            <w:r w:rsidRPr="00E62C64">
              <w:rPr>
                <w:b/>
                <w:sz w:val="32"/>
                <w:szCs w:val="32"/>
              </w:rPr>
              <w:t>Colegio San Juan de Girón</w:t>
            </w:r>
          </w:p>
          <w:p w14:paraId="19DBFA70" w14:textId="77777777" w:rsidR="00DF42A1" w:rsidRPr="006F4A34" w:rsidRDefault="00DF42A1" w:rsidP="00D42AD5">
            <w:pPr>
              <w:jc w:val="center"/>
              <w:rPr>
                <w:b/>
                <w:sz w:val="28"/>
                <w:szCs w:val="28"/>
              </w:rPr>
            </w:pPr>
            <w:r>
              <w:rPr>
                <w:b/>
                <w:sz w:val="28"/>
                <w:szCs w:val="28"/>
              </w:rPr>
              <w:t>GUÍA DE SOCIALES</w:t>
            </w:r>
          </w:p>
        </w:tc>
        <w:tc>
          <w:tcPr>
            <w:tcW w:w="2040" w:type="dxa"/>
            <w:vAlign w:val="center"/>
          </w:tcPr>
          <w:p w14:paraId="2723561C" w14:textId="77777777" w:rsidR="00DF42A1" w:rsidRPr="008165D6" w:rsidRDefault="00DF42A1" w:rsidP="00D42AD5">
            <w:pPr>
              <w:jc w:val="center"/>
              <w:rPr>
                <w:b/>
                <w:sz w:val="28"/>
                <w:szCs w:val="28"/>
              </w:rPr>
            </w:pPr>
            <w:r w:rsidRPr="008165D6">
              <w:rPr>
                <w:b/>
                <w:sz w:val="28"/>
                <w:szCs w:val="28"/>
              </w:rPr>
              <w:t>FA-EG</w:t>
            </w:r>
            <w:r>
              <w:rPr>
                <w:b/>
                <w:sz w:val="28"/>
                <w:szCs w:val="28"/>
              </w:rPr>
              <w:t>T</w:t>
            </w:r>
            <w:r w:rsidRPr="008165D6">
              <w:rPr>
                <w:b/>
                <w:sz w:val="28"/>
                <w:szCs w:val="28"/>
              </w:rPr>
              <w:t>-</w:t>
            </w:r>
            <w:r>
              <w:rPr>
                <w:b/>
                <w:sz w:val="28"/>
                <w:szCs w:val="28"/>
              </w:rPr>
              <w:t>33</w:t>
            </w:r>
          </w:p>
        </w:tc>
      </w:tr>
      <w:tr w:rsidR="00DF42A1" w14:paraId="4B5B9DC9" w14:textId="77777777" w:rsidTr="00D42AD5">
        <w:tblPrEx>
          <w:tblCellMar>
            <w:left w:w="108" w:type="dxa"/>
            <w:right w:w="108" w:type="dxa"/>
          </w:tblCellMar>
        </w:tblPrEx>
        <w:trPr>
          <w:trHeight w:val="551"/>
          <w:jc w:val="center"/>
        </w:trPr>
        <w:tc>
          <w:tcPr>
            <w:tcW w:w="1300" w:type="dxa"/>
            <w:vMerge/>
            <w:vAlign w:val="center"/>
          </w:tcPr>
          <w:p w14:paraId="6DBFC642" w14:textId="77777777" w:rsidR="00DF42A1" w:rsidRDefault="00DF42A1" w:rsidP="00D42AD5"/>
        </w:tc>
        <w:tc>
          <w:tcPr>
            <w:tcW w:w="7463" w:type="dxa"/>
            <w:gridSpan w:val="2"/>
            <w:vMerge/>
            <w:vAlign w:val="center"/>
          </w:tcPr>
          <w:p w14:paraId="7125C7E9" w14:textId="77777777" w:rsidR="00DF42A1" w:rsidRDefault="00DF42A1" w:rsidP="00D42AD5"/>
        </w:tc>
        <w:tc>
          <w:tcPr>
            <w:tcW w:w="2040" w:type="dxa"/>
            <w:vAlign w:val="center"/>
          </w:tcPr>
          <w:p w14:paraId="51733240" w14:textId="77777777" w:rsidR="00DF42A1" w:rsidRDefault="00DF42A1" w:rsidP="00D42AD5">
            <w:r>
              <w:t>Proceso: Académico</w:t>
            </w:r>
          </w:p>
        </w:tc>
      </w:tr>
      <w:tr w:rsidR="00DF42A1" w14:paraId="068276C3" w14:textId="77777777" w:rsidTr="00D42AD5">
        <w:tblPrEx>
          <w:tblCellMar>
            <w:left w:w="108" w:type="dxa"/>
            <w:right w:w="108" w:type="dxa"/>
          </w:tblCellMar>
        </w:tblPrEx>
        <w:trPr>
          <w:trHeight w:val="440"/>
          <w:jc w:val="center"/>
        </w:trPr>
        <w:tc>
          <w:tcPr>
            <w:tcW w:w="1300" w:type="dxa"/>
            <w:vMerge/>
            <w:vAlign w:val="center"/>
          </w:tcPr>
          <w:p w14:paraId="14C10E60" w14:textId="77777777" w:rsidR="00DF42A1" w:rsidRDefault="00DF42A1" w:rsidP="00D42AD5"/>
        </w:tc>
        <w:tc>
          <w:tcPr>
            <w:tcW w:w="7463" w:type="dxa"/>
            <w:gridSpan w:val="2"/>
            <w:vAlign w:val="center"/>
          </w:tcPr>
          <w:p w14:paraId="4D5130FF" w14:textId="2E31C7CB" w:rsidR="00DF42A1" w:rsidRPr="00C504FC" w:rsidRDefault="00DF42A1" w:rsidP="00D42AD5">
            <w:pPr>
              <w:rPr>
                <w:b/>
                <w:bCs/>
                <w:sz w:val="20"/>
                <w:szCs w:val="20"/>
              </w:rPr>
            </w:pPr>
            <w:r w:rsidRPr="00C504FC">
              <w:rPr>
                <w:b/>
                <w:bCs/>
                <w:sz w:val="20"/>
                <w:szCs w:val="20"/>
              </w:rPr>
              <w:t xml:space="preserve">Asignatura:   CIENCIAS </w:t>
            </w:r>
            <w:r>
              <w:rPr>
                <w:b/>
                <w:bCs/>
                <w:sz w:val="20"/>
                <w:szCs w:val="20"/>
              </w:rPr>
              <w:t xml:space="preserve">SOCIALES </w:t>
            </w:r>
            <w:r w:rsidRPr="00C504FC">
              <w:rPr>
                <w:b/>
                <w:bCs/>
                <w:sz w:val="20"/>
                <w:szCs w:val="20"/>
              </w:rPr>
              <w:t xml:space="preserve">DEL GRADO </w:t>
            </w:r>
            <w:r>
              <w:rPr>
                <w:b/>
                <w:bCs/>
                <w:sz w:val="20"/>
                <w:szCs w:val="20"/>
              </w:rPr>
              <w:t>DECIMO</w:t>
            </w:r>
            <w:r w:rsidRPr="00C504FC">
              <w:rPr>
                <w:b/>
                <w:bCs/>
                <w:sz w:val="20"/>
                <w:szCs w:val="20"/>
              </w:rPr>
              <w:t xml:space="preserve"> TERCER PERIODO</w:t>
            </w:r>
          </w:p>
        </w:tc>
        <w:tc>
          <w:tcPr>
            <w:tcW w:w="2040" w:type="dxa"/>
            <w:vAlign w:val="center"/>
          </w:tcPr>
          <w:p w14:paraId="3ED18259" w14:textId="77777777" w:rsidR="00DF42A1" w:rsidRDefault="00DF42A1" w:rsidP="00D42AD5">
            <w:r>
              <w:t>Sede: A</w:t>
            </w:r>
          </w:p>
        </w:tc>
      </w:tr>
      <w:tr w:rsidR="00DF42A1" w14:paraId="03147806" w14:textId="77777777" w:rsidTr="00D42AD5">
        <w:tblPrEx>
          <w:tblCellMar>
            <w:left w:w="108" w:type="dxa"/>
            <w:right w:w="108" w:type="dxa"/>
          </w:tblCellMar>
        </w:tblPrEx>
        <w:trPr>
          <w:trHeight w:val="348"/>
          <w:jc w:val="center"/>
        </w:trPr>
        <w:tc>
          <w:tcPr>
            <w:tcW w:w="1300" w:type="dxa"/>
            <w:vMerge/>
            <w:vAlign w:val="center"/>
          </w:tcPr>
          <w:p w14:paraId="5612D5EE" w14:textId="77777777" w:rsidR="00DF42A1" w:rsidRDefault="00DF42A1" w:rsidP="00D42AD5"/>
        </w:tc>
        <w:tc>
          <w:tcPr>
            <w:tcW w:w="5465" w:type="dxa"/>
            <w:vAlign w:val="center"/>
          </w:tcPr>
          <w:p w14:paraId="2BA5E30E" w14:textId="77777777" w:rsidR="00DF42A1" w:rsidRPr="00783418" w:rsidRDefault="00DF42A1" w:rsidP="00D42AD5">
            <w:r>
              <w:rPr>
                <w:sz w:val="20"/>
                <w:szCs w:val="20"/>
              </w:rPr>
              <w:t>Docente</w:t>
            </w:r>
            <w:r w:rsidRPr="00783418">
              <w:rPr>
                <w:b/>
                <w:bCs/>
                <w:sz w:val="20"/>
                <w:szCs w:val="20"/>
              </w:rPr>
              <w:t xml:space="preserve">: </w:t>
            </w:r>
            <w:r w:rsidRPr="00783418">
              <w:rPr>
                <w:b/>
                <w:bCs/>
              </w:rPr>
              <w:t>MARCOS MARQUEZ</w:t>
            </w:r>
          </w:p>
        </w:tc>
        <w:tc>
          <w:tcPr>
            <w:tcW w:w="1998" w:type="dxa"/>
            <w:vAlign w:val="center"/>
          </w:tcPr>
          <w:p w14:paraId="16045087" w14:textId="77777777" w:rsidR="00DF42A1" w:rsidRPr="004A145F" w:rsidRDefault="00DF42A1" w:rsidP="00D42AD5">
            <w:pPr>
              <w:rPr>
                <w:sz w:val="20"/>
                <w:szCs w:val="20"/>
              </w:rPr>
            </w:pPr>
            <w:r w:rsidRPr="004A145F">
              <w:rPr>
                <w:sz w:val="20"/>
                <w:szCs w:val="20"/>
              </w:rPr>
              <w:t>Fecha:</w:t>
            </w:r>
            <w:r>
              <w:rPr>
                <w:sz w:val="20"/>
                <w:szCs w:val="20"/>
              </w:rPr>
              <w:t xml:space="preserve"> </w:t>
            </w:r>
          </w:p>
        </w:tc>
        <w:tc>
          <w:tcPr>
            <w:tcW w:w="2040" w:type="dxa"/>
            <w:vAlign w:val="center"/>
          </w:tcPr>
          <w:p w14:paraId="3E92069D" w14:textId="77777777" w:rsidR="00DF42A1" w:rsidRDefault="00DF42A1" w:rsidP="00D42AD5">
            <w:r>
              <w:t>Ver: 1.0</w:t>
            </w:r>
          </w:p>
        </w:tc>
      </w:tr>
    </w:tbl>
    <w:p w14:paraId="6F4FBA7E" w14:textId="77777777" w:rsidR="00DF42A1" w:rsidRDefault="00DF42A1" w:rsidP="00DF42A1">
      <w:pPr>
        <w:spacing w:after="0"/>
      </w:pPr>
      <w:r>
        <w:t>NOMBRE: ____________________________________________GRADO: ______________ FECHA:</w:t>
      </w:r>
    </w:p>
    <w:p w14:paraId="60B255EE" w14:textId="77777777" w:rsidR="00DF42A1" w:rsidRPr="00201318" w:rsidRDefault="00DF42A1" w:rsidP="00DF42A1">
      <w:pPr>
        <w:pStyle w:val="Default"/>
        <w:rPr>
          <w:rFonts w:asciiTheme="minorHAnsi" w:hAnsiTheme="minorHAnsi" w:cstheme="minorHAnsi"/>
          <w:b/>
          <w:bCs/>
          <w:sz w:val="18"/>
          <w:szCs w:val="18"/>
        </w:rPr>
      </w:pPr>
      <w:r>
        <w:rPr>
          <w:b/>
          <w:bCs/>
        </w:rPr>
        <w:t xml:space="preserve">ESTANDAR: </w:t>
      </w:r>
      <w:r w:rsidRPr="002257E3">
        <w:rPr>
          <w:rFonts w:asciiTheme="minorHAnsi" w:hAnsiTheme="minorHAnsi" w:cstheme="minorHAnsi"/>
          <w:b/>
          <w:bCs/>
          <w:sz w:val="18"/>
          <w:szCs w:val="18"/>
        </w:rPr>
        <w:t xml:space="preserve">Identifico y tomo posición frente a las principales causas y consecuencias políticas, económicas, sociales y ambientales de la aplicación de las diferentes teorías y modelos económicos en el siglo XX y formulo hipótesis que me permitan explicar la situación de Colombia en este contexto. </w:t>
      </w:r>
    </w:p>
    <w:p w14:paraId="2F75D3D3" w14:textId="02874E4C" w:rsidR="00E77B56" w:rsidRPr="00DF42A1" w:rsidRDefault="00DF42A1">
      <w:pPr>
        <w:rPr>
          <w:b/>
          <w:bCs/>
        </w:rPr>
      </w:pPr>
      <w:r>
        <w:rPr>
          <w:b/>
          <w:bCs/>
        </w:rPr>
        <w:t>UNIDAD. CONFLICTO ARMADO EN COLOMBIA</w:t>
      </w:r>
    </w:p>
    <w:p w14:paraId="4AD224E8" w14:textId="77777777" w:rsidR="00E77B56" w:rsidRDefault="00E77B56" w:rsidP="00DF42A1">
      <w:pPr>
        <w:spacing w:after="0"/>
      </w:pPr>
      <w:r w:rsidRPr="00E77B56">
        <w:rPr>
          <w:b/>
          <w:bCs/>
        </w:rPr>
        <w:t>La violencia bipartidista.</w:t>
      </w:r>
      <w:r w:rsidRPr="00E77B56">
        <w:t xml:space="preserve"> Un hecho que ha incidido en los brotes de violencia de nuestra vida republicana es el enfrentamiento entre los liberales y los conservadores. Testimonio de ello fue la Guerra de los Mil Días (1899-1902), que surgió a raíz de la exclusión del partido liberal de la jornada electoral en 1899; y las contiendas entre las guerrillas liberales y la policía </w:t>
      </w:r>
      <w:proofErr w:type="spellStart"/>
      <w:r w:rsidRPr="00E77B56">
        <w:t>conservatizada</w:t>
      </w:r>
      <w:proofErr w:type="spellEnd"/>
      <w:r w:rsidRPr="00E77B56">
        <w:t xml:space="preserve"> de mediados del siglo XX, que tuvieron su punto más álgido con el asesinato del caudillo liberal Jorge Eliecer Gaitán el 9 de abril de 1948, hecho conocido como el Bogotazo. Con respecto a la violencia de los años cuarenta, llamaba bipartidista, es difícil entender que la única causa fue el enfrentamiento de los partidos; evidentemente también existían causas de tipo social. Para solucionar el enfrentamiento entre los partidos políticos se creó el Frente Nacional, que consistió en un acuerdo entre los liberales y los conservadores, para turnarse en el poder durante los 16 años siguientes. Con esto se logró controlar, en parte, la violencia. </w:t>
      </w:r>
    </w:p>
    <w:p w14:paraId="3D89E2AD" w14:textId="1F819F8A" w:rsidR="00E77B56" w:rsidRDefault="00E77B56" w:rsidP="00DF42A1">
      <w:pPr>
        <w:spacing w:after="0"/>
      </w:pPr>
      <w:r w:rsidRPr="00E77B56">
        <w:rPr>
          <w:b/>
          <w:bCs/>
        </w:rPr>
        <w:t>Periodo de las violencias</w:t>
      </w:r>
      <w:r w:rsidRPr="00E77B56">
        <w:t>. A partir de 1959, con la influencia de la revolución cubana, surgieron múltiples grupos armados de carácter revolucionario con el propósito de tomarse el poder político del país a través de la lucha armada. Con esto, el periodo comprendido entre la década de los años sesenta hasta los noventas es llamado por algunos sociólogos el “el periodo de las violencias”. Ya que surgieron otros tipos de violencia: la violencia guerrillera o insurgencia, la violencia del narcotráfico y la violencia paramilitar. Las guerrillas combaten el Estado y los paramilitares, o ejércitos privados, a su vez combaten a la guerrilla. Los narcotraficantes, por su parte, combaten entre sí. Como consecuencia de lo anterior, iniciando el tercer milenio, el país enfrenta un conflicto complejo de violencia desde múltiples frentes. Ante este hecho, repercute en toda la nación, el Estado debe ejercer su verdadera autoridad y cumplir con sus obligaciones fundamentales, de acuerdo con la constitución política: “servir a la comunidad, promover la prosperidad general, defender la independencia nacional, mantener la integridad territorial y asegurar la convivencia pacífica y la vigencia del orden justo”. Para cumplir con este precepto constitucional, el estado, entre otras medidas, ha optado por la búsqueda de la paz a través del llamado Proceso de paz.</w:t>
      </w:r>
    </w:p>
    <w:p w14:paraId="3141F1B3" w14:textId="77777777" w:rsidR="00E77B56" w:rsidRPr="00DF42A1" w:rsidRDefault="00E77B56" w:rsidP="00DF42A1">
      <w:pPr>
        <w:spacing w:after="0"/>
        <w:rPr>
          <w:b/>
          <w:bCs/>
        </w:rPr>
      </w:pPr>
      <w:r w:rsidRPr="00DF42A1">
        <w:rPr>
          <w:b/>
          <w:bCs/>
        </w:rPr>
        <w:t xml:space="preserve">CLASES DE VIOLENCIA </w:t>
      </w:r>
    </w:p>
    <w:p w14:paraId="05A7D8C6" w14:textId="77777777" w:rsidR="00E77B56" w:rsidRDefault="00E77B56" w:rsidP="00DF42A1">
      <w:pPr>
        <w:spacing w:after="0"/>
      </w:pPr>
      <w:r w:rsidRPr="00E77B56">
        <w:t xml:space="preserve">En la actualidad, la violencia en nuestro país se puede entender desde dos puntos de vista: una violencia directa y una violencia estructural. </w:t>
      </w:r>
    </w:p>
    <w:p w14:paraId="4F581EEC" w14:textId="1ED10076" w:rsidR="00E77B56" w:rsidRDefault="00E77B56" w:rsidP="00DF42A1">
      <w:pPr>
        <w:spacing w:after="0"/>
      </w:pPr>
      <w:r w:rsidRPr="00E77B56">
        <w:rPr>
          <w:b/>
          <w:bCs/>
        </w:rPr>
        <w:t>Violencia directa</w:t>
      </w:r>
      <w:r w:rsidRPr="00E77B56">
        <w:t xml:space="preserve">. Se produce cuando existe una agresión física o directa. En nuestro caso, los colombianos sufrimos a diario una serie de agresiones por parte de los actores del conflicto, tales masacres indiscriminadas, toma de poblaciones, secuestros, extorsión, ataque con bombas en sitios públicos, detenciones injustificadas, terrorismo, etc. La comunidad internacional creó hace algunos años el Derecho Internacional Humanitario, DIH, para “humanizar la guerra”. Dentro de los parámetros que fija </w:t>
      </w:r>
      <w:r w:rsidR="00DF42A1" w:rsidRPr="00E77B56">
        <w:t>estos derechos</w:t>
      </w:r>
      <w:r w:rsidRPr="00E77B56">
        <w:t xml:space="preserve"> se contemplan, entre otros, los siguientes: respeto a la vida de los rehenes, asistencia médica de rehenes, el uso de armas convencionales, no agresión a la población civil, ataque solo a objetivos militares.</w:t>
      </w:r>
    </w:p>
    <w:p w14:paraId="47C737D9" w14:textId="753504C9" w:rsidR="00E77B56" w:rsidRDefault="00E77B56" w:rsidP="00DF42A1">
      <w:pPr>
        <w:spacing w:after="0"/>
      </w:pPr>
      <w:r w:rsidRPr="00E77B56">
        <w:rPr>
          <w:b/>
          <w:bCs/>
        </w:rPr>
        <w:t>Violencia estructural.</w:t>
      </w:r>
      <w:r w:rsidRPr="00E77B56">
        <w:t xml:space="preserve"> Este tipo de consecuencia de la violencia directa y de otras situaciones de injusticia permanente. En Colombia vemos que, aunque en muchos escenarios de nuestra vida no existe una guerra abierta, si se niegan los derechos básicos de muchas personas. La situación en que vive un gran número de colombianos es despersonalizarte, opresiva y excluyente. Esto se percibe en aspectos como:</w:t>
      </w:r>
    </w:p>
    <w:p w14:paraId="00930946" w14:textId="602816BB" w:rsidR="00E77B56" w:rsidRDefault="00E77B56" w:rsidP="00DF42A1">
      <w:pPr>
        <w:spacing w:after="0"/>
      </w:pPr>
      <w:r w:rsidRPr="00E77B56">
        <w:rPr>
          <w:b/>
          <w:bCs/>
        </w:rPr>
        <w:t>La miseria absoluta.</w:t>
      </w:r>
      <w:r w:rsidRPr="00E77B56">
        <w:t xml:space="preserve"> Que afecta a una gran parte de la población. Aquí se encuentra los habitantes de los cinturones de miseria de las ciudades, los desplazados, los desempleados y los subempleados. Estos grupos humanos tienen un alto riesgo de la descomposición social.</w:t>
      </w:r>
    </w:p>
    <w:p w14:paraId="0D025326" w14:textId="77777777" w:rsidR="00E77B56" w:rsidRDefault="00E77B56" w:rsidP="00DF42A1">
      <w:pPr>
        <w:spacing w:after="0"/>
      </w:pPr>
      <w:r w:rsidRPr="00E77B56">
        <w:rPr>
          <w:b/>
          <w:bCs/>
        </w:rPr>
        <w:t>La irresponsabilidad del sistema.</w:t>
      </w:r>
      <w:r w:rsidRPr="00E77B56">
        <w:t xml:space="preserve"> Se evidencia en políticas que sólo satisfacen las necesidades de la clase dirigente, la corrupción administrativa y la mala utilización de los recursos. Estos hechos han provocado que la gente ya no crea en la afectividad del aparato estatal. </w:t>
      </w:r>
    </w:p>
    <w:p w14:paraId="21EFB18E" w14:textId="63D211D0" w:rsidR="00E77B56" w:rsidRDefault="00E77B56" w:rsidP="00DF42A1">
      <w:pPr>
        <w:spacing w:after="0"/>
      </w:pPr>
      <w:r w:rsidRPr="00E77B56">
        <w:rPr>
          <w:b/>
          <w:bCs/>
        </w:rPr>
        <w:t>El engaño institucionalizado</w:t>
      </w:r>
      <w:r w:rsidRPr="00E77B56">
        <w:t>. Se evidencia en medidas como la meta de inflación, que sólo es respetada por el pueblo, pues se la imponen por la ley, pero que instituciones como las empresas de servicios públicos y muchas grandes empresas no cumplen. Como vemos, en este caso la violencia es sinónimo de injusticia social.</w:t>
      </w:r>
    </w:p>
    <w:p w14:paraId="536BDD7D" w14:textId="77777777" w:rsidR="00DF42A1" w:rsidRDefault="00DF42A1" w:rsidP="00DF42A1">
      <w:pPr>
        <w:spacing w:after="0"/>
        <w:jc w:val="center"/>
        <w:rPr>
          <w:b/>
          <w:bCs/>
        </w:rPr>
      </w:pPr>
    </w:p>
    <w:p w14:paraId="2D10B1B2" w14:textId="77777777" w:rsidR="00DF42A1" w:rsidRDefault="00DF42A1" w:rsidP="00DF42A1">
      <w:pPr>
        <w:spacing w:after="0"/>
        <w:jc w:val="center"/>
        <w:rPr>
          <w:b/>
          <w:bCs/>
        </w:rPr>
      </w:pPr>
    </w:p>
    <w:p w14:paraId="187E60AE" w14:textId="77777777" w:rsidR="00DF42A1" w:rsidRDefault="00DF42A1" w:rsidP="00DF42A1">
      <w:pPr>
        <w:spacing w:after="0"/>
        <w:jc w:val="center"/>
        <w:rPr>
          <w:b/>
          <w:bCs/>
        </w:rPr>
      </w:pPr>
    </w:p>
    <w:p w14:paraId="611986DA" w14:textId="77777777" w:rsidR="00DF42A1" w:rsidRDefault="00DF42A1" w:rsidP="00DF42A1">
      <w:pPr>
        <w:spacing w:after="0"/>
        <w:jc w:val="center"/>
        <w:rPr>
          <w:b/>
          <w:bCs/>
        </w:rPr>
      </w:pPr>
    </w:p>
    <w:p w14:paraId="4B5371AF" w14:textId="77777777" w:rsidR="00DF42A1" w:rsidRDefault="00DF42A1" w:rsidP="00DF42A1">
      <w:pPr>
        <w:spacing w:after="0"/>
        <w:jc w:val="center"/>
        <w:rPr>
          <w:b/>
          <w:bCs/>
        </w:rPr>
      </w:pPr>
    </w:p>
    <w:p w14:paraId="51C3E32E" w14:textId="77777777" w:rsidR="00DF42A1" w:rsidRDefault="00DF42A1" w:rsidP="00DF42A1">
      <w:pPr>
        <w:spacing w:after="0"/>
        <w:jc w:val="center"/>
        <w:rPr>
          <w:b/>
          <w:bCs/>
        </w:rPr>
      </w:pPr>
    </w:p>
    <w:p w14:paraId="107B5627" w14:textId="77777777" w:rsidR="00DF42A1" w:rsidRDefault="00DF42A1" w:rsidP="00DF42A1">
      <w:pPr>
        <w:spacing w:after="0"/>
        <w:jc w:val="center"/>
        <w:rPr>
          <w:b/>
          <w:bCs/>
        </w:rPr>
      </w:pPr>
    </w:p>
    <w:p w14:paraId="5C767DFD" w14:textId="77777777" w:rsidR="00DF42A1" w:rsidRDefault="00DF42A1" w:rsidP="00DF42A1">
      <w:pPr>
        <w:spacing w:after="0"/>
        <w:jc w:val="center"/>
        <w:rPr>
          <w:b/>
          <w:bCs/>
        </w:rPr>
      </w:pPr>
    </w:p>
    <w:p w14:paraId="07CFECF8" w14:textId="66A4D46E" w:rsidR="00E77B56" w:rsidRPr="00E77B56" w:rsidRDefault="00E77B56" w:rsidP="00DF42A1">
      <w:pPr>
        <w:spacing w:after="0"/>
        <w:jc w:val="center"/>
        <w:rPr>
          <w:b/>
          <w:bCs/>
        </w:rPr>
      </w:pPr>
      <w:r w:rsidRPr="00E77B56">
        <w:rPr>
          <w:b/>
          <w:bCs/>
        </w:rPr>
        <w:lastRenderedPageBreak/>
        <w:t>VIOLENCIA Y CONFLICTO ARMADO</w:t>
      </w:r>
    </w:p>
    <w:p w14:paraId="14AB714A" w14:textId="1025DFC1" w:rsidR="00DF42A1" w:rsidRPr="00DF42A1" w:rsidRDefault="00E77B56" w:rsidP="00DF42A1">
      <w:pPr>
        <w:spacing w:after="0"/>
      </w:pPr>
      <w:r w:rsidRPr="00E77B56">
        <w:t>La última década del siglo XX y el comienzo del siglo XXI se ha caracterizado por la multiplicación de los conflictos internos en los países del mundo, las rivalidades políticas, étnicas, religiosas, económicas, los problemas heredados o históricos, las negociaciones de paz en medio de la guerra y la intervención militar de la mayor potencia (E.E.U.U), Este es el panorama del mundo con casi 45 países en conflicto. Estos conflictos se producen fundamentalmente por problemas ideológicos, religiosos y económicos mediante ciclos de violencia en donde sus principales víctimas son civiles</w:t>
      </w:r>
    </w:p>
    <w:p w14:paraId="3C4AF81B" w14:textId="3373D5EE" w:rsidR="00E77B56" w:rsidRDefault="00E77B56" w:rsidP="00DF42A1">
      <w:pPr>
        <w:spacing w:after="0"/>
        <w:ind w:firstLine="708"/>
        <w:jc w:val="center"/>
        <w:rPr>
          <w:b/>
          <w:bCs/>
        </w:rPr>
      </w:pPr>
      <w:r w:rsidRPr="00E77B56">
        <w:rPr>
          <w:b/>
          <w:bCs/>
        </w:rPr>
        <w:t>ETAPAS DE LA VIOLENCIA EN COLOMBIA</w:t>
      </w:r>
    </w:p>
    <w:p w14:paraId="5DE06059" w14:textId="77777777" w:rsidR="00DF42A1" w:rsidRPr="00E77B56" w:rsidRDefault="00DF42A1" w:rsidP="00DF42A1">
      <w:pPr>
        <w:spacing w:after="0"/>
        <w:ind w:firstLine="708"/>
        <w:jc w:val="center"/>
        <w:rPr>
          <w:b/>
          <w:bCs/>
        </w:rPr>
      </w:pPr>
    </w:p>
    <w:p w14:paraId="5B378E9D" w14:textId="5CDA430C" w:rsidR="00E77B56" w:rsidRDefault="00E77B56" w:rsidP="00DF42A1">
      <w:pPr>
        <w:spacing w:after="0"/>
      </w:pPr>
      <w:r w:rsidRPr="00E77B56">
        <w:rPr>
          <w:b/>
          <w:bCs/>
        </w:rPr>
        <w:t>El primero entre 1930 y 1947:</w:t>
      </w:r>
      <w:r w:rsidRPr="00E77B56">
        <w:t xml:space="preserve"> se presentaron disputas y persecuciones entre liberales y conservadores por el control de los puestos públicos, ideología, religioso, poder, tenencia de la tierra, además de las diferencias ocasionadas por el establecimiento del orden burgués.</w:t>
      </w:r>
    </w:p>
    <w:p w14:paraId="4E37B7CF" w14:textId="46AE5519" w:rsidR="00E77B56" w:rsidRDefault="00E77B56" w:rsidP="00DF42A1">
      <w:pPr>
        <w:spacing w:after="0"/>
      </w:pPr>
      <w:r w:rsidRPr="00E77B56">
        <w:rPr>
          <w:b/>
          <w:bCs/>
        </w:rPr>
        <w:t>El segundo entre 1948 y 1953:</w:t>
      </w:r>
      <w:r w:rsidRPr="00E77B56">
        <w:t xml:space="preserve"> se caracterizó por el enfrentamiento armado entre campesinos liberales y campesinos conservadores, la formación de las guerrillas liberales (chusma) y el empleo de la policía (pájaros) como arma del conservatismo.</w:t>
      </w:r>
    </w:p>
    <w:p w14:paraId="10D7C45D" w14:textId="77777777" w:rsidR="00E77B56" w:rsidRDefault="00E77B56" w:rsidP="00DF42A1">
      <w:pPr>
        <w:spacing w:after="0"/>
      </w:pPr>
      <w:r w:rsidRPr="00E77B56">
        <w:rPr>
          <w:b/>
          <w:bCs/>
        </w:rPr>
        <w:t>El tercero entre 1953 y 1957:</w:t>
      </w:r>
      <w:r w:rsidRPr="00E77B56">
        <w:t xml:space="preserve"> Transcurrió bajo el régimen de Gustavo Rojas Pinilla, quien, luego de decretar e incumplir una amnistía, obligo a los campesinos liberales a regresar a las armas y a reunirse en grupos de autodefensas, ante la presencia del ejército en los campos.</w:t>
      </w:r>
    </w:p>
    <w:p w14:paraId="702381F1" w14:textId="7C818BA9" w:rsidR="00E77B56" w:rsidRDefault="00E77B56" w:rsidP="00DF42A1">
      <w:pPr>
        <w:spacing w:after="0"/>
      </w:pPr>
      <w:r w:rsidRPr="00E77B56">
        <w:rPr>
          <w:b/>
          <w:bCs/>
        </w:rPr>
        <w:t xml:space="preserve"> El cuarto 1957 y 1960:</w:t>
      </w:r>
      <w:r w:rsidRPr="00E77B56">
        <w:t xml:space="preserve"> significo la transformación de las guerrillas liberales y de los movimientos campesinos de autodefensas en guerrillas revolucionarias que bajo la influencia de la revolución cubana y de la ideología marxista, leninista, maoístas, surgen en Colombia (FARCELN-EPL).</w:t>
      </w:r>
    </w:p>
    <w:p w14:paraId="2AAB24A6" w14:textId="6FEBD49E" w:rsidR="00E77B56" w:rsidRDefault="00E77B56" w:rsidP="00DF42A1">
      <w:pPr>
        <w:spacing w:after="0"/>
      </w:pPr>
      <w:r w:rsidRPr="00E77B56">
        <w:rPr>
          <w:b/>
          <w:bCs/>
        </w:rPr>
        <w:t>LAS MASACRES Y LAS FORMAS DE LA VIOLENCIA:</w:t>
      </w:r>
      <w:r w:rsidRPr="00E77B56">
        <w:t xml:space="preserve"> El terror de estos años de enfrentamiento, los campesinos liberales y los conservadores, además de la fuerza pública al servicio del gobierno(policía</w:t>
      </w:r>
      <w:r w:rsidR="00DF42A1">
        <w:t xml:space="preserve"> </w:t>
      </w:r>
      <w:r w:rsidRPr="00E77B56">
        <w:t>organismos de seguridad del estado), llegaron a extremos insospechados: la tortura, el asesinato de los niños(as), violación de mujeres, asesinato de mujeres embarazadas, la masacre de familias enteras, abandono de las tierras, abandono de los bienes, desplazamiento forzado, las mutilaciones(corte de franela), el robo de ganado y la tierra, la destrucción de casas, incendio y quema de propiedades. Pueblos enteros se enfrentaron a sus vecinos. El país se dividió en zonas donde un oponente político no podía entrar a riesgo de no salir con vida. El uso de salvoconductos se generalizo y</w:t>
      </w:r>
      <w:r>
        <w:t xml:space="preserve"> </w:t>
      </w:r>
      <w:r w:rsidRPr="00E77B56">
        <w:t xml:space="preserve">dificulto el libre tránsito de las personas, la venganza se sembró en los colombianos y los niños(as) crecieron bajo su implacable dictamen muy parecido a lo que viven hoy nuestros jóvenes en cualquier comuna de las grandes ciudades colombianas. Las zonas afectadas fueron: Cundinamarca, Boyacá, Santander, Tolima, Norte del Valle, Quindío, Risaralda, Caldas, jefes de cuadrillas inhumanos, crueles sembraron terror en los campos colombianos. En otros sitios la guerrilla liberal convirtió la violencia en una verdadera guerra pues el ejército y la policía conservadora tuvieron que enfrentar grupos organizados militarmente. Las guerrillas se desarrollaron en zonas de colonización como: </w:t>
      </w:r>
      <w:r w:rsidRPr="00E77B56">
        <w:t>Sumapaz</w:t>
      </w:r>
      <w:r w:rsidRPr="00E77B56">
        <w:t xml:space="preserve">, Tolima (sur), llanos orientales, magdalena medio, alto </w:t>
      </w:r>
      <w:r w:rsidRPr="00E77B56">
        <w:t>Sinú</w:t>
      </w:r>
      <w:r w:rsidRPr="00E77B56">
        <w:t xml:space="preserve">, alto san Jorge y regiones sin mayor control del gobierno conservador y con gran influencia liberal como Antioquia. Dentro de la violencia </w:t>
      </w:r>
      <w:r w:rsidR="00DF42A1" w:rsidRPr="00E77B56">
        <w:t>adquirieron líderes</w:t>
      </w:r>
      <w:r w:rsidRPr="00E77B56">
        <w:t xml:space="preserve"> como: Guadalupe Salcedo (llanos orientales), Juan de la Cruz Varela (</w:t>
      </w:r>
      <w:r w:rsidR="00DF42A1" w:rsidRPr="00E77B56">
        <w:t>Sumapaz</w:t>
      </w:r>
      <w:r w:rsidR="00DF42A1">
        <w:t>)</w:t>
      </w:r>
      <w:r w:rsidRPr="00E77B56">
        <w:t>, Juan de Jesús Franco (Antioquia), El Mosco, El Guatín, Sangre Negra (Quindío), Pedro Marín, alias Manuel Marulanda y Jacobo Arenas. Este hecho además de terror, odio, venganza, mutilación, muerte, genero la necesidad de abrir espacios políticos para arreglo de diferencias políticas entre los partidos políticos tradicionales, propiciaron el golpe de estado de mayo de 1953 por parte de GUSTAVO ROJAS PINILLA.</w:t>
      </w:r>
    </w:p>
    <w:p w14:paraId="510C9F29" w14:textId="77777777" w:rsidR="00DF42A1" w:rsidRDefault="00DF42A1" w:rsidP="00DF42A1">
      <w:r>
        <w:t>Actividad: después de la lectura desarrolla las siguientes preguntas:</w:t>
      </w:r>
    </w:p>
    <w:p w14:paraId="7DD43545" w14:textId="77777777" w:rsidR="00DF42A1" w:rsidRDefault="00DF42A1" w:rsidP="00DF42A1">
      <w:pPr>
        <w:spacing w:after="0"/>
      </w:pPr>
    </w:p>
    <w:p w14:paraId="488F4DC3" w14:textId="74032A39" w:rsidR="00E77B56" w:rsidRDefault="00E77B56" w:rsidP="00DF42A1">
      <w:pPr>
        <w:pStyle w:val="Prrafodelista"/>
        <w:numPr>
          <w:ilvl w:val="0"/>
          <w:numId w:val="1"/>
        </w:numPr>
        <w:spacing w:after="0"/>
      </w:pPr>
      <w:r w:rsidRPr="00E77B56">
        <w:t xml:space="preserve">De la lectura se infiere que el siglo XX y parte del siglo XXI se ha caracterizado por los conflictos internos en los países del mundo: ¿Qué origina este comportamiento y que consecuencias trae para la población </w:t>
      </w:r>
      <w:r w:rsidRPr="00E77B56">
        <w:t>civil?</w:t>
      </w:r>
      <w:r w:rsidRPr="00E77B56">
        <w:t xml:space="preserve"> </w:t>
      </w:r>
    </w:p>
    <w:p w14:paraId="5FD89F68" w14:textId="6E08554E" w:rsidR="00E77B56" w:rsidRDefault="00E77B56" w:rsidP="00DF42A1">
      <w:pPr>
        <w:pStyle w:val="Prrafodelista"/>
        <w:numPr>
          <w:ilvl w:val="0"/>
          <w:numId w:val="1"/>
        </w:numPr>
        <w:spacing w:after="0"/>
      </w:pPr>
      <w:r w:rsidRPr="00E77B56">
        <w:t xml:space="preserve">El concepto de violencia en Colombia a que hace referencia y porque: </w:t>
      </w:r>
    </w:p>
    <w:p w14:paraId="435B7A98" w14:textId="77777777" w:rsidR="00E77B56" w:rsidRDefault="00E77B56" w:rsidP="00DF42A1">
      <w:pPr>
        <w:pStyle w:val="Prrafodelista"/>
        <w:numPr>
          <w:ilvl w:val="0"/>
          <w:numId w:val="1"/>
        </w:numPr>
        <w:spacing w:after="0"/>
      </w:pPr>
      <w:r w:rsidRPr="00E77B56">
        <w:t xml:space="preserve"> La primera etapa de la violencia en Colombia se caracteriza por: </w:t>
      </w:r>
    </w:p>
    <w:p w14:paraId="32699C85" w14:textId="42B20C00" w:rsidR="00E77B56" w:rsidRDefault="00E77B56" w:rsidP="00DF42A1">
      <w:pPr>
        <w:pStyle w:val="Prrafodelista"/>
        <w:numPr>
          <w:ilvl w:val="0"/>
          <w:numId w:val="1"/>
        </w:numPr>
        <w:spacing w:after="0"/>
      </w:pPr>
      <w:r w:rsidRPr="00E77B56">
        <w:t xml:space="preserve">Que derechos Humanos se violaron en las diferentes etapas de la violencia en Colombia. </w:t>
      </w:r>
    </w:p>
    <w:p w14:paraId="7F09060D" w14:textId="77777777" w:rsidR="00E77B56" w:rsidRDefault="00E77B56" w:rsidP="00DF42A1">
      <w:pPr>
        <w:pStyle w:val="Prrafodelista"/>
        <w:numPr>
          <w:ilvl w:val="0"/>
          <w:numId w:val="1"/>
        </w:numPr>
        <w:spacing w:after="0"/>
      </w:pPr>
      <w:r w:rsidRPr="00E77B56">
        <w:t xml:space="preserve"> El segundo periodo de la violencia en Colombia que origina: </w:t>
      </w:r>
    </w:p>
    <w:p w14:paraId="68130DA1" w14:textId="2CE241F4" w:rsidR="00E77B56" w:rsidRDefault="00E77B56" w:rsidP="00DF42A1">
      <w:pPr>
        <w:pStyle w:val="Prrafodelista"/>
        <w:numPr>
          <w:ilvl w:val="0"/>
          <w:numId w:val="1"/>
        </w:numPr>
        <w:spacing w:after="0"/>
      </w:pPr>
      <w:r w:rsidRPr="00E77B56">
        <w:t>El régimen de Gustavo Rojas Pinilla se caracteriza por:</w:t>
      </w:r>
    </w:p>
    <w:p w14:paraId="0AFC5F9B" w14:textId="6408DA54" w:rsidR="00E77B56" w:rsidRDefault="00E77B56" w:rsidP="00DF42A1">
      <w:pPr>
        <w:pStyle w:val="Prrafodelista"/>
        <w:numPr>
          <w:ilvl w:val="0"/>
          <w:numId w:val="1"/>
        </w:numPr>
        <w:spacing w:after="0"/>
      </w:pPr>
      <w:r w:rsidRPr="00E77B56">
        <w:t xml:space="preserve">El cuarto periodo de la violencia en Colombia </w:t>
      </w:r>
      <w:r w:rsidRPr="00E77B56">
        <w:t>¿Por</w:t>
      </w:r>
      <w:r w:rsidRPr="00E77B56">
        <w:t xml:space="preserve"> qué se caracterizó? </w:t>
      </w:r>
    </w:p>
    <w:p w14:paraId="1DEC54FF" w14:textId="34BEF261" w:rsidR="00E77B56" w:rsidRDefault="00E77B56" w:rsidP="00DF42A1">
      <w:pPr>
        <w:pStyle w:val="Prrafodelista"/>
        <w:numPr>
          <w:ilvl w:val="0"/>
          <w:numId w:val="1"/>
        </w:numPr>
        <w:spacing w:after="0"/>
      </w:pPr>
      <w:r w:rsidRPr="00E77B56">
        <w:t xml:space="preserve">Las formas de la violencia se pueden considerarse como: </w:t>
      </w:r>
    </w:p>
    <w:p w14:paraId="34C647B1" w14:textId="458B68AC" w:rsidR="00E77B56" w:rsidRDefault="00E77B56" w:rsidP="00DF42A1">
      <w:pPr>
        <w:spacing w:after="0"/>
        <w:ind w:left="360"/>
      </w:pPr>
      <w:r>
        <w:t>9.</w:t>
      </w:r>
      <w:r w:rsidRPr="00E77B56">
        <w:t xml:space="preserve"> ¿</w:t>
      </w:r>
      <w:r w:rsidRPr="00E77B56">
        <w:t>Qué</w:t>
      </w:r>
      <w:r w:rsidRPr="00E77B56">
        <w:t xml:space="preserve"> formas de violencia del pasado </w:t>
      </w:r>
      <w:r w:rsidRPr="00E77B56">
        <w:t>colombiano</w:t>
      </w:r>
      <w:r w:rsidRPr="00E77B56">
        <w:t xml:space="preserve">, replican los jóvenes de las comunas de las grandes ciudades? y ¿cómo podemos cambiar esta forma de pensar y actuar? </w:t>
      </w:r>
    </w:p>
    <w:p w14:paraId="1BFAF2C7" w14:textId="385A1FE6" w:rsidR="00E77B56" w:rsidRDefault="00E77B56" w:rsidP="00DF42A1">
      <w:pPr>
        <w:pStyle w:val="Prrafodelista"/>
        <w:numPr>
          <w:ilvl w:val="0"/>
          <w:numId w:val="2"/>
        </w:numPr>
        <w:spacing w:after="0"/>
      </w:pPr>
      <w:r w:rsidRPr="00E77B56">
        <w:t xml:space="preserve"> Las zonas más afectadas por la violencia en Colombia fueron y ¿cuáles son sus consecuencias hoy? </w:t>
      </w:r>
    </w:p>
    <w:p w14:paraId="388D9EAF" w14:textId="17046E14" w:rsidR="00E77B56" w:rsidRPr="00E77B56" w:rsidRDefault="00E77B56" w:rsidP="00DF42A1">
      <w:pPr>
        <w:pStyle w:val="Prrafodelista"/>
        <w:numPr>
          <w:ilvl w:val="0"/>
          <w:numId w:val="2"/>
        </w:numPr>
        <w:spacing w:after="0"/>
      </w:pPr>
      <w:r w:rsidRPr="00E77B56">
        <w:t xml:space="preserve">¿Qué genera la violencia en nuestra comunidad, departamento y </w:t>
      </w:r>
      <w:r w:rsidR="00DF42A1" w:rsidRPr="00E77B56">
        <w:t>país?</w:t>
      </w:r>
    </w:p>
    <w:sectPr w:rsidR="00E77B56" w:rsidRPr="00E77B56" w:rsidSect="00DF42A1">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76DAD"/>
    <w:multiLevelType w:val="hybridMultilevel"/>
    <w:tmpl w:val="ECA65B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9471A86"/>
    <w:multiLevelType w:val="hybridMultilevel"/>
    <w:tmpl w:val="4746AC6A"/>
    <w:lvl w:ilvl="0" w:tplc="240A000F">
      <w:start w:val="1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10322453">
    <w:abstractNumId w:val="0"/>
  </w:num>
  <w:num w:numId="2" w16cid:durableId="1248539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B56"/>
    <w:rsid w:val="0013634C"/>
    <w:rsid w:val="00596100"/>
    <w:rsid w:val="00DF42A1"/>
    <w:rsid w:val="00E77B56"/>
    <w:rsid w:val="00F230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24F1"/>
  <w15:chartTrackingRefBased/>
  <w15:docId w15:val="{8DD7B211-A814-43AE-A95F-EA68A50E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7B56"/>
    <w:pPr>
      <w:ind w:left="720"/>
      <w:contextualSpacing/>
    </w:pPr>
  </w:style>
  <w:style w:type="table" w:styleId="Tablaconcuadrcula">
    <w:name w:val="Table Grid"/>
    <w:basedOn w:val="Tablanormal"/>
    <w:uiPriority w:val="59"/>
    <w:rsid w:val="00DF4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F42A1"/>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1573</Words>
  <Characters>8652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ORTIZ ACEVEDO</dc:creator>
  <cp:keywords/>
  <dc:description/>
  <cp:lastModifiedBy>GINA ORTIZ ACEVEDO</cp:lastModifiedBy>
  <cp:revision>1</cp:revision>
  <dcterms:created xsi:type="dcterms:W3CDTF">2024-07-28T19:17:00Z</dcterms:created>
  <dcterms:modified xsi:type="dcterms:W3CDTF">2024-07-28T19:33:00Z</dcterms:modified>
</cp:coreProperties>
</file>