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784"/>
      </w:tblGrid>
      <w:tr>
        <w:tc>
          <w:tcPr>
            <w:tcW w:type="dxa" w:w="8784"/>
            <w:shd w:val="clear" w:color="auto" w:fill="1B5E20"/>
          </w:tcPr>
          <w:p>
            <w:pPr>
              <w:spacing w:before="280" w:after="280"/>
              <w:jc w:val="center"/>
            </w:pPr>
            <w:r>
              <w:rPr>
                <w:rFonts w:ascii="Calibri" w:hAnsi="Calibri"/>
                <w:b/>
                <w:color w:val="FFFFFF"/>
                <w:sz w:val="40"/>
              </w:rPr>
              <w:t>SISTEMA PQRS — CONJUNTO CALLE 100</w:t>
            </w:r>
          </w:p>
        </w:tc>
      </w:tr>
    </w:tbl>
    <w:p/>
    <w:p>
      <w:pPr>
        <w:spacing w:before="1200" w:after="160"/>
        <w:jc w:val="center"/>
      </w:pPr>
      <w:r>
        <w:rPr>
          <w:rFonts w:ascii="Calibri" w:hAnsi="Calibri"/>
          <w:b/>
          <w:color w:val="1B5E20"/>
          <w:sz w:val="56"/>
        </w:rPr>
        <w:t>MANUAL DE ADMINISTRADOR</w:t>
      </w:r>
    </w:p>
    <w:p>
      <w:pPr>
        <w:spacing w:after="1200"/>
        <w:jc w:val="center"/>
      </w:pPr>
      <w:r>
        <w:rPr>
          <w:rFonts w:ascii="Calibri" w:hAnsi="Calibri"/>
          <w:color w:val="424242"/>
          <w:sz w:val="26"/>
        </w:rPr>
        <w:t>Guía Completa del Sistema de Gestión de Peticiones,</w:t>
        <w:br/>
        <w:t>Quejas, Reclamos y Sugerencias</w:t>
      </w:r>
    </w:p>
    <w:p/>
    <w:p/>
    <w:p/>
    <w:p>
      <w:pPr>
        <w:spacing w:after="80"/>
        <w:jc w:val="center"/>
      </w:pPr>
      <w:r>
        <w:rPr>
          <w:rFonts w:ascii="Calibri" w:hAnsi="Calibri"/>
          <w:color w:val="757575"/>
          <w:sz w:val="19"/>
        </w:rPr>
        <w:t>Versión 1.0  ·  Año 2026</w:t>
        <w:br/>
        <w:t>Uso interno — Administración, Asistentes y Consejo de Administración</w:t>
      </w:r>
    </w:p>
    <w:p>
      <w:r>
        <w:br w:type="page"/>
      </w:r>
    </w:p>
    <w:p>
      <w:pPr>
        <w:spacing w:before="360" w:after="120"/>
        <w:pBdr>
          <w:bottom w:val="single" w:sz="6" w:space="1" w:color="1B5E20"/>
        </w:pBdr>
      </w:pPr>
      <w:r>
        <w:rPr>
          <w:rFonts w:ascii="Calibri" w:hAnsi="Calibri"/>
          <w:b/>
          <w:color w:val="1B5E20"/>
          <w:sz w:val="32"/>
        </w:rPr>
        <w:t>TABLA DE CONTENIDO</w:t>
      </w:r>
    </w:p>
    <w:tbl>
      <w:tblPr>
        <w:tblStyle w:val="TableGrid"/>
        <w:tblW w:type="auto" w:w="0"/>
        <w:tblLook w:firstColumn="1" w:firstRow="1" w:lastColumn="0" w:lastRow="0" w:noHBand="0" w:noVBand="1" w:val="04A0"/>
      </w:tblPr>
      <w:tblGrid>
        <w:gridCol w:w="4392"/>
        <w:gridCol w:w="4392"/>
      </w:tblGrid>
      <w:tr>
        <w:tc>
          <w:tcPr>
            <w:tcW w:type="dxa" w:w="4392"/>
            <w:shd w:val="clear" w:color="auto" w:fill="E8F5E9"/>
          </w:tcPr>
          <w:p>
            <w:pPr>
              <w:spacing w:before="60" w:after="60"/>
            </w:pPr>
            <w:r>
              <w:rPr>
                <w:rFonts w:ascii="Calibri" w:hAnsi="Calibri"/>
                <w:b/>
                <w:color w:val="1B5E20"/>
                <w:sz w:val="20"/>
              </w:rPr>
              <w:t>1.</w:t>
            </w:r>
            <w:r>
              <w:rPr>
                <w:rFonts w:ascii="Calibri" w:hAnsi="Calibri"/>
                <w:sz w:val="20"/>
              </w:rPr>
              <w:t xml:space="preserve">  Introducción y Roles del Sistema</w:t>
            </w:r>
          </w:p>
        </w:tc>
        <w:tc>
          <w:tcPr>
            <w:tcW w:type="dxa" w:w="4392"/>
            <w:shd w:val="clear" w:color="auto" w:fill="F5F5F5"/>
          </w:tcPr>
          <w:p>
            <w:pPr>
              <w:spacing w:before="60" w:after="60"/>
              <w:jc w:val="center"/>
            </w:pPr>
            <w:r>
              <w:rPr>
                <w:rFonts w:ascii="Calibri" w:hAnsi="Calibri"/>
                <w:color w:val="424242"/>
                <w:sz w:val="20"/>
              </w:rPr>
              <w:t>4</w:t>
            </w:r>
          </w:p>
        </w:tc>
      </w:tr>
      <w:tr>
        <w:tc>
          <w:tcPr>
            <w:tcW w:type="dxa" w:w="4392"/>
            <w:shd w:val="clear" w:color="auto" w:fill="FFFFFF"/>
          </w:tcPr>
          <w:p>
            <w:pPr>
              <w:spacing w:before="60" w:after="60"/>
            </w:pPr>
            <w:r>
              <w:rPr>
                <w:rFonts w:ascii="Calibri" w:hAnsi="Calibri"/>
                <w:b/>
                <w:color w:val="1B5E20"/>
                <w:sz w:val="20"/>
              </w:rPr>
              <w:t>2.</w:t>
            </w:r>
            <w:r>
              <w:rPr>
                <w:rFonts w:ascii="Calibri" w:hAnsi="Calibri"/>
                <w:sz w:val="20"/>
              </w:rPr>
              <w:t xml:space="preserve">  Acceso a la Plataforma</w:t>
            </w:r>
          </w:p>
        </w:tc>
        <w:tc>
          <w:tcPr>
            <w:tcW w:type="dxa" w:w="4392"/>
            <w:shd w:val="clear" w:color="auto" w:fill="FFFFFF"/>
          </w:tcPr>
          <w:p>
            <w:pPr>
              <w:spacing w:before="60" w:after="60"/>
              <w:jc w:val="center"/>
            </w:pPr>
            <w:r>
              <w:rPr>
                <w:rFonts w:ascii="Calibri" w:hAnsi="Calibri"/>
                <w:color w:val="424242"/>
                <w:sz w:val="20"/>
              </w:rPr>
              <w:t>5</w:t>
            </w:r>
          </w:p>
        </w:tc>
      </w:tr>
      <w:tr>
        <w:tc>
          <w:tcPr>
            <w:tcW w:type="dxa" w:w="4392"/>
            <w:shd w:val="clear" w:color="auto" w:fill="E8F5E9"/>
          </w:tcPr>
          <w:p>
            <w:pPr>
              <w:spacing w:before="60" w:after="60"/>
            </w:pPr>
            <w:r>
              <w:rPr>
                <w:rFonts w:ascii="Calibri" w:hAnsi="Calibri"/>
                <w:b/>
                <w:color w:val="1B5E20"/>
                <w:sz w:val="20"/>
              </w:rPr>
              <w:t>3.</w:t>
            </w:r>
            <w:r>
              <w:rPr>
                <w:rFonts w:ascii="Calibri" w:hAnsi="Calibri"/>
                <w:sz w:val="20"/>
              </w:rPr>
              <w:t xml:space="preserve">  Panel de Control (Dashboard)</w:t>
            </w:r>
          </w:p>
        </w:tc>
        <w:tc>
          <w:tcPr>
            <w:tcW w:type="dxa" w:w="4392"/>
            <w:shd w:val="clear" w:color="auto" w:fill="F5F5F5"/>
          </w:tcPr>
          <w:p>
            <w:pPr>
              <w:spacing w:before="60" w:after="60"/>
              <w:jc w:val="center"/>
            </w:pPr>
            <w:r>
              <w:rPr>
                <w:rFonts w:ascii="Calibri" w:hAnsi="Calibri"/>
                <w:color w:val="424242"/>
                <w:sz w:val="20"/>
              </w:rPr>
              <w:t>6</w:t>
            </w:r>
          </w:p>
        </w:tc>
      </w:tr>
      <w:tr>
        <w:tc>
          <w:tcPr>
            <w:tcW w:type="dxa" w:w="4392"/>
            <w:shd w:val="clear" w:color="auto" w:fill="FFFFFF"/>
          </w:tcPr>
          <w:p>
            <w:pPr>
              <w:spacing w:before="60" w:after="60"/>
            </w:pPr>
            <w:r>
              <w:rPr>
                <w:rFonts w:ascii="Calibri" w:hAnsi="Calibri"/>
                <w:b/>
                <w:color w:val="1B5E20"/>
                <w:sz w:val="20"/>
              </w:rPr>
              <w:t>4.</w:t>
            </w:r>
            <w:r>
              <w:rPr>
                <w:rFonts w:ascii="Calibri" w:hAnsi="Calibri"/>
                <w:sz w:val="20"/>
              </w:rPr>
              <w:t xml:space="preserve">  Módulo PQRS — Lista y Búsqueda</w:t>
            </w:r>
          </w:p>
        </w:tc>
        <w:tc>
          <w:tcPr>
            <w:tcW w:type="dxa" w:w="4392"/>
            <w:shd w:val="clear" w:color="auto" w:fill="FFFFFF"/>
          </w:tcPr>
          <w:p>
            <w:pPr>
              <w:spacing w:before="60" w:after="60"/>
              <w:jc w:val="center"/>
            </w:pPr>
            <w:r>
              <w:rPr>
                <w:rFonts w:ascii="Calibri" w:hAnsi="Calibri"/>
                <w:color w:val="424242"/>
                <w:sz w:val="20"/>
              </w:rPr>
              <w:t>9</w:t>
            </w:r>
          </w:p>
        </w:tc>
      </w:tr>
      <w:tr>
        <w:tc>
          <w:tcPr>
            <w:tcW w:type="dxa" w:w="4392"/>
            <w:shd w:val="clear" w:color="auto" w:fill="E8F5E9"/>
          </w:tcPr>
          <w:p>
            <w:pPr>
              <w:spacing w:before="60" w:after="60"/>
            </w:pPr>
            <w:r>
              <w:rPr>
                <w:rFonts w:ascii="Calibri" w:hAnsi="Calibri"/>
                <w:b/>
                <w:color w:val="1B5E20"/>
                <w:sz w:val="20"/>
              </w:rPr>
              <w:t>5.</w:t>
            </w:r>
            <w:r>
              <w:rPr>
                <w:rFonts w:ascii="Calibri" w:hAnsi="Calibri"/>
                <w:sz w:val="20"/>
              </w:rPr>
              <w:t xml:space="preserve">  Crear PQRS Manualmente</w:t>
            </w:r>
          </w:p>
        </w:tc>
        <w:tc>
          <w:tcPr>
            <w:tcW w:type="dxa" w:w="4392"/>
            <w:shd w:val="clear" w:color="auto" w:fill="F5F5F5"/>
          </w:tcPr>
          <w:p>
            <w:pPr>
              <w:spacing w:before="60" w:after="60"/>
              <w:jc w:val="center"/>
            </w:pPr>
            <w:r>
              <w:rPr>
                <w:rFonts w:ascii="Calibri" w:hAnsi="Calibri"/>
                <w:color w:val="424242"/>
                <w:sz w:val="20"/>
              </w:rPr>
              <w:t>11</w:t>
            </w:r>
          </w:p>
        </w:tc>
      </w:tr>
      <w:tr>
        <w:tc>
          <w:tcPr>
            <w:tcW w:type="dxa" w:w="4392"/>
            <w:shd w:val="clear" w:color="auto" w:fill="FFFFFF"/>
          </w:tcPr>
          <w:p>
            <w:pPr>
              <w:spacing w:before="60" w:after="60"/>
            </w:pPr>
            <w:r>
              <w:rPr>
                <w:rFonts w:ascii="Calibri" w:hAnsi="Calibri"/>
                <w:b/>
                <w:color w:val="1B5E20"/>
                <w:sz w:val="20"/>
              </w:rPr>
              <w:t>6.</w:t>
            </w:r>
            <w:r>
              <w:rPr>
                <w:rFonts w:ascii="Calibri" w:hAnsi="Calibri"/>
                <w:sz w:val="20"/>
              </w:rPr>
              <w:t xml:space="preserve">  Detalle de una PQRS — Gestión Completa</w:t>
            </w:r>
          </w:p>
        </w:tc>
        <w:tc>
          <w:tcPr>
            <w:tcW w:type="dxa" w:w="4392"/>
            <w:shd w:val="clear" w:color="auto" w:fill="FFFFFF"/>
          </w:tcPr>
          <w:p>
            <w:pPr>
              <w:spacing w:before="60" w:after="60"/>
              <w:jc w:val="center"/>
            </w:pPr>
            <w:r>
              <w:rPr>
                <w:rFonts w:ascii="Calibri" w:hAnsi="Calibri"/>
                <w:color w:val="424242"/>
                <w:sz w:val="20"/>
              </w:rPr>
              <w:t>12</w:t>
            </w:r>
          </w:p>
        </w:tc>
      </w:tr>
      <w:tr>
        <w:tc>
          <w:tcPr>
            <w:tcW w:type="dxa" w:w="4392"/>
            <w:shd w:val="clear" w:color="auto" w:fill="E8F5E9"/>
          </w:tcPr>
          <w:p>
            <w:pPr>
              <w:spacing w:before="60" w:after="60"/>
            </w:pPr>
            <w:r>
              <w:rPr>
                <w:rFonts w:ascii="Calibri" w:hAnsi="Calibri"/>
                <w:b/>
                <w:color w:val="1B5E20"/>
                <w:sz w:val="20"/>
              </w:rPr>
              <w:t>7.</w:t>
            </w:r>
            <w:r>
              <w:rPr>
                <w:rFonts w:ascii="Calibri" w:hAnsi="Calibri"/>
                <w:sz w:val="20"/>
              </w:rPr>
              <w:t xml:space="preserve">  Sistema de Fases de Gestión</w:t>
            </w:r>
          </w:p>
        </w:tc>
        <w:tc>
          <w:tcPr>
            <w:tcW w:type="dxa" w:w="4392"/>
            <w:shd w:val="clear" w:color="auto" w:fill="F5F5F5"/>
          </w:tcPr>
          <w:p>
            <w:pPr>
              <w:spacing w:before="60" w:after="60"/>
              <w:jc w:val="center"/>
            </w:pPr>
            <w:r>
              <w:rPr>
                <w:rFonts w:ascii="Calibri" w:hAnsi="Calibri"/>
                <w:color w:val="424242"/>
                <w:sz w:val="20"/>
              </w:rPr>
              <w:t>16</w:t>
            </w:r>
          </w:p>
        </w:tc>
      </w:tr>
      <w:tr>
        <w:tc>
          <w:tcPr>
            <w:tcW w:type="dxa" w:w="4392"/>
            <w:shd w:val="clear" w:color="auto" w:fill="FFFFFF"/>
          </w:tcPr>
          <w:p>
            <w:pPr>
              <w:spacing w:before="60" w:after="60"/>
            </w:pPr>
            <w:r>
              <w:rPr>
                <w:rFonts w:ascii="Calibri" w:hAnsi="Calibri"/>
                <w:b/>
                <w:color w:val="1B5E20"/>
                <w:sz w:val="20"/>
              </w:rPr>
              <w:t>8.</w:t>
            </w:r>
            <w:r>
              <w:rPr>
                <w:rFonts w:ascii="Calibri" w:hAnsi="Calibri"/>
                <w:sz w:val="20"/>
              </w:rPr>
              <w:t xml:space="preserve">  Cierre y Evidencias</w:t>
            </w:r>
          </w:p>
        </w:tc>
        <w:tc>
          <w:tcPr>
            <w:tcW w:type="dxa" w:w="4392"/>
            <w:shd w:val="clear" w:color="auto" w:fill="FFFFFF"/>
          </w:tcPr>
          <w:p>
            <w:pPr>
              <w:spacing w:before="60" w:after="60"/>
              <w:jc w:val="center"/>
            </w:pPr>
            <w:r>
              <w:rPr>
                <w:rFonts w:ascii="Calibri" w:hAnsi="Calibri"/>
                <w:color w:val="424242"/>
                <w:sz w:val="20"/>
              </w:rPr>
              <w:t>22</w:t>
            </w:r>
          </w:p>
        </w:tc>
      </w:tr>
      <w:tr>
        <w:tc>
          <w:tcPr>
            <w:tcW w:type="dxa" w:w="4392"/>
            <w:shd w:val="clear" w:color="auto" w:fill="E8F5E9"/>
          </w:tcPr>
          <w:p>
            <w:pPr>
              <w:spacing w:before="60" w:after="60"/>
            </w:pPr>
            <w:r>
              <w:rPr>
                <w:rFonts w:ascii="Calibri" w:hAnsi="Calibri"/>
                <w:b/>
                <w:color w:val="1B5E20"/>
                <w:sz w:val="20"/>
              </w:rPr>
              <w:t>9.</w:t>
            </w:r>
            <w:r>
              <w:rPr>
                <w:rFonts w:ascii="Calibri" w:hAnsi="Calibri"/>
                <w:sz w:val="20"/>
              </w:rPr>
              <w:t xml:space="preserve">  Módulo de Reportes</w:t>
            </w:r>
          </w:p>
        </w:tc>
        <w:tc>
          <w:tcPr>
            <w:tcW w:type="dxa" w:w="4392"/>
            <w:shd w:val="clear" w:color="auto" w:fill="F5F5F5"/>
          </w:tcPr>
          <w:p>
            <w:pPr>
              <w:spacing w:before="60" w:after="60"/>
              <w:jc w:val="center"/>
            </w:pPr>
            <w:r>
              <w:rPr>
                <w:rFonts w:ascii="Calibri" w:hAnsi="Calibri"/>
                <w:color w:val="424242"/>
                <w:sz w:val="20"/>
              </w:rPr>
              <w:t>24</w:t>
            </w:r>
          </w:p>
        </w:tc>
      </w:tr>
      <w:tr>
        <w:tc>
          <w:tcPr>
            <w:tcW w:type="dxa" w:w="4392"/>
            <w:shd w:val="clear" w:color="auto" w:fill="FFFFFF"/>
          </w:tcPr>
          <w:p>
            <w:pPr>
              <w:spacing w:before="60" w:after="60"/>
            </w:pPr>
            <w:r>
              <w:rPr>
                <w:rFonts w:ascii="Calibri" w:hAnsi="Calibri"/>
                <w:b/>
                <w:color w:val="1B5E20"/>
                <w:sz w:val="20"/>
              </w:rPr>
              <w:t>10.</w:t>
            </w:r>
            <w:r>
              <w:rPr>
                <w:rFonts w:ascii="Calibri" w:hAnsi="Calibri"/>
                <w:sz w:val="20"/>
              </w:rPr>
              <w:t xml:space="preserve">  Gestión de Usuarios</w:t>
            </w:r>
          </w:p>
        </w:tc>
        <w:tc>
          <w:tcPr>
            <w:tcW w:type="dxa" w:w="4392"/>
            <w:shd w:val="clear" w:color="auto" w:fill="FFFFFF"/>
          </w:tcPr>
          <w:p>
            <w:pPr>
              <w:spacing w:before="60" w:after="60"/>
              <w:jc w:val="center"/>
            </w:pPr>
            <w:r>
              <w:rPr>
                <w:rFonts w:ascii="Calibri" w:hAnsi="Calibri"/>
                <w:color w:val="424242"/>
                <w:sz w:val="20"/>
              </w:rPr>
              <w:t>26</w:t>
            </w:r>
          </w:p>
        </w:tc>
      </w:tr>
      <w:tr>
        <w:tc>
          <w:tcPr>
            <w:tcW w:type="dxa" w:w="4392"/>
            <w:shd w:val="clear" w:color="auto" w:fill="E8F5E9"/>
          </w:tcPr>
          <w:p>
            <w:pPr>
              <w:spacing w:before="60" w:after="60"/>
            </w:pPr>
            <w:r>
              <w:rPr>
                <w:rFonts w:ascii="Calibri" w:hAnsi="Calibri"/>
                <w:b/>
                <w:color w:val="1B5E20"/>
                <w:sz w:val="20"/>
              </w:rPr>
              <w:t>11.</w:t>
            </w:r>
            <w:r>
              <w:rPr>
                <w:rFonts w:ascii="Calibri" w:hAnsi="Calibri"/>
                <w:sz w:val="20"/>
              </w:rPr>
              <w:t xml:space="preserve">  Preguntas Frecuentes</w:t>
            </w:r>
          </w:p>
        </w:tc>
        <w:tc>
          <w:tcPr>
            <w:tcW w:type="dxa" w:w="4392"/>
            <w:shd w:val="clear" w:color="auto" w:fill="F5F5F5"/>
          </w:tcPr>
          <w:p>
            <w:pPr>
              <w:spacing w:before="60" w:after="60"/>
              <w:jc w:val="center"/>
            </w:pPr>
            <w:r>
              <w:rPr>
                <w:rFonts w:ascii="Calibri" w:hAnsi="Calibri"/>
                <w:color w:val="424242"/>
                <w:sz w:val="20"/>
              </w:rPr>
              <w:t>28</w:t>
            </w:r>
          </w:p>
        </w:tc>
      </w:tr>
    </w:tbl>
    <w:p/>
    <w:p>
      <w:r>
        <w:br w:type="page"/>
      </w:r>
    </w:p>
    <w:p>
      <w:pPr>
        <w:spacing w:before="360" w:after="120"/>
        <w:pBdr>
          <w:bottom w:val="single" w:sz="6" w:space="1" w:color="1B5E20"/>
        </w:pBdr>
      </w:pPr>
      <w:r>
        <w:rPr>
          <w:rFonts w:ascii="Calibri" w:hAnsi="Calibri"/>
          <w:b/>
          <w:color w:val="1B5E20"/>
          <w:sz w:val="32"/>
        </w:rPr>
        <w:t>1. Introducción y Roles del Sistema</w:t>
      </w:r>
    </w:p>
    <w:p>
      <w:pPr>
        <w:spacing w:before="0" w:after="100"/>
      </w:pPr>
      <w:r>
        <w:rPr>
          <w:rFonts w:ascii="Calibri" w:hAnsi="Calibri"/>
          <w:b w:val="0"/>
          <w:sz w:val="21"/>
        </w:rPr>
        <w:t>El Sistema PQRS del Conjunto Calle 100 es una plataforma web centralizada que permite a los residentes presentar Peticiones, Quejas, Reclamos y Sugerencias, y a la administración gestionarlas de forma estructurada con trazabilidad completa. Este manual está dirigido a todos los perfiles con acceso administrativo: Administrador, Asistente y Consejo de Administración.</w:t>
      </w:r>
    </w:p>
    <w:p>
      <w:pPr>
        <w:spacing w:before="200" w:after="80"/>
      </w:pPr>
      <w:r>
        <w:rPr>
          <w:rFonts w:ascii="Calibri" w:hAnsi="Calibri"/>
          <w:b/>
          <w:color w:val="2E7D32"/>
          <w:sz w:val="26"/>
        </w:rPr>
        <w:t>1.1 Roles del Sistema</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Rol</w:t>
            </w:r>
          </w:p>
        </w:tc>
        <w:tc>
          <w:tcPr>
            <w:tcW w:type="dxa" w:w="4392"/>
            <w:shd w:val="clear" w:color="auto" w:fill="1B5E20"/>
          </w:tcPr>
          <w:p>
            <w:pPr>
              <w:spacing w:before="40" w:after="40"/>
            </w:pPr>
            <w:r>
              <w:rPr>
                <w:rFonts w:ascii="Calibri" w:hAnsi="Calibri"/>
                <w:b/>
                <w:color w:val="FFFFFF"/>
                <w:sz w:val="20"/>
              </w:rPr>
              <w:t>Permisos y Acceso</w:t>
            </w:r>
          </w:p>
        </w:tc>
      </w:tr>
      <w:tr>
        <w:tc>
          <w:tcPr>
            <w:tcW w:type="dxa" w:w="2592"/>
            <w:shd w:val="clear" w:color="auto" w:fill="E8F5E9"/>
          </w:tcPr>
          <w:p>
            <w:pPr>
              <w:spacing w:before="40" w:after="40"/>
            </w:pPr>
            <w:r>
              <w:rPr>
                <w:rFonts w:ascii="Calibri" w:hAnsi="Calibri"/>
                <w:b/>
                <w:color w:val="1B5E20"/>
                <w:sz w:val="19"/>
              </w:rPr>
              <w:t>ADMIN</w:t>
            </w:r>
          </w:p>
        </w:tc>
        <w:tc>
          <w:tcPr>
            <w:tcW w:type="dxa" w:w="4824"/>
            <w:shd w:val="clear" w:color="auto" w:fill="F5F5F5"/>
          </w:tcPr>
          <w:p>
            <w:pPr>
              <w:spacing w:before="40" w:after="40"/>
            </w:pPr>
            <w:r>
              <w:rPr>
                <w:rFonts w:ascii="Calibri" w:hAnsi="Calibri"/>
                <w:sz w:val="19"/>
              </w:rPr>
              <w:t>Acceso total. Puede crear PQRS a nombre de residentes, gestionar todas las fases, asignar estados, generar reportes, administrar usuarios y ver todas las secciones.</w:t>
            </w:r>
          </w:p>
        </w:tc>
      </w:tr>
      <w:tr>
        <w:tc>
          <w:tcPr>
            <w:tcW w:type="dxa" w:w="2592"/>
            <w:shd w:val="clear" w:color="auto" w:fill="FFFFFF"/>
          </w:tcPr>
          <w:p>
            <w:pPr>
              <w:spacing w:before="40" w:after="40"/>
            </w:pPr>
            <w:r>
              <w:rPr>
                <w:rFonts w:ascii="Calibri" w:hAnsi="Calibri"/>
                <w:b/>
                <w:color w:val="1B5E20"/>
                <w:sz w:val="19"/>
              </w:rPr>
              <w:t>ASISTENTE</w:t>
            </w:r>
          </w:p>
        </w:tc>
        <w:tc>
          <w:tcPr>
            <w:tcW w:type="dxa" w:w="4824"/>
            <w:shd w:val="clear" w:color="auto" w:fill="FFFFFF"/>
          </w:tcPr>
          <w:p>
            <w:pPr>
              <w:spacing w:before="40" w:after="40"/>
            </w:pPr>
            <w:r>
              <w:rPr>
                <w:rFonts w:ascii="Calibri" w:hAnsi="Calibri"/>
                <w:sz w:val="19"/>
              </w:rPr>
              <w:t>Acceso a gestión de PQRS: puede registrar primer contacto, acción tomada y avanzar fases. No puede crear usuarios ni acceder a reportes globales.</w:t>
            </w:r>
          </w:p>
        </w:tc>
      </w:tr>
      <w:tr>
        <w:tc>
          <w:tcPr>
            <w:tcW w:type="dxa" w:w="2592"/>
            <w:shd w:val="clear" w:color="auto" w:fill="E8F5E9"/>
          </w:tcPr>
          <w:p>
            <w:pPr>
              <w:spacing w:before="40" w:after="40"/>
            </w:pPr>
            <w:r>
              <w:rPr>
                <w:rFonts w:ascii="Calibri" w:hAnsi="Calibri"/>
                <w:b/>
                <w:color w:val="1B5E20"/>
                <w:sz w:val="19"/>
              </w:rPr>
              <w:t>CONSEJO</w:t>
            </w:r>
          </w:p>
        </w:tc>
        <w:tc>
          <w:tcPr>
            <w:tcW w:type="dxa" w:w="4824"/>
            <w:shd w:val="clear" w:color="auto" w:fill="F5F5F5"/>
          </w:tcPr>
          <w:p>
            <w:pPr>
              <w:spacing w:before="40" w:after="40"/>
            </w:pPr>
            <w:r>
              <w:rPr>
                <w:rFonts w:ascii="Calibri" w:hAnsi="Calibri"/>
                <w:sz w:val="19"/>
              </w:rPr>
              <w:t>Acceso de solo lectura. Puede ver el listado de PQRS activas, el detalle de cada PQRS y las fases de gestión. No puede editar ni gestionar.</w:t>
            </w:r>
          </w:p>
        </w:tc>
      </w:tr>
      <w:tr>
        <w:tc>
          <w:tcPr>
            <w:tcW w:type="dxa" w:w="2592"/>
            <w:shd w:val="clear" w:color="auto" w:fill="FFFFFF"/>
          </w:tcPr>
          <w:p>
            <w:pPr>
              <w:spacing w:before="40" w:after="40"/>
            </w:pPr>
            <w:r>
              <w:rPr>
                <w:rFonts w:ascii="Calibri" w:hAnsi="Calibri"/>
                <w:b/>
                <w:color w:val="1B5E20"/>
                <w:sz w:val="19"/>
              </w:rPr>
              <w:t>RESIDENTE</w:t>
            </w:r>
          </w:p>
        </w:tc>
        <w:tc>
          <w:tcPr>
            <w:tcW w:type="dxa" w:w="4824"/>
            <w:shd w:val="clear" w:color="auto" w:fill="FFFFFF"/>
          </w:tcPr>
          <w:p>
            <w:pPr>
              <w:spacing w:before="40" w:after="40"/>
            </w:pPr>
            <w:r>
              <w:rPr>
                <w:rFonts w:ascii="Calibri" w:hAnsi="Calibri"/>
                <w:sz w:val="19"/>
              </w:rPr>
              <w:t>Acceso restringido. Solo ve sus propias PQRS y puede crear nuevas. No ve fases internas ni información de gestión detallada.</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E8F5E9"/>
            <w:tcBorders>
              <w:top w:val="single" w:sz="6" w:space="0" w:color="2E7D32"/>
              <w:bottom w:val="single" w:sz="6" w:space="0" w:color="2E7D32"/>
              <w:left w:val="single" w:sz="6" w:space="0" w:color="2E7D32"/>
              <w:right w:val="single" w:sz="6" w:space="0" w:color="2E7D32"/>
            </w:tcBorders>
          </w:tcPr>
          <w:p>
            <w:pPr>
              <w:spacing w:before="40" w:after="40"/>
            </w:pPr>
            <w:r>
              <w:rPr>
                <w:rFonts w:ascii="Calibri" w:hAnsi="Calibri"/>
                <w:b/>
                <w:color w:val="1B5E20"/>
                <w:sz w:val="19"/>
              </w:rPr>
              <w:t xml:space="preserve">Nota: </w:t>
            </w:r>
            <w:r>
              <w:rPr>
                <w:rFonts w:ascii="Calibri" w:hAnsi="Calibri"/>
                <w:color w:val="1B5E20"/>
                <w:sz w:val="19"/>
              </w:rPr>
              <w:t>El Administrador es el único perfil que puede registrar y dar de baja a usuarios, asignar roles, y acceder al módulo de reportes completo.</w:t>
            </w:r>
          </w:p>
        </w:tc>
      </w:tr>
    </w:tbl>
    <w:p>
      <w:pPr>
        <w:spacing w:after="80"/>
      </w:pPr>
    </w:p>
    <w:p>
      <w:r>
        <w:br w:type="page"/>
      </w:r>
    </w:p>
    <w:p>
      <w:pPr>
        <w:spacing w:before="360" w:after="120"/>
        <w:pBdr>
          <w:bottom w:val="single" w:sz="6" w:space="1" w:color="1B5E20"/>
        </w:pBdr>
      </w:pPr>
      <w:r>
        <w:rPr>
          <w:rFonts w:ascii="Calibri" w:hAnsi="Calibri"/>
          <w:b/>
          <w:color w:val="1B5E20"/>
          <w:sz w:val="32"/>
        </w:rPr>
        <w:t>2. Acceso a la Plataforma</w:t>
      </w:r>
    </w:p>
    <w:p>
      <w:pPr>
        <w:spacing w:before="0" w:after="100"/>
      </w:pPr>
      <w:r>
        <w:rPr>
          <w:rFonts w:ascii="Calibri" w:hAnsi="Calibri"/>
          <w:b w:val="0"/>
          <w:sz w:val="21"/>
        </w:rPr>
        <w:t>El acceso se realiza mediante usuario y contraseña. No existe autenticación por enlace mágico ni registro abierto para perfiles administrativos.</w:t>
      </w:r>
    </w:p>
    <w:p>
      <w:pPr>
        <w:spacing w:before="200" w:after="80"/>
      </w:pPr>
      <w:r>
        <w:rPr>
          <w:rFonts w:ascii="Calibri" w:hAnsi="Calibri"/>
          <w:b/>
          <w:color w:val="2E7D32"/>
          <w:sz w:val="26"/>
        </w:rPr>
        <w:t>2.1 Iniciar Sesión</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Abra el navegador web e ingrese la URL del sistema.</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Ingrese su correo electrónico institucional en el campo 'Correo electrónico'.</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Ingrese su contraseña en el campo correspondiente.</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Haga clic en el botón 'Ingresar'. El sistema lo redirigirá automáticamente al Panel de Control.</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FFF8E1"/>
            <w:tcBorders>
              <w:top w:val="single" w:sz="6" w:space="0" w:color="FF6F00"/>
              <w:bottom w:val="single" w:sz="6" w:space="0" w:color="FF6F00"/>
              <w:left w:val="single" w:sz="6" w:space="0" w:color="FF6F00"/>
              <w:right w:val="single" w:sz="6" w:space="0" w:color="FF6F00"/>
            </w:tcBorders>
          </w:tcPr>
          <w:p>
            <w:pPr>
              <w:spacing w:before="40" w:after="40"/>
            </w:pPr>
            <w:r>
              <w:rPr>
                <w:rFonts w:ascii="Calibri" w:hAnsi="Calibri"/>
                <w:b/>
                <w:color w:val="FF6F00"/>
                <w:sz w:val="19"/>
              </w:rPr>
              <w:t xml:space="preserve">⚠ Contraseña olvidada: </w:t>
            </w:r>
            <w:r>
              <w:rPr>
                <w:rFonts w:ascii="Calibri" w:hAnsi="Calibri"/>
                <w:color w:val="424242"/>
                <w:sz w:val="19"/>
              </w:rPr>
              <w:t>Si olvida su contraseña, contacte al Administrador del sistema para que la restablezca. No existe función de recuperación automática para perfiles administrativos.</w:t>
            </w:r>
          </w:p>
        </w:tc>
      </w:tr>
    </w:tbl>
    <w:p>
      <w:pPr>
        <w:spacing w:after="80"/>
      </w:pPr>
    </w:p>
    <w:p>
      <w:pPr>
        <w:spacing w:before="200" w:after="80"/>
      </w:pPr>
      <w:r>
        <w:rPr>
          <w:rFonts w:ascii="Calibri" w:hAnsi="Calibri"/>
          <w:b/>
          <w:color w:val="2E7D32"/>
          <w:sz w:val="26"/>
        </w:rPr>
        <w:t>2.2 Cerrar Sesión</w:t>
      </w:r>
    </w:p>
    <w:p>
      <w:pPr>
        <w:spacing w:before="0" w:after="100"/>
      </w:pPr>
      <w:r>
        <w:rPr>
          <w:rFonts w:ascii="Calibri" w:hAnsi="Calibri"/>
          <w:b w:val="0"/>
          <w:sz w:val="21"/>
        </w:rPr>
        <w:t>Para cerrar sesión de forma segura:</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Haga clic en su nombre o foto de perfil ubicado en la esquina superior derecha de la pantalla.</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b/>
                <w:color w:val="1B5E20"/>
                <w:sz w:val="20"/>
              </w:rPr>
              <w:t xml:space="preserve">Seleccione: </w:t>
            </w:r>
            <w:r>
              <w:rPr>
                <w:rFonts w:ascii="Calibri" w:hAnsi="Calibri"/>
                <w:sz w:val="20"/>
              </w:rPr>
              <w:t>la opción 'Cerrar sesión' del menú desplegable.</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El sistema cerrará su sesión y lo redirigirá a la pantalla de inicio de sesión.</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FFF8E1"/>
            <w:tcBorders>
              <w:top w:val="single" w:sz="6" w:space="0" w:color="FF6F00"/>
              <w:bottom w:val="single" w:sz="6" w:space="0" w:color="FF6F00"/>
              <w:left w:val="single" w:sz="6" w:space="0" w:color="FF6F00"/>
              <w:right w:val="single" w:sz="6" w:space="0" w:color="FF6F00"/>
            </w:tcBorders>
          </w:tcPr>
          <w:p>
            <w:pPr>
              <w:spacing w:before="40" w:after="40"/>
            </w:pPr>
            <w:r>
              <w:rPr>
                <w:rFonts w:ascii="Calibri" w:hAnsi="Calibri"/>
                <w:b/>
                <w:color w:val="FF6F00"/>
                <w:sz w:val="19"/>
              </w:rPr>
              <w:t xml:space="preserve">⚠ Importante: </w:t>
            </w:r>
            <w:r>
              <w:rPr>
                <w:rFonts w:ascii="Calibri" w:hAnsi="Calibri"/>
                <w:color w:val="424242"/>
                <w:sz w:val="19"/>
              </w:rPr>
              <w:t>Siempre cierre sesión al terminar de usar el sistema, especialmente en equipos compartidos.</w:t>
            </w:r>
          </w:p>
        </w:tc>
      </w:tr>
    </w:tbl>
    <w:p>
      <w:pPr>
        <w:spacing w:after="80"/>
      </w:pPr>
    </w:p>
    <w:p>
      <w:pPr>
        <w:spacing w:before="200" w:after="80"/>
      </w:pPr>
      <w:r>
        <w:rPr>
          <w:rFonts w:ascii="Calibri" w:hAnsi="Calibri"/>
          <w:b/>
          <w:color w:val="2E7D32"/>
          <w:sz w:val="26"/>
        </w:rPr>
        <w:t>2.3 Cambiar Contraseña</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Haga clic en su nombre en la esquina superior derecha.</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Seleccione 'Cambiar contraseña'.</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Ingrese su contraseña actual y luego la nueva contraseña (mínimo 8 caracteres).</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Confirme la nueva contraseña y haga clic en 'Guardar'.</w:t>
            </w:r>
          </w:p>
        </w:tc>
      </w:tr>
    </w:tbl>
    <w:p>
      <w:pPr>
        <w:spacing w:after="120"/>
      </w:pPr>
    </w:p>
    <w:p>
      <w:r>
        <w:br w:type="page"/>
      </w:r>
    </w:p>
    <w:p>
      <w:pPr>
        <w:spacing w:before="360" w:after="120"/>
        <w:pBdr>
          <w:bottom w:val="single" w:sz="6" w:space="1" w:color="1B5E20"/>
        </w:pBdr>
      </w:pPr>
      <w:r>
        <w:rPr>
          <w:rFonts w:ascii="Calibri" w:hAnsi="Calibri"/>
          <w:b/>
          <w:color w:val="1B5E20"/>
          <w:sz w:val="32"/>
        </w:rPr>
        <w:t>3. Panel de Control (Dashboard)</w:t>
      </w:r>
    </w:p>
    <w:p>
      <w:pPr>
        <w:spacing w:before="0" w:after="100"/>
      </w:pPr>
      <w:r>
        <w:rPr>
          <w:rFonts w:ascii="Calibri" w:hAnsi="Calibri"/>
          <w:b w:val="0"/>
          <w:sz w:val="21"/>
        </w:rPr>
        <w:t>El Dashboard es la pantalla principal del sistema. Ofrece una vista consolidada del estado actual de todas las PQRS del conjunto, con indicadores clave, tablas de seguimiento y accesos directos a las secciones más importantes.</w:t>
      </w:r>
    </w:p>
    <w:p>
      <w:pPr>
        <w:spacing w:before="200" w:after="80"/>
      </w:pPr>
      <w:r>
        <w:rPr>
          <w:rFonts w:ascii="Calibri" w:hAnsi="Calibri"/>
          <w:b/>
          <w:color w:val="2E7D32"/>
          <w:sz w:val="26"/>
        </w:rPr>
        <w:t>3.1 Tarjetas de Resumen</w:t>
      </w:r>
    </w:p>
    <w:p>
      <w:pPr>
        <w:spacing w:before="0" w:after="100"/>
      </w:pPr>
      <w:r>
        <w:rPr>
          <w:rFonts w:ascii="Calibri" w:hAnsi="Calibri"/>
          <w:b w:val="0"/>
          <w:sz w:val="21"/>
        </w:rPr>
        <w:t>En la parte superior del Dashboard se muestran tarjetas con las métricas más importantes:</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Indicador</w:t>
            </w:r>
          </w:p>
        </w:tc>
        <w:tc>
          <w:tcPr>
            <w:tcW w:type="dxa" w:w="4392"/>
            <w:shd w:val="clear" w:color="auto" w:fill="1B5E20"/>
          </w:tcPr>
          <w:p>
            <w:pPr>
              <w:spacing w:before="40" w:after="40"/>
            </w:pPr>
            <w:r>
              <w:rPr>
                <w:rFonts w:ascii="Calibri" w:hAnsi="Calibri"/>
                <w:b/>
                <w:color w:val="FFFFFF"/>
                <w:sz w:val="20"/>
              </w:rPr>
              <w:t>Descripción</w:t>
            </w:r>
          </w:p>
        </w:tc>
      </w:tr>
      <w:tr>
        <w:tc>
          <w:tcPr>
            <w:tcW w:type="dxa" w:w="2592"/>
            <w:shd w:val="clear" w:color="auto" w:fill="E8F5E9"/>
          </w:tcPr>
          <w:p>
            <w:pPr>
              <w:spacing w:before="40" w:after="40"/>
            </w:pPr>
            <w:r>
              <w:rPr>
                <w:rFonts w:ascii="Calibri" w:hAnsi="Calibri"/>
                <w:b/>
                <w:color w:val="1B5E20"/>
                <w:sz w:val="19"/>
              </w:rPr>
              <w:t>Total PQRS</w:t>
            </w:r>
          </w:p>
        </w:tc>
        <w:tc>
          <w:tcPr>
            <w:tcW w:type="dxa" w:w="4824"/>
            <w:shd w:val="clear" w:color="auto" w:fill="F5F5F5"/>
          </w:tcPr>
          <w:p>
            <w:pPr>
              <w:spacing w:before="40" w:after="40"/>
            </w:pPr>
            <w:r>
              <w:rPr>
                <w:rFonts w:ascii="Calibri" w:hAnsi="Calibri"/>
                <w:sz w:val="19"/>
              </w:rPr>
              <w:t>Número total de PQRS registradas en el sistema (todos los estados).</w:t>
            </w:r>
          </w:p>
        </w:tc>
      </w:tr>
      <w:tr>
        <w:tc>
          <w:tcPr>
            <w:tcW w:type="dxa" w:w="2592"/>
            <w:shd w:val="clear" w:color="auto" w:fill="FFFFFF"/>
          </w:tcPr>
          <w:p>
            <w:pPr>
              <w:spacing w:before="40" w:after="40"/>
            </w:pPr>
            <w:r>
              <w:rPr>
                <w:rFonts w:ascii="Calibri" w:hAnsi="Calibri"/>
                <w:b/>
                <w:color w:val="1B5E20"/>
                <w:sz w:val="19"/>
              </w:rPr>
              <w:t>En Espera</w:t>
            </w:r>
          </w:p>
        </w:tc>
        <w:tc>
          <w:tcPr>
            <w:tcW w:type="dxa" w:w="4824"/>
            <w:shd w:val="clear" w:color="auto" w:fill="FFFFFF"/>
          </w:tcPr>
          <w:p>
            <w:pPr>
              <w:spacing w:before="40" w:after="40"/>
            </w:pPr>
            <w:r>
              <w:rPr>
                <w:rFonts w:ascii="Calibri" w:hAnsi="Calibri"/>
                <w:sz w:val="19"/>
              </w:rPr>
              <w:t>PQRS recibidas que aún no tienen gestión iniciada.</w:t>
            </w:r>
          </w:p>
        </w:tc>
      </w:tr>
      <w:tr>
        <w:tc>
          <w:tcPr>
            <w:tcW w:type="dxa" w:w="2592"/>
            <w:shd w:val="clear" w:color="auto" w:fill="E8F5E9"/>
          </w:tcPr>
          <w:p>
            <w:pPr>
              <w:spacing w:before="40" w:after="40"/>
            </w:pPr>
            <w:r>
              <w:rPr>
                <w:rFonts w:ascii="Calibri" w:hAnsi="Calibri"/>
                <w:b/>
                <w:color w:val="1B5E20"/>
                <w:sz w:val="19"/>
              </w:rPr>
              <w:t>En Proceso</w:t>
            </w:r>
          </w:p>
        </w:tc>
        <w:tc>
          <w:tcPr>
            <w:tcW w:type="dxa" w:w="4824"/>
            <w:shd w:val="clear" w:color="auto" w:fill="F5F5F5"/>
          </w:tcPr>
          <w:p>
            <w:pPr>
              <w:spacing w:before="40" w:after="40"/>
            </w:pPr>
            <w:r>
              <w:rPr>
                <w:rFonts w:ascii="Calibri" w:hAnsi="Calibri"/>
                <w:sz w:val="19"/>
              </w:rPr>
              <w:t>PQRS con gestión activa: tienen primer contacto registrado o fases iniciadas.</w:t>
            </w:r>
          </w:p>
        </w:tc>
      </w:tr>
      <w:tr>
        <w:tc>
          <w:tcPr>
            <w:tcW w:type="dxa" w:w="2592"/>
            <w:shd w:val="clear" w:color="auto" w:fill="FFFFFF"/>
          </w:tcPr>
          <w:p>
            <w:pPr>
              <w:spacing w:before="40" w:after="40"/>
            </w:pPr>
            <w:r>
              <w:rPr>
                <w:rFonts w:ascii="Calibri" w:hAnsi="Calibri"/>
                <w:b/>
                <w:color w:val="1B5E20"/>
                <w:sz w:val="19"/>
              </w:rPr>
              <w:t>Terminadas</w:t>
            </w:r>
          </w:p>
        </w:tc>
        <w:tc>
          <w:tcPr>
            <w:tcW w:type="dxa" w:w="4824"/>
            <w:shd w:val="clear" w:color="auto" w:fill="FFFFFF"/>
          </w:tcPr>
          <w:p>
            <w:pPr>
              <w:spacing w:before="40" w:after="40"/>
            </w:pPr>
            <w:r>
              <w:rPr>
                <w:rFonts w:ascii="Calibri" w:hAnsi="Calibri"/>
                <w:sz w:val="19"/>
              </w:rPr>
              <w:t>PQRS cerradas con evidencia de cierre.</w:t>
            </w:r>
          </w:p>
        </w:tc>
      </w:tr>
      <w:tr>
        <w:tc>
          <w:tcPr>
            <w:tcW w:type="dxa" w:w="2592"/>
            <w:shd w:val="clear" w:color="auto" w:fill="E8F5E9"/>
          </w:tcPr>
          <w:p>
            <w:pPr>
              <w:spacing w:before="40" w:after="40"/>
            </w:pPr>
            <w:r>
              <w:rPr>
                <w:rFonts w:ascii="Calibri" w:hAnsi="Calibri"/>
                <w:b/>
                <w:color w:val="1B5E20"/>
                <w:sz w:val="19"/>
              </w:rPr>
              <w:t>Tiempo Promedio</w:t>
            </w:r>
          </w:p>
        </w:tc>
        <w:tc>
          <w:tcPr>
            <w:tcW w:type="dxa" w:w="4824"/>
            <w:shd w:val="clear" w:color="auto" w:fill="F5F5F5"/>
          </w:tcPr>
          <w:p>
            <w:pPr>
              <w:spacing w:before="40" w:after="40"/>
            </w:pPr>
            <w:r>
              <w:rPr>
                <w:rFonts w:ascii="Calibri" w:hAnsi="Calibri"/>
                <w:sz w:val="19"/>
              </w:rPr>
              <w:t>Promedio de días entre la fecha de recibo y la fecha de cierre de PQRS terminadas.</w:t>
            </w:r>
          </w:p>
        </w:tc>
      </w:tr>
    </w:tbl>
    <w:p>
      <w:pPr>
        <w:spacing w:after="120"/>
      </w:pPr>
    </w:p>
    <w:p>
      <w:pPr>
        <w:spacing w:before="200" w:after="80"/>
      </w:pPr>
      <w:r>
        <w:rPr>
          <w:rFonts w:ascii="Calibri" w:hAnsi="Calibri"/>
          <w:b/>
          <w:color w:val="2E7D32"/>
          <w:sz w:val="26"/>
        </w:rPr>
        <w:t>3.2 Tabla de PQRS Activas</w:t>
      </w:r>
    </w:p>
    <w:p>
      <w:pPr>
        <w:spacing w:before="0" w:after="100"/>
      </w:pPr>
      <w:r>
        <w:rPr>
          <w:rFonts w:ascii="Calibri" w:hAnsi="Calibri"/>
          <w:b w:val="0"/>
          <w:sz w:val="21"/>
        </w:rPr>
        <w:t>La tabla principal del Dashboard muestra todas las PQRS en estado EN_ESPERA y EN_PROGRESO. Esta vista permite identificar rápidamente los casos pendientes y su antigüedad.</w:t>
      </w:r>
    </w:p>
    <w:p>
      <w:pPr>
        <w:spacing w:before="0" w:after="100"/>
      </w:pPr>
      <w:r>
        <w:rPr>
          <w:rFonts w:ascii="Calibri" w:hAnsi="Calibri"/>
          <w:b w:val="0"/>
          <w:sz w:val="21"/>
        </w:rPr>
        <w:t>Columnas de la tabla:</w:t>
      </w:r>
    </w:p>
    <w:p>
      <w:pPr>
        <w:pStyle w:val="ListBullet"/>
        <w:spacing w:after="60" w:before="0"/>
        <w:ind w:left="432"/>
      </w:pPr>
      <w:r>
        <w:rPr>
          <w:rFonts w:ascii="Calibri" w:hAnsi="Calibri"/>
          <w:sz w:val="20"/>
        </w:rPr>
        <w:t>N°: Número único de radicación de la PQRS.</w:t>
      </w:r>
    </w:p>
    <w:p>
      <w:pPr>
        <w:pStyle w:val="ListBullet"/>
        <w:spacing w:after="60" w:before="0"/>
        <w:ind w:left="432"/>
      </w:pPr>
      <w:r>
        <w:rPr>
          <w:rFonts w:ascii="Calibri" w:hAnsi="Calibri"/>
          <w:sz w:val="20"/>
        </w:rPr>
        <w:t>Residente: Nombre del residente que presentó la PQRS.</w:t>
      </w:r>
    </w:p>
    <w:p>
      <w:pPr>
        <w:pStyle w:val="ListBullet"/>
        <w:spacing w:after="60" w:before="0"/>
        <w:ind w:left="432"/>
      </w:pPr>
      <w:r>
        <w:rPr>
          <w:rFonts w:ascii="Calibri" w:hAnsi="Calibri"/>
          <w:sz w:val="20"/>
        </w:rPr>
        <w:t>Bloque / Apto: Ubicación del residente en el conjunto.</w:t>
      </w:r>
    </w:p>
    <w:p>
      <w:pPr>
        <w:pStyle w:val="ListBullet"/>
        <w:spacing w:after="60" w:before="0"/>
        <w:ind w:left="432"/>
      </w:pPr>
      <w:r>
        <w:rPr>
          <w:rFonts w:ascii="Calibri" w:hAnsi="Calibri"/>
          <w:sz w:val="20"/>
        </w:rPr>
        <w:t>Asunto: Categoría de la PQRS (área común, convivencia, humedad, etc.).</w:t>
      </w:r>
    </w:p>
    <w:p>
      <w:pPr>
        <w:pStyle w:val="ListBullet"/>
        <w:spacing w:after="60" w:before="0"/>
        <w:ind w:left="432"/>
      </w:pPr>
      <w:r>
        <w:rPr>
          <w:rFonts w:ascii="Calibri" w:hAnsi="Calibri"/>
          <w:sz w:val="20"/>
        </w:rPr>
        <w:t>Fecha Recibido: Fecha en que fue registrada la PQRS.</w:t>
      </w:r>
    </w:p>
    <w:p>
      <w:pPr>
        <w:pStyle w:val="ListBullet"/>
        <w:spacing w:after="60" w:before="0"/>
        <w:ind w:left="432"/>
      </w:pPr>
      <w:r>
        <w:rPr>
          <w:rFonts w:ascii="Calibri" w:hAnsi="Calibri"/>
          <w:sz w:val="20"/>
        </w:rPr>
        <w:t>Estado: EN ESPERA (amarillo) o EN PROCESO (azul).</w:t>
      </w:r>
    </w:p>
    <w:p>
      <w:pPr>
        <w:pStyle w:val="ListBullet"/>
        <w:spacing w:after="60" w:before="0"/>
        <w:ind w:left="432"/>
      </w:pPr>
      <w:r>
        <w:rPr>
          <w:rFonts w:ascii="Calibri" w:hAnsi="Calibri"/>
          <w:sz w:val="20"/>
        </w:rPr>
        <w:t>Días: Número de días transcurridos desde que fue recibida.</w:t>
      </w:r>
    </w:p>
    <w:tbl>
      <w:tblPr>
        <w:tblStyle w:val="TableGrid"/>
        <w:tblW w:type="auto" w:w="0"/>
        <w:tblLook w:firstColumn="1" w:firstRow="1" w:lastColumn="0" w:lastRow="0" w:noHBand="0" w:noVBand="1" w:val="04A0"/>
      </w:tblPr>
      <w:tblGrid>
        <w:gridCol w:w="8784"/>
      </w:tblGrid>
      <w:tr>
        <w:tc>
          <w:tcPr>
            <w:tcW w:type="dxa" w:w="8784"/>
            <w:shd w:val="clear" w:color="auto" w:fill="E8F5E9"/>
            <w:tcBorders>
              <w:top w:val="single" w:sz="6" w:space="0" w:color="2E7D32"/>
              <w:bottom w:val="single" w:sz="6" w:space="0" w:color="2E7D32"/>
              <w:left w:val="single" w:sz="6" w:space="0" w:color="2E7D32"/>
              <w:right w:val="single" w:sz="6" w:space="0" w:color="2E7D32"/>
            </w:tcBorders>
          </w:tcPr>
          <w:p>
            <w:pPr>
              <w:spacing w:before="40" w:after="40"/>
            </w:pPr>
            <w:r>
              <w:rPr>
                <w:rFonts w:ascii="Calibri" w:hAnsi="Calibri"/>
                <w:b/>
                <w:color w:val="1B5E20"/>
                <w:sz w:val="19"/>
              </w:rPr>
              <w:t xml:space="preserve">Acceso rápido: </w:t>
            </w:r>
            <w:r>
              <w:rPr>
                <w:rFonts w:ascii="Calibri" w:hAnsi="Calibri"/>
                <w:color w:val="1B5E20"/>
                <w:sz w:val="19"/>
              </w:rPr>
              <w:t>Haga clic sobre cualquier fila de la tabla para abrir el detalle completo de esa PQRS.</w:t>
            </w:r>
          </w:p>
        </w:tc>
      </w:tr>
    </w:tbl>
    <w:p>
      <w:pPr>
        <w:spacing w:after="80"/>
      </w:pPr>
    </w:p>
    <w:p>
      <w:pPr>
        <w:spacing w:before="200" w:after="80"/>
      </w:pPr>
      <w:r>
        <w:rPr>
          <w:rFonts w:ascii="Calibri" w:hAnsi="Calibri"/>
          <w:b/>
          <w:color w:val="2E7D32"/>
          <w:sz w:val="26"/>
        </w:rPr>
        <w:t>3.3 Tablas por Trimestre</w:t>
      </w:r>
    </w:p>
    <w:p>
      <w:pPr>
        <w:spacing w:before="0" w:after="100"/>
      </w:pPr>
      <w:r>
        <w:rPr>
          <w:rFonts w:ascii="Calibri" w:hAnsi="Calibri"/>
          <w:b w:val="0"/>
          <w:sz w:val="21"/>
        </w:rPr>
        <w:t>Debajo de la tabla principal aparecen tablas agrupadas por trimestre del año. Cada tabla muestra el resumen de PQRS por asunto en ese período, con totales por columna.</w:t>
      </w:r>
    </w:p>
    <w:p>
      <w:pPr>
        <w:spacing w:before="0" w:after="100"/>
      </w:pPr>
      <w:r>
        <w:rPr>
          <w:rFonts w:ascii="Calibri" w:hAnsi="Calibri"/>
          <w:b w:val="0"/>
          <w:sz w:val="21"/>
        </w:rPr>
        <w:t>Trimestres del año:</w:t>
      </w:r>
    </w:p>
    <w:tbl>
      <w:tblPr>
        <w:tblStyle w:val="TableGrid"/>
        <w:tblW w:type="auto" w:w="0"/>
        <w:tblLook w:firstColumn="1" w:firstRow="1" w:lastColumn="0" w:lastRow="0" w:noHBand="0" w:noVBand="1" w:val="04A0"/>
      </w:tblPr>
      <w:tblGrid>
        <w:gridCol w:w="4392"/>
        <w:gridCol w:w="4392"/>
      </w:tblGrid>
      <w:tr>
        <w:tc>
          <w:tcPr>
            <w:tcW w:type="dxa" w:w="2592"/>
            <w:shd w:val="clear" w:color="auto" w:fill="E8F5E9"/>
          </w:tcPr>
          <w:p>
            <w:pPr>
              <w:spacing w:before="40" w:after="40"/>
            </w:pPr>
            <w:r>
              <w:rPr>
                <w:rFonts w:ascii="Calibri" w:hAnsi="Calibri"/>
                <w:b/>
                <w:color w:val="1B5E20"/>
                <w:sz w:val="19"/>
              </w:rPr>
              <w:t>I Trimestre</w:t>
            </w:r>
          </w:p>
        </w:tc>
        <w:tc>
          <w:tcPr>
            <w:tcW w:type="dxa" w:w="4824"/>
            <w:shd w:val="clear" w:color="auto" w:fill="F5F5F5"/>
          </w:tcPr>
          <w:p>
            <w:pPr>
              <w:spacing w:before="40" w:after="40"/>
            </w:pPr>
            <w:r>
              <w:rPr>
                <w:rFonts w:ascii="Calibri" w:hAnsi="Calibri"/>
                <w:sz w:val="19"/>
              </w:rPr>
              <w:t>Enero, Febrero, Marzo</w:t>
            </w:r>
          </w:p>
        </w:tc>
      </w:tr>
      <w:tr>
        <w:tc>
          <w:tcPr>
            <w:tcW w:type="dxa" w:w="2592"/>
            <w:shd w:val="clear" w:color="auto" w:fill="FFFFFF"/>
          </w:tcPr>
          <w:p>
            <w:pPr>
              <w:spacing w:before="40" w:after="40"/>
            </w:pPr>
            <w:r>
              <w:rPr>
                <w:rFonts w:ascii="Calibri" w:hAnsi="Calibri"/>
                <w:b/>
                <w:color w:val="1B5E20"/>
                <w:sz w:val="19"/>
              </w:rPr>
              <w:t>II Trimestre</w:t>
            </w:r>
          </w:p>
        </w:tc>
        <w:tc>
          <w:tcPr>
            <w:tcW w:type="dxa" w:w="4824"/>
            <w:shd w:val="clear" w:color="auto" w:fill="FFFFFF"/>
          </w:tcPr>
          <w:p>
            <w:pPr>
              <w:spacing w:before="40" w:after="40"/>
            </w:pPr>
            <w:r>
              <w:rPr>
                <w:rFonts w:ascii="Calibri" w:hAnsi="Calibri"/>
                <w:sz w:val="19"/>
              </w:rPr>
              <w:t>Abril, Mayo, Junio</w:t>
            </w:r>
          </w:p>
        </w:tc>
      </w:tr>
      <w:tr>
        <w:tc>
          <w:tcPr>
            <w:tcW w:type="dxa" w:w="2592"/>
            <w:shd w:val="clear" w:color="auto" w:fill="E8F5E9"/>
          </w:tcPr>
          <w:p>
            <w:pPr>
              <w:spacing w:before="40" w:after="40"/>
            </w:pPr>
            <w:r>
              <w:rPr>
                <w:rFonts w:ascii="Calibri" w:hAnsi="Calibri"/>
                <w:b/>
                <w:color w:val="1B5E20"/>
                <w:sz w:val="19"/>
              </w:rPr>
              <w:t>III Trimestre</w:t>
            </w:r>
          </w:p>
        </w:tc>
        <w:tc>
          <w:tcPr>
            <w:tcW w:type="dxa" w:w="4824"/>
            <w:shd w:val="clear" w:color="auto" w:fill="F5F5F5"/>
          </w:tcPr>
          <w:p>
            <w:pPr>
              <w:spacing w:before="40" w:after="40"/>
            </w:pPr>
            <w:r>
              <w:rPr>
                <w:rFonts w:ascii="Calibri" w:hAnsi="Calibri"/>
                <w:sz w:val="19"/>
              </w:rPr>
              <w:t>Julio, Agosto, Septiembre</w:t>
            </w:r>
          </w:p>
        </w:tc>
      </w:tr>
      <w:tr>
        <w:tc>
          <w:tcPr>
            <w:tcW w:type="dxa" w:w="2592"/>
            <w:shd w:val="clear" w:color="auto" w:fill="FFFFFF"/>
          </w:tcPr>
          <w:p>
            <w:pPr>
              <w:spacing w:before="40" w:after="40"/>
            </w:pPr>
            <w:r>
              <w:rPr>
                <w:rFonts w:ascii="Calibri" w:hAnsi="Calibri"/>
                <w:b/>
                <w:color w:val="1B5E20"/>
                <w:sz w:val="19"/>
              </w:rPr>
              <w:t>IV Trimestre</w:t>
            </w:r>
          </w:p>
        </w:tc>
        <w:tc>
          <w:tcPr>
            <w:tcW w:type="dxa" w:w="4824"/>
            <w:shd w:val="clear" w:color="auto" w:fill="FFFFFF"/>
          </w:tcPr>
          <w:p>
            <w:pPr>
              <w:spacing w:before="40" w:after="40"/>
            </w:pPr>
            <w:r>
              <w:rPr>
                <w:rFonts w:ascii="Calibri" w:hAnsi="Calibri"/>
                <w:sz w:val="19"/>
              </w:rPr>
              <w:t>Octubre, Noviembre, Diciembre</w:t>
            </w:r>
          </w:p>
        </w:tc>
      </w:tr>
    </w:tbl>
    <w:p>
      <w:pPr>
        <w:spacing w:after="120"/>
      </w:pPr>
    </w:p>
    <w:p>
      <w:pPr>
        <w:spacing w:before="200" w:after="80"/>
      </w:pPr>
      <w:r>
        <w:rPr>
          <w:rFonts w:ascii="Calibri" w:hAnsi="Calibri"/>
          <w:b/>
          <w:color w:val="2E7D32"/>
          <w:sz w:val="26"/>
        </w:rPr>
        <w:t>3.4 Tabla de PQRS por Bloque</w:t>
      </w:r>
    </w:p>
    <w:p>
      <w:pPr>
        <w:spacing w:before="0" w:after="100"/>
      </w:pPr>
      <w:r>
        <w:rPr>
          <w:rFonts w:ascii="Calibri" w:hAnsi="Calibri"/>
          <w:b w:val="0"/>
          <w:sz w:val="21"/>
        </w:rPr>
        <w:t>Esta sección muestra una tabla con el total de PQRS recibidas agrupadas por bloque (torre) del conjunto. Permite identificar qué bloques tienen más solicitudes activas.</w:t>
      </w:r>
    </w:p>
    <w:p>
      <w:pPr>
        <w:spacing w:before="200" w:after="80"/>
      </w:pPr>
      <w:r>
        <w:rPr>
          <w:rFonts w:ascii="Calibri" w:hAnsi="Calibri"/>
          <w:b/>
          <w:color w:val="2E7D32"/>
          <w:sz w:val="26"/>
        </w:rPr>
        <w:t>3.5 Accesos Directos del Dashboard</w:t>
      </w:r>
    </w:p>
    <w:p>
      <w:pPr>
        <w:spacing w:before="0" w:after="100"/>
      </w:pPr>
      <w:r>
        <w:rPr>
          <w:rFonts w:ascii="Calibri" w:hAnsi="Calibri"/>
          <w:b w:val="0"/>
          <w:sz w:val="21"/>
        </w:rPr>
        <w:t>Desde el Dashboard puede navegar directamente a:</w:t>
      </w:r>
    </w:p>
    <w:p>
      <w:pPr>
        <w:pStyle w:val="ListBullet"/>
        <w:spacing w:after="60" w:before="0"/>
        <w:ind w:left="432"/>
      </w:pPr>
      <w:r>
        <w:rPr>
          <w:rFonts w:ascii="Calibri" w:hAnsi="Calibri"/>
          <w:sz w:val="20"/>
        </w:rPr>
        <w:t>Ver todas las PQRS activas → sección PQRS</w:t>
      </w:r>
    </w:p>
    <w:p>
      <w:pPr>
        <w:pStyle w:val="ListBullet"/>
        <w:spacing w:after="60" w:before="0"/>
        <w:ind w:left="432"/>
      </w:pPr>
      <w:r>
        <w:rPr>
          <w:rFonts w:ascii="Calibri" w:hAnsi="Calibri"/>
          <w:sz w:val="20"/>
        </w:rPr>
        <w:t>Ver PQRS en espera → filtra automáticamente por estado EN_ESPERA</w:t>
      </w:r>
    </w:p>
    <w:p>
      <w:pPr>
        <w:pStyle w:val="ListBullet"/>
        <w:spacing w:after="60" w:before="0"/>
        <w:ind w:left="432"/>
      </w:pPr>
      <w:r>
        <w:rPr>
          <w:rFonts w:ascii="Calibri" w:hAnsi="Calibri"/>
          <w:sz w:val="20"/>
        </w:rPr>
        <w:t>Ver PQRS en proceso → filtra automáticamente por estado EN_PROGRESO</w:t>
      </w:r>
    </w:p>
    <w:p>
      <w:pPr>
        <w:pStyle w:val="ListBullet"/>
        <w:spacing w:after="60" w:before="0"/>
        <w:ind w:left="432"/>
      </w:pPr>
      <w:r>
        <w:rPr>
          <w:rFonts w:ascii="Calibri" w:hAnsi="Calibri"/>
          <w:sz w:val="20"/>
        </w:rPr>
        <w:t>Ver PQRS terminadas → filtra automáticamente por estado TERMINADO</w:t>
      </w:r>
    </w:p>
    <w:p>
      <w:r>
        <w:br w:type="page"/>
      </w:r>
    </w:p>
    <w:p>
      <w:pPr>
        <w:spacing w:before="360" w:after="120"/>
        <w:pBdr>
          <w:bottom w:val="single" w:sz="6" w:space="1" w:color="1B5E20"/>
        </w:pBdr>
      </w:pPr>
      <w:r>
        <w:rPr>
          <w:rFonts w:ascii="Calibri" w:hAnsi="Calibri"/>
          <w:b/>
          <w:color w:val="1B5E20"/>
          <w:sz w:val="32"/>
        </w:rPr>
        <w:t>4. Módulo PQRS — Lista y Búsqueda</w:t>
      </w:r>
    </w:p>
    <w:p>
      <w:pPr>
        <w:spacing w:before="0" w:after="100"/>
      </w:pPr>
      <w:r>
        <w:rPr>
          <w:rFonts w:ascii="Calibri" w:hAnsi="Calibri"/>
          <w:b w:val="0"/>
          <w:sz w:val="21"/>
        </w:rPr>
        <w:t>El módulo PQRS contiene el listado completo de todas las solicitudes registradas. Dispone de filtros avanzados para encontrar PQRS específicas.</w:t>
      </w:r>
    </w:p>
    <w:p>
      <w:pPr>
        <w:spacing w:before="200" w:after="80"/>
      </w:pPr>
      <w:r>
        <w:rPr>
          <w:rFonts w:ascii="Calibri" w:hAnsi="Calibri"/>
          <w:b/>
          <w:color w:val="2E7D32"/>
          <w:sz w:val="26"/>
        </w:rPr>
        <w:t>4.1 Vista Predeterminada</w:t>
      </w:r>
    </w:p>
    <w:p>
      <w:pPr>
        <w:spacing w:before="0" w:after="100"/>
      </w:pPr>
      <w:r>
        <w:rPr>
          <w:rFonts w:ascii="Calibri" w:hAnsi="Calibri"/>
          <w:b w:val="0"/>
          <w:sz w:val="21"/>
        </w:rPr>
        <w:t>Al ingresar al módulo PQRS sin ningún filtro activo, el sistema muestra por defecto las PQRS activas (EN ESPERA + EN PROCESO), ordenadas de más reciente a más antigua. Esto permite enfocarse en los casos pendientes de gestión.</w:t>
      </w:r>
    </w:p>
    <w:p>
      <w:pPr>
        <w:spacing w:before="200" w:after="80"/>
      </w:pPr>
      <w:r>
        <w:rPr>
          <w:rFonts w:ascii="Calibri" w:hAnsi="Calibri"/>
          <w:b/>
          <w:color w:val="2E7D32"/>
          <w:sz w:val="26"/>
        </w:rPr>
        <w:t>4.2 Filtros Disponibles</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Filtro</w:t>
            </w:r>
          </w:p>
        </w:tc>
        <w:tc>
          <w:tcPr>
            <w:tcW w:type="dxa" w:w="4392"/>
            <w:shd w:val="clear" w:color="auto" w:fill="1B5E20"/>
          </w:tcPr>
          <w:p>
            <w:pPr>
              <w:spacing w:before="40" w:after="40"/>
            </w:pPr>
            <w:r>
              <w:rPr>
                <w:rFonts w:ascii="Calibri" w:hAnsi="Calibri"/>
                <w:b/>
                <w:color w:val="FFFFFF"/>
                <w:sz w:val="20"/>
              </w:rPr>
              <w:t>Descripción</w:t>
            </w:r>
          </w:p>
        </w:tc>
      </w:tr>
      <w:tr>
        <w:tc>
          <w:tcPr>
            <w:tcW w:type="dxa" w:w="2592"/>
            <w:shd w:val="clear" w:color="auto" w:fill="E8F5E9"/>
          </w:tcPr>
          <w:p>
            <w:pPr>
              <w:spacing w:before="40" w:after="40"/>
            </w:pPr>
            <w:r>
              <w:rPr>
                <w:rFonts w:ascii="Calibri" w:hAnsi="Calibri"/>
                <w:b/>
                <w:color w:val="1B5E20"/>
                <w:sz w:val="19"/>
              </w:rPr>
              <w:t>Estado</w:t>
            </w:r>
          </w:p>
        </w:tc>
        <w:tc>
          <w:tcPr>
            <w:tcW w:type="dxa" w:w="4824"/>
            <w:shd w:val="clear" w:color="auto" w:fill="F5F5F5"/>
          </w:tcPr>
          <w:p>
            <w:pPr>
              <w:spacing w:before="40" w:after="40"/>
            </w:pPr>
            <w:r>
              <w:rPr>
                <w:rFonts w:ascii="Calibri" w:hAnsi="Calibri"/>
                <w:sz w:val="19"/>
              </w:rPr>
              <w:t>Filtra por estado: Activas (predeterminado), Todas, En Espera, En Proceso, Terminadas.</w:t>
            </w:r>
          </w:p>
        </w:tc>
      </w:tr>
      <w:tr>
        <w:tc>
          <w:tcPr>
            <w:tcW w:type="dxa" w:w="2592"/>
            <w:shd w:val="clear" w:color="auto" w:fill="FFFFFF"/>
          </w:tcPr>
          <w:p>
            <w:pPr>
              <w:spacing w:before="40" w:after="40"/>
            </w:pPr>
            <w:r>
              <w:rPr>
                <w:rFonts w:ascii="Calibri" w:hAnsi="Calibri"/>
                <w:b/>
                <w:color w:val="1B5E20"/>
                <w:sz w:val="19"/>
              </w:rPr>
              <w:t>Mes</w:t>
            </w:r>
          </w:p>
        </w:tc>
        <w:tc>
          <w:tcPr>
            <w:tcW w:type="dxa" w:w="4824"/>
            <w:shd w:val="clear" w:color="auto" w:fill="FFFFFF"/>
          </w:tcPr>
          <w:p>
            <w:pPr>
              <w:spacing w:before="40" w:after="40"/>
            </w:pPr>
            <w:r>
              <w:rPr>
                <w:rFonts w:ascii="Calibri" w:hAnsi="Calibri"/>
                <w:sz w:val="19"/>
              </w:rPr>
              <w:t>Filtra PQRS por el mes en que fueron recibidas.</w:t>
            </w:r>
          </w:p>
        </w:tc>
      </w:tr>
      <w:tr>
        <w:tc>
          <w:tcPr>
            <w:tcW w:type="dxa" w:w="2592"/>
            <w:shd w:val="clear" w:color="auto" w:fill="E8F5E9"/>
          </w:tcPr>
          <w:p>
            <w:pPr>
              <w:spacing w:before="40" w:after="40"/>
            </w:pPr>
            <w:r>
              <w:rPr>
                <w:rFonts w:ascii="Calibri" w:hAnsi="Calibri"/>
                <w:b/>
                <w:color w:val="1B5E20"/>
                <w:sz w:val="19"/>
              </w:rPr>
              <w:t>Año</w:t>
            </w:r>
          </w:p>
        </w:tc>
        <w:tc>
          <w:tcPr>
            <w:tcW w:type="dxa" w:w="4824"/>
            <w:shd w:val="clear" w:color="auto" w:fill="F5F5F5"/>
          </w:tcPr>
          <w:p>
            <w:pPr>
              <w:spacing w:before="40" w:after="40"/>
            </w:pPr>
            <w:r>
              <w:rPr>
                <w:rFonts w:ascii="Calibri" w:hAnsi="Calibri"/>
                <w:sz w:val="19"/>
              </w:rPr>
              <w:t>Filtra PQRS por el año de recepción.</w:t>
            </w:r>
          </w:p>
        </w:tc>
      </w:tr>
      <w:tr>
        <w:tc>
          <w:tcPr>
            <w:tcW w:type="dxa" w:w="2592"/>
            <w:shd w:val="clear" w:color="auto" w:fill="FFFFFF"/>
          </w:tcPr>
          <w:p>
            <w:pPr>
              <w:spacing w:before="40" w:after="40"/>
            </w:pPr>
            <w:r>
              <w:rPr>
                <w:rFonts w:ascii="Calibri" w:hAnsi="Calibri"/>
                <w:b/>
                <w:color w:val="1B5E20"/>
                <w:sz w:val="19"/>
              </w:rPr>
              <w:t>Asunto</w:t>
            </w:r>
          </w:p>
        </w:tc>
        <w:tc>
          <w:tcPr>
            <w:tcW w:type="dxa" w:w="4824"/>
            <w:shd w:val="clear" w:color="auto" w:fill="FFFFFF"/>
          </w:tcPr>
          <w:p>
            <w:pPr>
              <w:spacing w:before="40" w:after="40"/>
            </w:pPr>
            <w:r>
              <w:rPr>
                <w:rFonts w:ascii="Calibri" w:hAnsi="Calibri"/>
                <w:sz w:val="19"/>
              </w:rPr>
              <w:t>Filtra por categoría: Área Común, Contabilidad, Convivencia, Humedad (5 subcategorías).</w:t>
            </w:r>
          </w:p>
        </w:tc>
      </w:tr>
      <w:tr>
        <w:tc>
          <w:tcPr>
            <w:tcW w:type="dxa" w:w="2592"/>
            <w:shd w:val="clear" w:color="auto" w:fill="E8F5E9"/>
          </w:tcPr>
          <w:p>
            <w:pPr>
              <w:spacing w:before="40" w:after="40"/>
            </w:pPr>
            <w:r>
              <w:rPr>
                <w:rFonts w:ascii="Calibri" w:hAnsi="Calibri"/>
                <w:b/>
                <w:color w:val="1B5E20"/>
                <w:sz w:val="19"/>
              </w:rPr>
              <w:t>N° PQRS</w:t>
            </w:r>
          </w:p>
        </w:tc>
        <w:tc>
          <w:tcPr>
            <w:tcW w:type="dxa" w:w="4824"/>
            <w:shd w:val="clear" w:color="auto" w:fill="F5F5F5"/>
          </w:tcPr>
          <w:p>
            <w:pPr>
              <w:spacing w:before="40" w:after="40"/>
            </w:pPr>
            <w:r>
              <w:rPr>
                <w:rFonts w:ascii="Calibri" w:hAnsi="Calibri"/>
                <w:sz w:val="19"/>
              </w:rPr>
              <w:t>Búsqueda exacta por número de radicación (p.ej.: 47).</w:t>
            </w:r>
          </w:p>
        </w:tc>
      </w:tr>
      <w:tr>
        <w:tc>
          <w:tcPr>
            <w:tcW w:type="dxa" w:w="2592"/>
            <w:shd w:val="clear" w:color="auto" w:fill="FFFFFF"/>
          </w:tcPr>
          <w:p>
            <w:pPr>
              <w:spacing w:before="40" w:after="40"/>
            </w:pPr>
            <w:r>
              <w:rPr>
                <w:rFonts w:ascii="Calibri" w:hAnsi="Calibri"/>
                <w:b/>
                <w:color w:val="1B5E20"/>
                <w:sz w:val="19"/>
              </w:rPr>
              <w:t>Bloque</w:t>
            </w:r>
          </w:p>
        </w:tc>
        <w:tc>
          <w:tcPr>
            <w:tcW w:type="dxa" w:w="4824"/>
            <w:shd w:val="clear" w:color="auto" w:fill="FFFFFF"/>
          </w:tcPr>
          <w:p>
            <w:pPr>
              <w:spacing w:before="40" w:after="40"/>
            </w:pPr>
            <w:r>
              <w:rPr>
                <w:rFonts w:ascii="Calibri" w:hAnsi="Calibri"/>
                <w:sz w:val="19"/>
              </w:rPr>
              <w:t>Filtra todas las PQRS de un bloque específico (1 al 12).</w:t>
            </w:r>
          </w:p>
        </w:tc>
      </w:tr>
      <w:tr>
        <w:tc>
          <w:tcPr>
            <w:tcW w:type="dxa" w:w="2592"/>
            <w:shd w:val="clear" w:color="auto" w:fill="E8F5E9"/>
          </w:tcPr>
          <w:p>
            <w:pPr>
              <w:spacing w:before="40" w:after="40"/>
            </w:pPr>
            <w:r>
              <w:rPr>
                <w:rFonts w:ascii="Calibri" w:hAnsi="Calibri"/>
                <w:b/>
                <w:color w:val="1B5E20"/>
                <w:sz w:val="19"/>
              </w:rPr>
              <w:t>Apto</w:t>
            </w:r>
          </w:p>
        </w:tc>
        <w:tc>
          <w:tcPr>
            <w:tcW w:type="dxa" w:w="4824"/>
            <w:shd w:val="clear" w:color="auto" w:fill="F5F5F5"/>
          </w:tcPr>
          <w:p>
            <w:pPr>
              <w:spacing w:before="40" w:after="40"/>
            </w:pPr>
            <w:r>
              <w:rPr>
                <w:rFonts w:ascii="Calibri" w:hAnsi="Calibri"/>
                <w:sz w:val="19"/>
              </w:rPr>
              <w:t>Filtra PQRS de un apartamento específico.</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E3F2FD"/>
            <w:tcBorders>
              <w:top w:val="single" w:sz="6" w:space="0" w:color="0D47A1"/>
              <w:bottom w:val="single" w:sz="6" w:space="0" w:color="0D47A1"/>
              <w:left w:val="single" w:sz="6" w:space="0" w:color="0D47A1"/>
              <w:right w:val="single" w:sz="6" w:space="0" w:color="0D47A1"/>
            </w:tcBorders>
          </w:tcPr>
          <w:p>
            <w:pPr>
              <w:spacing w:before="40" w:after="40"/>
            </w:pPr>
            <w:r>
              <w:rPr>
                <w:rFonts w:ascii="Calibri" w:hAnsi="Calibri"/>
                <w:b/>
                <w:color w:val="0D47A1"/>
                <w:sz w:val="19"/>
              </w:rPr>
              <w:t xml:space="preserve">ℹ Filtros combinados: </w:t>
            </w:r>
            <w:r>
              <w:rPr>
                <w:rFonts w:ascii="Calibri" w:hAnsi="Calibri"/>
                <w:color w:val="424242"/>
                <w:sz w:val="19"/>
              </w:rPr>
              <w:t>Puede combinar múltiples filtros simultáneamente. Por ejemplo: Asunto='HUMEDAD/CUBIERTA' + Año='2026' para ver todas las PQRS de humedad en cubierta del año actual.</w:t>
            </w:r>
          </w:p>
        </w:tc>
      </w:tr>
    </w:tbl>
    <w:p>
      <w:pPr>
        <w:spacing w:after="80"/>
      </w:pPr>
    </w:p>
    <w:p>
      <w:pPr>
        <w:spacing w:before="0" w:after="100"/>
      </w:pPr>
      <w:r>
        <w:rPr>
          <w:rFonts w:ascii="Calibri" w:hAnsi="Calibri"/>
          <w:b w:val="0"/>
          <w:sz w:val="21"/>
        </w:rPr>
        <w:t>Para limpiar todos los filtros, haga clic en el botón 'Limpiar' que aparece cuando hay filtros activos.</w:t>
      </w:r>
    </w:p>
    <w:p>
      <w:pPr>
        <w:spacing w:before="200" w:after="80"/>
      </w:pPr>
      <w:r>
        <w:rPr>
          <w:rFonts w:ascii="Calibri" w:hAnsi="Calibri"/>
          <w:b/>
          <w:color w:val="2E7D32"/>
          <w:sz w:val="26"/>
        </w:rPr>
        <w:t>4.3 Tarjetas de PQRS en la Lista</w:t>
      </w:r>
    </w:p>
    <w:p>
      <w:pPr>
        <w:spacing w:before="0" w:after="100"/>
      </w:pPr>
      <w:r>
        <w:rPr>
          <w:rFonts w:ascii="Calibri" w:hAnsi="Calibri"/>
          <w:b w:val="0"/>
          <w:sz w:val="21"/>
        </w:rPr>
        <w:t>Cada PQRS en la lista muestra:</w:t>
      </w:r>
    </w:p>
    <w:p>
      <w:pPr>
        <w:pStyle w:val="ListBullet"/>
        <w:spacing w:after="60" w:before="0"/>
        <w:ind w:left="432"/>
      </w:pPr>
      <w:r>
        <w:rPr>
          <w:rFonts w:ascii="Calibri" w:hAnsi="Calibri"/>
          <w:sz w:val="20"/>
        </w:rPr>
        <w:t>Número de radicación (p.ej.: #47)</w:t>
      </w:r>
    </w:p>
    <w:p>
      <w:pPr>
        <w:pStyle w:val="ListBullet"/>
        <w:spacing w:after="60" w:before="0"/>
        <w:ind w:left="432"/>
      </w:pPr>
      <w:r>
        <w:rPr>
          <w:rFonts w:ascii="Calibri" w:hAnsi="Calibri"/>
          <w:sz w:val="20"/>
        </w:rPr>
        <w:t>Estado actual con color indicador</w:t>
      </w:r>
    </w:p>
    <w:p>
      <w:pPr>
        <w:pStyle w:val="ListBullet"/>
        <w:spacing w:after="60" w:before="0"/>
        <w:ind w:left="432"/>
      </w:pPr>
      <w:r>
        <w:rPr>
          <w:rFonts w:ascii="Calibri" w:hAnsi="Calibri"/>
          <w:sz w:val="20"/>
        </w:rPr>
        <w:t>Asunto (o primeras palabras de la descripción si no tiene asunto asignado)</w:t>
      </w:r>
    </w:p>
    <w:p>
      <w:pPr>
        <w:pStyle w:val="ListBullet"/>
        <w:spacing w:after="60" w:before="0"/>
        <w:ind w:left="432"/>
      </w:pPr>
      <w:r>
        <w:rPr>
          <w:rFonts w:ascii="Calibri" w:hAnsi="Calibri"/>
          <w:sz w:val="20"/>
        </w:rPr>
        <w:t>Nombre del residente, bloque y apartamento</w:t>
      </w:r>
    </w:p>
    <w:p>
      <w:pPr>
        <w:pStyle w:val="ListBullet"/>
        <w:spacing w:after="60" w:before="0"/>
        <w:ind w:left="432"/>
      </w:pPr>
      <w:r>
        <w:rPr>
          <w:rFonts w:ascii="Calibri" w:hAnsi="Calibri"/>
          <w:sz w:val="20"/>
        </w:rPr>
        <w:t>Fecha de recepción</w:t>
      </w:r>
    </w:p>
    <w:p>
      <w:pPr>
        <w:spacing w:before="200" w:after="80"/>
      </w:pPr>
      <w:r>
        <w:rPr>
          <w:rFonts w:ascii="Calibri" w:hAnsi="Calibri"/>
          <w:b/>
          <w:color w:val="2E7D32"/>
          <w:sz w:val="26"/>
        </w:rPr>
        <w:t>4.4 Conteo de Resultados</w:t>
      </w:r>
    </w:p>
    <w:p>
      <w:pPr>
        <w:spacing w:before="0" w:after="100"/>
      </w:pPr>
      <w:r>
        <w:rPr>
          <w:rFonts w:ascii="Calibri" w:hAnsi="Calibri"/>
          <w:b w:val="0"/>
          <w:sz w:val="21"/>
        </w:rPr>
        <w:t>Sobre la lista se muestra el número total de solicitudes que cumplen los filtros activos. Ejemplo: '23 solicitudes'.</w:t>
      </w:r>
    </w:p>
    <w:p>
      <w:r>
        <w:br w:type="page"/>
      </w:r>
    </w:p>
    <w:p>
      <w:pPr>
        <w:spacing w:before="360" w:after="120"/>
        <w:pBdr>
          <w:bottom w:val="single" w:sz="6" w:space="1" w:color="1B5E20"/>
        </w:pBdr>
      </w:pPr>
      <w:r>
        <w:rPr>
          <w:rFonts w:ascii="Calibri" w:hAnsi="Calibri"/>
          <w:b/>
          <w:color w:val="1B5E20"/>
          <w:sz w:val="32"/>
        </w:rPr>
        <w:t>5. Crear PQRS Manualmente</w:t>
      </w:r>
    </w:p>
    <w:p>
      <w:pPr>
        <w:spacing w:before="0" w:after="100"/>
      </w:pPr>
      <w:r>
        <w:rPr>
          <w:rFonts w:ascii="Calibri" w:hAnsi="Calibri"/>
          <w:b w:val="0"/>
          <w:sz w:val="21"/>
        </w:rPr>
        <w:t>El Administrador puede crear PQRS a nombre de un residente cuando la solicitud llega por medios fuera de la plataforma (correo electrónico, comunicación verbal, WhatsApp, etc.).</w:t>
      </w:r>
    </w:p>
    <w:tbl>
      <w:tblPr>
        <w:tblStyle w:val="TableGrid"/>
        <w:tblW w:type="auto" w:w="0"/>
        <w:tblLook w:firstColumn="1" w:firstRow="1" w:lastColumn="0" w:lastRow="0" w:noHBand="0" w:noVBand="1" w:val="04A0"/>
      </w:tblPr>
      <w:tblGrid>
        <w:gridCol w:w="8784"/>
      </w:tblGrid>
      <w:tr>
        <w:tc>
          <w:tcPr>
            <w:tcW w:type="dxa" w:w="8784"/>
            <w:shd w:val="clear" w:color="auto" w:fill="FFF8E1"/>
            <w:tcBorders>
              <w:top w:val="single" w:sz="6" w:space="0" w:color="FF6F00"/>
              <w:bottom w:val="single" w:sz="6" w:space="0" w:color="FF6F00"/>
              <w:left w:val="single" w:sz="6" w:space="0" w:color="FF6F00"/>
              <w:right w:val="single" w:sz="6" w:space="0" w:color="FF6F00"/>
            </w:tcBorders>
          </w:tcPr>
          <w:p>
            <w:pPr>
              <w:spacing w:before="40" w:after="40"/>
            </w:pPr>
            <w:r>
              <w:rPr>
                <w:rFonts w:ascii="Calibri" w:hAnsi="Calibri"/>
                <w:b/>
                <w:color w:val="FF6F00"/>
                <w:sz w:val="19"/>
              </w:rPr>
              <w:t xml:space="preserve">⚠ Restricción: </w:t>
            </w:r>
            <w:r>
              <w:rPr>
                <w:rFonts w:ascii="Calibri" w:hAnsi="Calibri"/>
                <w:color w:val="424242"/>
                <w:sz w:val="19"/>
              </w:rPr>
              <w:t>Solo el perfil ADMIN puede crear PQRS manualmente. Los perfiles ASISTENTE y CONSEJO no tienen esta opción.</w:t>
            </w:r>
          </w:p>
        </w:tc>
      </w:tr>
    </w:tbl>
    <w:p>
      <w:pPr>
        <w:spacing w:after="80"/>
      </w:pPr>
    </w:p>
    <w:p>
      <w:pPr>
        <w:spacing w:before="200" w:after="80"/>
      </w:pPr>
      <w:r>
        <w:rPr>
          <w:rFonts w:ascii="Calibri" w:hAnsi="Calibri"/>
          <w:b/>
          <w:color w:val="2E7D32"/>
          <w:sz w:val="26"/>
        </w:rPr>
        <w:t>5.1 Pasos para Crear una PQRS</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En el módulo PQRS, haga clic en el botón verde 'Nueva' en la esquina superior derecha.</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Complete el campo 'Nombre del residente' con el nombre completo.</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Seleccione el 'Bloque' (1–12) y el número de 'Apartamento'.</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Seleccione el 'Asunto' correspondiente del listado desplegable (opcional pero recomendado).</w:t>
            </w:r>
          </w:p>
        </w:tc>
      </w:tr>
      <w:tr>
        <w:tc>
          <w:tcPr>
            <w:tcW w:type="dxa" w:w="648"/>
            <w:shd w:val="clear" w:color="auto" w:fill="2E7D32"/>
            <w:vAlign w:val="center"/>
          </w:tcPr>
          <w:p>
            <w:pPr>
              <w:spacing w:before="40" w:after="40"/>
              <w:jc w:val="center"/>
            </w:pPr>
            <w:r>
              <w:rPr>
                <w:rFonts w:ascii="Calibri" w:hAnsi="Calibri"/>
                <w:b/>
                <w:color w:val="FFFFFF"/>
                <w:sz w:val="22"/>
              </w:rPr>
              <w:t>5</w:t>
            </w:r>
          </w:p>
        </w:tc>
        <w:tc>
          <w:tcPr>
            <w:tcW w:type="dxa" w:w="6768"/>
            <w:shd w:val="clear" w:color="auto" w:fill="F5F5F5"/>
          </w:tcPr>
          <w:p>
            <w:pPr>
              <w:spacing w:before="60" w:after="60"/>
            </w:pPr>
            <w:r>
              <w:rPr>
                <w:rFonts w:ascii="Calibri" w:hAnsi="Calibri"/>
                <w:sz w:val="20"/>
              </w:rPr>
              <w:t>Escriba la descripción detallada de la solicitud en el campo 'Descripción' (máximo 300 palabras).</w:t>
            </w:r>
          </w:p>
        </w:tc>
      </w:tr>
      <w:tr>
        <w:tc>
          <w:tcPr>
            <w:tcW w:type="dxa" w:w="648"/>
            <w:shd w:val="clear" w:color="auto" w:fill="2E7D32"/>
            <w:vAlign w:val="center"/>
          </w:tcPr>
          <w:p>
            <w:pPr>
              <w:spacing w:before="40" w:after="40"/>
              <w:jc w:val="center"/>
            </w:pPr>
            <w:r>
              <w:rPr>
                <w:rFonts w:ascii="Calibri" w:hAnsi="Calibri"/>
                <w:b/>
                <w:color w:val="FFFFFF"/>
                <w:sz w:val="22"/>
              </w:rPr>
              <w:t>6</w:t>
            </w:r>
          </w:p>
        </w:tc>
        <w:tc>
          <w:tcPr>
            <w:tcW w:type="dxa" w:w="6768"/>
            <w:shd w:val="clear" w:color="auto" w:fill="FFFFFF"/>
          </w:tcPr>
          <w:p>
            <w:pPr>
              <w:spacing w:before="60" w:after="60"/>
            </w:pPr>
            <w:r>
              <w:rPr>
                <w:rFonts w:ascii="Calibri" w:hAnsi="Calibri"/>
                <w:sz w:val="20"/>
              </w:rPr>
              <w:t>Haga clic en 'Crear PQRS'. El sistema asignará automáticamente el número de radicación.</w:t>
            </w:r>
          </w:p>
        </w:tc>
      </w:tr>
    </w:tbl>
    <w:p>
      <w:pPr>
        <w:spacing w:after="120"/>
      </w:pPr>
    </w:p>
    <w:p>
      <w:pPr>
        <w:spacing w:before="200" w:after="80"/>
      </w:pPr>
      <w:r>
        <w:rPr>
          <w:rFonts w:ascii="Calibri" w:hAnsi="Calibri"/>
          <w:b/>
          <w:color w:val="2E7D32"/>
          <w:sz w:val="26"/>
        </w:rPr>
        <w:t>5.2 Campos del Formulario</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Campo</w:t>
            </w:r>
          </w:p>
        </w:tc>
        <w:tc>
          <w:tcPr>
            <w:tcW w:type="dxa" w:w="4392"/>
            <w:shd w:val="clear" w:color="auto" w:fill="1B5E20"/>
          </w:tcPr>
          <w:p>
            <w:pPr>
              <w:spacing w:before="40" w:after="40"/>
            </w:pPr>
            <w:r>
              <w:rPr>
                <w:rFonts w:ascii="Calibri" w:hAnsi="Calibri"/>
                <w:b/>
                <w:color w:val="FFFFFF"/>
                <w:sz w:val="20"/>
              </w:rPr>
              <w:t>Descripción</w:t>
            </w:r>
          </w:p>
        </w:tc>
      </w:tr>
      <w:tr>
        <w:tc>
          <w:tcPr>
            <w:tcW w:type="dxa" w:w="2592"/>
            <w:shd w:val="clear" w:color="auto" w:fill="E8F5E9"/>
          </w:tcPr>
          <w:p>
            <w:pPr>
              <w:spacing w:before="40" w:after="40"/>
            </w:pPr>
            <w:r>
              <w:rPr>
                <w:rFonts w:ascii="Calibri" w:hAnsi="Calibri"/>
                <w:b/>
                <w:color w:val="1B5E20"/>
                <w:sz w:val="19"/>
              </w:rPr>
              <w:t>Nombre del residente</w:t>
            </w:r>
          </w:p>
        </w:tc>
        <w:tc>
          <w:tcPr>
            <w:tcW w:type="dxa" w:w="4824"/>
            <w:shd w:val="clear" w:color="auto" w:fill="F5F5F5"/>
          </w:tcPr>
          <w:p>
            <w:pPr>
              <w:spacing w:before="40" w:after="40"/>
            </w:pPr>
            <w:r>
              <w:rPr>
                <w:rFonts w:ascii="Calibri" w:hAnsi="Calibri"/>
                <w:sz w:val="19"/>
              </w:rPr>
              <w:t>Nombre completo de quien presenta la solicitud. Obligatorio.</w:t>
            </w:r>
          </w:p>
        </w:tc>
      </w:tr>
      <w:tr>
        <w:tc>
          <w:tcPr>
            <w:tcW w:type="dxa" w:w="2592"/>
            <w:shd w:val="clear" w:color="auto" w:fill="FFFFFF"/>
          </w:tcPr>
          <w:p>
            <w:pPr>
              <w:spacing w:before="40" w:after="40"/>
            </w:pPr>
            <w:r>
              <w:rPr>
                <w:rFonts w:ascii="Calibri" w:hAnsi="Calibri"/>
                <w:b/>
                <w:color w:val="1B5E20"/>
                <w:sz w:val="19"/>
              </w:rPr>
              <w:t>Bloque</w:t>
            </w:r>
          </w:p>
        </w:tc>
        <w:tc>
          <w:tcPr>
            <w:tcW w:type="dxa" w:w="4824"/>
            <w:shd w:val="clear" w:color="auto" w:fill="FFFFFF"/>
          </w:tcPr>
          <w:p>
            <w:pPr>
              <w:spacing w:before="40" w:after="40"/>
            </w:pPr>
            <w:r>
              <w:rPr>
                <w:rFonts w:ascii="Calibri" w:hAnsi="Calibri"/>
                <w:sz w:val="19"/>
              </w:rPr>
              <w:t>Número de bloque/torre (1 al 12). Obligatorio.</w:t>
            </w:r>
          </w:p>
        </w:tc>
      </w:tr>
      <w:tr>
        <w:tc>
          <w:tcPr>
            <w:tcW w:type="dxa" w:w="2592"/>
            <w:shd w:val="clear" w:color="auto" w:fill="E8F5E9"/>
          </w:tcPr>
          <w:p>
            <w:pPr>
              <w:spacing w:before="40" w:after="40"/>
            </w:pPr>
            <w:r>
              <w:rPr>
                <w:rFonts w:ascii="Calibri" w:hAnsi="Calibri"/>
                <w:b/>
                <w:color w:val="1B5E20"/>
                <w:sz w:val="19"/>
              </w:rPr>
              <w:t>Apartamento</w:t>
            </w:r>
          </w:p>
        </w:tc>
        <w:tc>
          <w:tcPr>
            <w:tcW w:type="dxa" w:w="4824"/>
            <w:shd w:val="clear" w:color="auto" w:fill="F5F5F5"/>
          </w:tcPr>
          <w:p>
            <w:pPr>
              <w:spacing w:before="40" w:after="40"/>
            </w:pPr>
            <w:r>
              <w:rPr>
                <w:rFonts w:ascii="Calibri" w:hAnsi="Calibri"/>
                <w:sz w:val="19"/>
              </w:rPr>
              <w:t>Número de apartamento. Obligatorio.</w:t>
            </w:r>
          </w:p>
        </w:tc>
      </w:tr>
      <w:tr>
        <w:tc>
          <w:tcPr>
            <w:tcW w:type="dxa" w:w="2592"/>
            <w:shd w:val="clear" w:color="auto" w:fill="FFFFFF"/>
          </w:tcPr>
          <w:p>
            <w:pPr>
              <w:spacing w:before="40" w:after="40"/>
            </w:pPr>
            <w:r>
              <w:rPr>
                <w:rFonts w:ascii="Calibri" w:hAnsi="Calibri"/>
                <w:b/>
                <w:color w:val="1B5E20"/>
                <w:sz w:val="19"/>
              </w:rPr>
              <w:t>Asunto</w:t>
            </w:r>
          </w:p>
        </w:tc>
        <w:tc>
          <w:tcPr>
            <w:tcW w:type="dxa" w:w="4824"/>
            <w:shd w:val="clear" w:color="auto" w:fill="FFFFFF"/>
          </w:tcPr>
          <w:p>
            <w:pPr>
              <w:spacing w:before="40" w:after="40"/>
            </w:pPr>
            <w:r>
              <w:rPr>
                <w:rFonts w:ascii="Calibri" w:hAnsi="Calibri"/>
                <w:sz w:val="19"/>
              </w:rPr>
              <w:t>Categoría de la solicitud. Opcional, puede asignarse después.</w:t>
            </w:r>
          </w:p>
        </w:tc>
      </w:tr>
      <w:tr>
        <w:tc>
          <w:tcPr>
            <w:tcW w:type="dxa" w:w="2592"/>
            <w:shd w:val="clear" w:color="auto" w:fill="E8F5E9"/>
          </w:tcPr>
          <w:p>
            <w:pPr>
              <w:spacing w:before="40" w:after="40"/>
            </w:pPr>
            <w:r>
              <w:rPr>
                <w:rFonts w:ascii="Calibri" w:hAnsi="Calibri"/>
                <w:b/>
                <w:color w:val="1B5E20"/>
                <w:sz w:val="19"/>
              </w:rPr>
              <w:t>Descripción</w:t>
            </w:r>
          </w:p>
        </w:tc>
        <w:tc>
          <w:tcPr>
            <w:tcW w:type="dxa" w:w="4824"/>
            <w:shd w:val="clear" w:color="auto" w:fill="F5F5F5"/>
          </w:tcPr>
          <w:p>
            <w:pPr>
              <w:spacing w:before="40" w:after="40"/>
            </w:pPr>
            <w:r>
              <w:rPr>
                <w:rFonts w:ascii="Calibri" w:hAnsi="Calibri"/>
                <w:sz w:val="19"/>
              </w:rPr>
              <w:t>Texto completo de la solicitud. Obligatorio. Máximo 300 palabras. Se muestra un contador de palabras en tiempo real.</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E8F5E9"/>
            <w:tcBorders>
              <w:top w:val="single" w:sz="6" w:space="0" w:color="2E7D32"/>
              <w:bottom w:val="single" w:sz="6" w:space="0" w:color="2E7D32"/>
              <w:left w:val="single" w:sz="6" w:space="0" w:color="2E7D32"/>
              <w:right w:val="single" w:sz="6" w:space="0" w:color="2E7D32"/>
            </w:tcBorders>
          </w:tcPr>
          <w:p>
            <w:pPr>
              <w:spacing w:before="40" w:after="40"/>
            </w:pPr>
            <w:r>
              <w:rPr>
                <w:rFonts w:ascii="Calibri" w:hAnsi="Calibri"/>
                <w:b/>
                <w:color w:val="1B5E20"/>
                <w:sz w:val="19"/>
              </w:rPr>
              <w:t xml:space="preserve">Estado inicial: </w:t>
            </w:r>
            <w:r>
              <w:rPr>
                <w:rFonts w:ascii="Calibri" w:hAnsi="Calibri"/>
                <w:color w:val="1B5E20"/>
                <w:sz w:val="19"/>
              </w:rPr>
              <w:t>Después de crear la PQRS, el sistema la asigna automáticamente al estado EN ESPERA y queda disponible en la lista general para gestión.</w:t>
            </w:r>
          </w:p>
        </w:tc>
      </w:tr>
    </w:tbl>
    <w:p>
      <w:pPr>
        <w:spacing w:after="80"/>
      </w:pPr>
    </w:p>
    <w:p>
      <w:r>
        <w:br w:type="page"/>
      </w:r>
    </w:p>
    <w:p>
      <w:pPr>
        <w:spacing w:before="360" w:after="120"/>
        <w:pBdr>
          <w:bottom w:val="single" w:sz="6" w:space="1" w:color="1B5E20"/>
        </w:pBdr>
      </w:pPr>
      <w:r>
        <w:rPr>
          <w:rFonts w:ascii="Calibri" w:hAnsi="Calibri"/>
          <w:b/>
          <w:color w:val="1B5E20"/>
          <w:sz w:val="32"/>
        </w:rPr>
        <w:t>6. Detalle de una PQRS — Gestión Completa</w:t>
      </w:r>
    </w:p>
    <w:p>
      <w:pPr>
        <w:spacing w:before="0" w:after="100"/>
      </w:pPr>
      <w:r>
        <w:rPr>
          <w:rFonts w:ascii="Calibri" w:hAnsi="Calibri"/>
          <w:b w:val="0"/>
          <w:sz w:val="21"/>
        </w:rPr>
        <w:t>Al hacer clic sobre una PQRS en la lista, se abre la vista de detalle. Esta es la pantalla central de gestión donde se registra toda la actividad sobre la solicitud.</w:t>
      </w:r>
    </w:p>
    <w:p>
      <w:pPr>
        <w:spacing w:before="200" w:after="80"/>
      </w:pPr>
      <w:r>
        <w:rPr>
          <w:rFonts w:ascii="Calibri" w:hAnsi="Calibri"/>
          <w:b/>
          <w:color w:val="2E7D32"/>
          <w:sz w:val="26"/>
        </w:rPr>
        <w:t>6.1 Información de la PQRS</w:t>
      </w:r>
    </w:p>
    <w:p>
      <w:pPr>
        <w:spacing w:before="0" w:after="100"/>
      </w:pPr>
      <w:r>
        <w:rPr>
          <w:rFonts w:ascii="Calibri" w:hAnsi="Calibri"/>
          <w:b w:val="0"/>
          <w:sz w:val="21"/>
        </w:rPr>
        <w:t>En la parte superior del detalle se muestra la información de la solicitud:</w:t>
      </w:r>
    </w:p>
    <w:p>
      <w:pPr>
        <w:pStyle w:val="ListBullet"/>
        <w:spacing w:after="60" w:before="0"/>
        <w:ind w:left="432"/>
      </w:pPr>
      <w:r>
        <w:rPr>
          <w:rFonts w:ascii="Calibri" w:hAnsi="Calibri"/>
          <w:sz w:val="20"/>
        </w:rPr>
        <w:t>Número de radicación y estado actual</w:t>
      </w:r>
    </w:p>
    <w:p>
      <w:pPr>
        <w:pStyle w:val="ListBullet"/>
        <w:spacing w:after="60" w:before="0"/>
        <w:ind w:left="432"/>
      </w:pPr>
      <w:r>
        <w:rPr>
          <w:rFonts w:ascii="Calibri" w:hAnsi="Calibri"/>
          <w:sz w:val="20"/>
        </w:rPr>
        <w:t>Tipo de PQRS (Petición, Queja, Reclamo, Sugerencia) — si fue asignado</w:t>
      </w:r>
    </w:p>
    <w:p>
      <w:pPr>
        <w:pStyle w:val="ListBullet"/>
        <w:spacing w:after="60" w:before="0"/>
        <w:ind w:left="432"/>
      </w:pPr>
      <w:r>
        <w:rPr>
          <w:rFonts w:ascii="Calibri" w:hAnsi="Calibri"/>
          <w:sz w:val="20"/>
        </w:rPr>
        <w:t>Asunto y sub-asunto — si fueron asignados</w:t>
      </w:r>
    </w:p>
    <w:p>
      <w:pPr>
        <w:pStyle w:val="ListBullet"/>
        <w:spacing w:after="60" w:before="0"/>
        <w:ind w:left="432"/>
      </w:pPr>
      <w:r>
        <w:rPr>
          <w:rFonts w:ascii="Calibri" w:hAnsi="Calibri"/>
          <w:sz w:val="20"/>
        </w:rPr>
        <w:t>Nombre del residente, bloque y apartamento</w:t>
      </w:r>
    </w:p>
    <w:p>
      <w:pPr>
        <w:pStyle w:val="ListBullet"/>
        <w:spacing w:after="60" w:before="0"/>
        <w:ind w:left="432"/>
      </w:pPr>
      <w:r>
        <w:rPr>
          <w:rFonts w:ascii="Calibri" w:hAnsi="Calibri"/>
          <w:sz w:val="20"/>
        </w:rPr>
        <w:t>Fecha de recepción y mes</w:t>
      </w:r>
    </w:p>
    <w:p>
      <w:pPr>
        <w:pStyle w:val="ListBullet"/>
        <w:spacing w:after="60" w:before="0"/>
        <w:ind w:left="432"/>
      </w:pPr>
      <w:r>
        <w:rPr>
          <w:rFonts w:ascii="Calibri" w:hAnsi="Calibri"/>
          <w:sz w:val="20"/>
        </w:rPr>
        <w:t>Descripción completa de la solicitud</w:t>
      </w:r>
    </w:p>
    <w:p>
      <w:pPr>
        <w:pStyle w:val="ListBullet"/>
        <w:spacing w:after="60" w:before="0"/>
        <w:ind w:left="432"/>
      </w:pPr>
      <w:r>
        <w:rPr>
          <w:rFonts w:ascii="Calibri" w:hAnsi="Calibri"/>
          <w:sz w:val="20"/>
        </w:rPr>
        <w:t>Usuario que creó la PQRS (residente o administración)</w:t>
      </w:r>
    </w:p>
    <w:p>
      <w:pPr>
        <w:spacing w:before="200" w:after="80"/>
      </w:pPr>
      <w:r>
        <w:rPr>
          <w:rFonts w:ascii="Calibri" w:hAnsi="Calibri"/>
          <w:b/>
          <w:color w:val="2E7D32"/>
          <w:sz w:val="26"/>
        </w:rPr>
        <w:t>6.2 Panel de Gestión (Admin / Asistente)</w:t>
      </w:r>
    </w:p>
    <w:p>
      <w:pPr>
        <w:spacing w:before="0" w:after="100"/>
      </w:pPr>
      <w:r>
        <w:rPr>
          <w:rFonts w:ascii="Calibri" w:hAnsi="Calibri"/>
          <w:b w:val="0"/>
          <w:sz w:val="21"/>
        </w:rPr>
        <w:t>Debajo de la información de la PQRS, el Administrador y el Asistente ven el panel de gestión con los siguientes campos editables:</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Campo</w:t>
            </w:r>
          </w:p>
        </w:tc>
        <w:tc>
          <w:tcPr>
            <w:tcW w:type="dxa" w:w="4392"/>
            <w:shd w:val="clear" w:color="auto" w:fill="1B5E20"/>
          </w:tcPr>
          <w:p>
            <w:pPr>
              <w:spacing w:before="40" w:after="40"/>
            </w:pPr>
            <w:r>
              <w:rPr>
                <w:rFonts w:ascii="Calibri" w:hAnsi="Calibri"/>
                <w:b/>
                <w:color w:val="FFFFFF"/>
                <w:sz w:val="20"/>
              </w:rPr>
              <w:t>Descripción</w:t>
            </w:r>
          </w:p>
        </w:tc>
      </w:tr>
      <w:tr>
        <w:tc>
          <w:tcPr>
            <w:tcW w:type="dxa" w:w="2592"/>
            <w:shd w:val="clear" w:color="auto" w:fill="E8F5E9"/>
          </w:tcPr>
          <w:p>
            <w:pPr>
              <w:spacing w:before="40" w:after="40"/>
            </w:pPr>
            <w:r>
              <w:rPr>
                <w:rFonts w:ascii="Calibri" w:hAnsi="Calibri"/>
                <w:b/>
                <w:color w:val="1B5E20"/>
                <w:sz w:val="19"/>
              </w:rPr>
              <w:t>Tipo de PQRS</w:t>
            </w:r>
          </w:p>
        </w:tc>
        <w:tc>
          <w:tcPr>
            <w:tcW w:type="dxa" w:w="4824"/>
            <w:shd w:val="clear" w:color="auto" w:fill="F5F5F5"/>
          </w:tcPr>
          <w:p>
            <w:pPr>
              <w:spacing w:before="40" w:after="40"/>
            </w:pPr>
            <w:r>
              <w:rPr>
                <w:rFonts w:ascii="Calibri" w:hAnsi="Calibri"/>
                <w:sz w:val="19"/>
              </w:rPr>
              <w:t>Clasifica la solicitud: Petición, Queja, Reclamo o Sugerencia.</w:t>
            </w:r>
          </w:p>
        </w:tc>
      </w:tr>
      <w:tr>
        <w:tc>
          <w:tcPr>
            <w:tcW w:type="dxa" w:w="2592"/>
            <w:shd w:val="clear" w:color="auto" w:fill="FFFFFF"/>
          </w:tcPr>
          <w:p>
            <w:pPr>
              <w:spacing w:before="40" w:after="40"/>
            </w:pPr>
            <w:r>
              <w:rPr>
                <w:rFonts w:ascii="Calibri" w:hAnsi="Calibri"/>
                <w:b/>
                <w:color w:val="1B5E20"/>
                <w:sz w:val="19"/>
              </w:rPr>
              <w:t>Asunto</w:t>
            </w:r>
          </w:p>
        </w:tc>
        <w:tc>
          <w:tcPr>
            <w:tcW w:type="dxa" w:w="4824"/>
            <w:shd w:val="clear" w:color="auto" w:fill="FFFFFF"/>
          </w:tcPr>
          <w:p>
            <w:pPr>
              <w:spacing w:before="40" w:after="40"/>
            </w:pPr>
            <w:r>
              <w:rPr>
                <w:rFonts w:ascii="Calibri" w:hAnsi="Calibri"/>
                <w:sz w:val="19"/>
              </w:rPr>
              <w:t>Categoría de la solicitud (Área Común, Convivencia, Humedad, etc.).</w:t>
            </w:r>
          </w:p>
        </w:tc>
      </w:tr>
      <w:tr>
        <w:tc>
          <w:tcPr>
            <w:tcW w:type="dxa" w:w="2592"/>
            <w:shd w:val="clear" w:color="auto" w:fill="E8F5E9"/>
          </w:tcPr>
          <w:p>
            <w:pPr>
              <w:spacing w:before="40" w:after="40"/>
            </w:pPr>
            <w:r>
              <w:rPr>
                <w:rFonts w:ascii="Calibri" w:hAnsi="Calibri"/>
                <w:b/>
                <w:color w:val="1B5E20"/>
                <w:sz w:val="19"/>
              </w:rPr>
              <w:t>Sub-asunto</w:t>
            </w:r>
          </w:p>
        </w:tc>
        <w:tc>
          <w:tcPr>
            <w:tcW w:type="dxa" w:w="4824"/>
            <w:shd w:val="clear" w:color="auto" w:fill="F5F5F5"/>
          </w:tcPr>
          <w:p>
            <w:pPr>
              <w:spacing w:before="40" w:after="40"/>
            </w:pPr>
            <w:r>
              <w:rPr>
                <w:rFonts w:ascii="Calibri" w:hAnsi="Calibri"/>
                <w:sz w:val="19"/>
              </w:rPr>
              <w:t>Detalle adicional de la categoría (campo libre).</w:t>
            </w:r>
          </w:p>
        </w:tc>
      </w:tr>
      <w:tr>
        <w:tc>
          <w:tcPr>
            <w:tcW w:type="dxa" w:w="2592"/>
            <w:shd w:val="clear" w:color="auto" w:fill="FFFFFF"/>
          </w:tcPr>
          <w:p>
            <w:pPr>
              <w:spacing w:before="40" w:after="40"/>
            </w:pPr>
            <w:r>
              <w:rPr>
                <w:rFonts w:ascii="Calibri" w:hAnsi="Calibri"/>
                <w:b/>
                <w:color w:val="1B5E20"/>
                <w:sz w:val="19"/>
              </w:rPr>
              <w:t>Primer Contacto</w:t>
            </w:r>
          </w:p>
        </w:tc>
        <w:tc>
          <w:tcPr>
            <w:tcW w:type="dxa" w:w="4824"/>
            <w:shd w:val="clear" w:color="auto" w:fill="FFFFFF"/>
          </w:tcPr>
          <w:p>
            <w:pPr>
              <w:spacing w:before="40" w:after="40"/>
            </w:pPr>
            <w:r>
              <w:rPr>
                <w:rFonts w:ascii="Calibri" w:hAnsi="Calibri"/>
                <w:sz w:val="19"/>
              </w:rPr>
              <w:t>Fecha en que se comunicó al residente por primera vez. Al guardar, se calcula automáticamente el tiempo de respuesta inicial.</w:t>
            </w:r>
          </w:p>
        </w:tc>
      </w:tr>
      <w:tr>
        <w:tc>
          <w:tcPr>
            <w:tcW w:type="dxa" w:w="2592"/>
            <w:shd w:val="clear" w:color="auto" w:fill="E8F5E9"/>
          </w:tcPr>
          <w:p>
            <w:pPr>
              <w:spacing w:before="40" w:after="40"/>
            </w:pPr>
            <w:r>
              <w:rPr>
                <w:rFonts w:ascii="Calibri" w:hAnsi="Calibri"/>
                <w:b/>
                <w:color w:val="1B5E20"/>
                <w:sz w:val="19"/>
              </w:rPr>
              <w:t>Nota Primer Contacto</w:t>
            </w:r>
          </w:p>
        </w:tc>
        <w:tc>
          <w:tcPr>
            <w:tcW w:type="dxa" w:w="4824"/>
            <w:shd w:val="clear" w:color="auto" w:fill="F5F5F5"/>
          </w:tcPr>
          <w:p>
            <w:pPr>
              <w:spacing w:before="40" w:after="40"/>
            </w:pPr>
            <w:r>
              <w:rPr>
                <w:rFonts w:ascii="Calibri" w:hAnsi="Calibri"/>
                <w:sz w:val="19"/>
              </w:rPr>
              <w:t>Detalle de la comunicación inicial con el residente.</w:t>
            </w:r>
          </w:p>
        </w:tc>
      </w:tr>
      <w:tr>
        <w:tc>
          <w:tcPr>
            <w:tcW w:type="dxa" w:w="2592"/>
            <w:shd w:val="clear" w:color="auto" w:fill="FFFFFF"/>
          </w:tcPr>
          <w:p>
            <w:pPr>
              <w:spacing w:before="40" w:after="40"/>
            </w:pPr>
            <w:r>
              <w:rPr>
                <w:rFonts w:ascii="Calibri" w:hAnsi="Calibri"/>
                <w:b/>
                <w:color w:val="1B5E20"/>
                <w:sz w:val="19"/>
              </w:rPr>
              <w:t>Acción Tomada</w:t>
            </w:r>
          </w:p>
        </w:tc>
        <w:tc>
          <w:tcPr>
            <w:tcW w:type="dxa" w:w="4824"/>
            <w:shd w:val="clear" w:color="auto" w:fill="FFFFFF"/>
          </w:tcPr>
          <w:p>
            <w:pPr>
              <w:spacing w:before="40" w:after="40"/>
            </w:pPr>
            <w:r>
              <w:rPr>
                <w:rFonts w:ascii="Calibri" w:hAnsi="Calibri"/>
                <w:sz w:val="19"/>
              </w:rPr>
              <w:t>Descripción de las acciones realizadas para resolver la solicitud. Solo visible para perfiles administrativos.</w:t>
            </w:r>
          </w:p>
        </w:tc>
      </w:tr>
      <w:tr>
        <w:tc>
          <w:tcPr>
            <w:tcW w:type="dxa" w:w="2592"/>
            <w:shd w:val="clear" w:color="auto" w:fill="E8F5E9"/>
          </w:tcPr>
          <w:p>
            <w:pPr>
              <w:spacing w:before="40" w:after="40"/>
            </w:pPr>
            <w:r>
              <w:rPr>
                <w:rFonts w:ascii="Calibri" w:hAnsi="Calibri"/>
                <w:b/>
                <w:color w:val="1B5E20"/>
                <w:sz w:val="19"/>
              </w:rPr>
              <w:t>Estado</w:t>
            </w:r>
          </w:p>
        </w:tc>
        <w:tc>
          <w:tcPr>
            <w:tcW w:type="dxa" w:w="4824"/>
            <w:shd w:val="clear" w:color="auto" w:fill="F5F5F5"/>
          </w:tcPr>
          <w:p>
            <w:pPr>
              <w:spacing w:before="40" w:after="40"/>
            </w:pPr>
            <w:r>
              <w:rPr>
                <w:rFonts w:ascii="Calibri" w:hAnsi="Calibri"/>
                <w:sz w:val="19"/>
              </w:rPr>
              <w:t>Cambia el estado de la PQRS: EN ESPERA, EN PROCESO o TERMINADO.</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E8F5E9"/>
            <w:tcBorders>
              <w:top w:val="single" w:sz="6" w:space="0" w:color="2E7D32"/>
              <w:bottom w:val="single" w:sz="6" w:space="0" w:color="2E7D32"/>
              <w:left w:val="single" w:sz="6" w:space="0" w:color="2E7D32"/>
              <w:right w:val="single" w:sz="6" w:space="0" w:color="2E7D32"/>
            </w:tcBorders>
          </w:tcPr>
          <w:p>
            <w:pPr>
              <w:spacing w:before="40" w:after="40"/>
            </w:pPr>
            <w:r>
              <w:rPr>
                <w:rFonts w:ascii="Calibri" w:hAnsi="Calibri"/>
                <w:b/>
                <w:color w:val="1B5E20"/>
                <w:sz w:val="19"/>
              </w:rPr>
              <w:t xml:space="preserve">Trazabilidad: </w:t>
            </w:r>
            <w:r>
              <w:rPr>
                <w:rFonts w:ascii="Calibri" w:hAnsi="Calibri"/>
                <w:color w:val="1B5E20"/>
                <w:sz w:val="19"/>
              </w:rPr>
              <w:t>Todos los cambios guardados quedan registrados en el Historial de la PQRS con fecha, estado anterior, estado nuevo y notas.</w:t>
            </w:r>
          </w:p>
        </w:tc>
      </w:tr>
    </w:tbl>
    <w:p>
      <w:pPr>
        <w:spacing w:after="80"/>
      </w:pPr>
    </w:p>
    <w:p>
      <w:pPr>
        <w:spacing w:before="200" w:after="80"/>
      </w:pPr>
      <w:r>
        <w:rPr>
          <w:rFonts w:ascii="Calibri" w:hAnsi="Calibri"/>
          <w:b/>
          <w:color w:val="2E7D32"/>
          <w:sz w:val="26"/>
        </w:rPr>
        <w:t>6.3 Cómo Registrar el Primer Contacto</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Abra el detalle de la PQRS.</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En el campo 'Primer Contacto', seleccione la fecha en que se comunicó al residente.</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Escriba una nota describiendo la comunicación (p.ej.: 'Se llamó al residente el 15/03/2026, se explicó el proceso').</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Cambie el estado a 'EN PROCESO' si la gestión ya fue iniciada.</w:t>
            </w:r>
          </w:p>
        </w:tc>
      </w:tr>
      <w:tr>
        <w:tc>
          <w:tcPr>
            <w:tcW w:type="dxa" w:w="648"/>
            <w:shd w:val="clear" w:color="auto" w:fill="2E7D32"/>
            <w:vAlign w:val="center"/>
          </w:tcPr>
          <w:p>
            <w:pPr>
              <w:spacing w:before="40" w:after="40"/>
              <w:jc w:val="center"/>
            </w:pPr>
            <w:r>
              <w:rPr>
                <w:rFonts w:ascii="Calibri" w:hAnsi="Calibri"/>
                <w:b/>
                <w:color w:val="FFFFFF"/>
                <w:sz w:val="22"/>
              </w:rPr>
              <w:t>5</w:t>
            </w:r>
          </w:p>
        </w:tc>
        <w:tc>
          <w:tcPr>
            <w:tcW w:type="dxa" w:w="6768"/>
            <w:shd w:val="clear" w:color="auto" w:fill="F5F5F5"/>
          </w:tcPr>
          <w:p>
            <w:pPr>
              <w:spacing w:before="60" w:after="60"/>
            </w:pPr>
            <w:r>
              <w:rPr>
                <w:rFonts w:ascii="Calibri" w:hAnsi="Calibri"/>
                <w:sz w:val="20"/>
              </w:rPr>
              <w:t>Haga clic en 'Guardar'. El sistema calculará el número de días entre la fecha de recibo y el primer contacto.</w:t>
            </w:r>
          </w:p>
        </w:tc>
      </w:tr>
    </w:tbl>
    <w:p>
      <w:pPr>
        <w:spacing w:after="120"/>
      </w:pPr>
    </w:p>
    <w:p>
      <w:pPr>
        <w:spacing w:before="200" w:after="80"/>
      </w:pPr>
      <w:r>
        <w:rPr>
          <w:rFonts w:ascii="Calibri" w:hAnsi="Calibri"/>
          <w:b/>
          <w:color w:val="2E7D32"/>
          <w:sz w:val="26"/>
        </w:rPr>
        <w:t>6.4 Registro de Acción Tomada</w:t>
      </w:r>
    </w:p>
    <w:p>
      <w:pPr>
        <w:spacing w:before="0" w:after="100"/>
      </w:pPr>
      <w:r>
        <w:rPr>
          <w:rFonts w:ascii="Calibri" w:hAnsi="Calibri"/>
          <w:b w:val="0"/>
          <w:sz w:val="21"/>
        </w:rPr>
        <w:t>El campo 'Acción Tomada' permite documentar todas las gestiones realizadas para resolver la PQRS. Es un campo de texto libre donde se puede escribir el historial de acciones. Este campo solo es visible para Administrador, Asistente y Consejo; no lo ve el residente.</w:t>
      </w:r>
    </w:p>
    <w:p>
      <w:pPr>
        <w:spacing w:before="200" w:after="80"/>
      </w:pPr>
      <w:r>
        <w:rPr>
          <w:rFonts w:ascii="Calibri" w:hAnsi="Calibri"/>
          <w:b/>
          <w:color w:val="2E7D32"/>
          <w:sz w:val="26"/>
        </w:rPr>
        <w:t>6.5 Historial de Cambios</w:t>
      </w:r>
    </w:p>
    <w:p>
      <w:pPr>
        <w:spacing w:before="0" w:after="100"/>
      </w:pPr>
      <w:r>
        <w:rPr>
          <w:rFonts w:ascii="Calibri" w:hAnsi="Calibri"/>
          <w:b w:val="0"/>
          <w:sz w:val="21"/>
        </w:rPr>
        <w:t>Al final del detalle de cada PQRS se muestra el historial de todos los cambios de estado, con fecha, estado anterior, estado nuevo y nota del cambio.</w:t>
      </w:r>
    </w:p>
    <w:p>
      <w:r>
        <w:br w:type="page"/>
      </w:r>
    </w:p>
    <w:p>
      <w:pPr>
        <w:spacing w:before="360" w:after="120"/>
        <w:pBdr>
          <w:bottom w:val="single" w:sz="6" w:space="1" w:color="1B5E20"/>
        </w:pBdr>
      </w:pPr>
      <w:r>
        <w:rPr>
          <w:rFonts w:ascii="Calibri" w:hAnsi="Calibri"/>
          <w:b/>
          <w:color w:val="1B5E20"/>
          <w:sz w:val="32"/>
        </w:rPr>
        <w:t>7. Sistema de Fases de Gestión</w:t>
      </w:r>
    </w:p>
    <w:p>
      <w:pPr>
        <w:spacing w:before="0" w:after="100"/>
      </w:pPr>
      <w:r>
        <w:rPr>
          <w:rFonts w:ascii="Calibri" w:hAnsi="Calibri"/>
          <w:b w:val="0"/>
          <w:sz w:val="21"/>
        </w:rPr>
        <w:t>El sistema de fases permite documentar el progreso detallado de una PQRS a través de etapas de trabajo definidas. Las fases son visibles solo para Administrador, Asistente y Consejo. El residente no puede ver las fases internas; solo ve el estado general.</w:t>
      </w:r>
    </w:p>
    <w:tbl>
      <w:tblPr>
        <w:tblStyle w:val="TableGrid"/>
        <w:tblW w:type="auto" w:w="0"/>
        <w:tblLook w:firstColumn="1" w:firstRow="1" w:lastColumn="0" w:lastRow="0" w:noHBand="0" w:noVBand="1" w:val="04A0"/>
      </w:tblPr>
      <w:tblGrid>
        <w:gridCol w:w="8784"/>
      </w:tblGrid>
      <w:tr>
        <w:tc>
          <w:tcPr>
            <w:tcW w:type="dxa" w:w="8784"/>
            <w:shd w:val="clear" w:color="auto" w:fill="FFF8E1"/>
            <w:tcBorders>
              <w:top w:val="single" w:sz="6" w:space="0" w:color="FF6F00"/>
              <w:bottom w:val="single" w:sz="6" w:space="0" w:color="FF6F00"/>
              <w:left w:val="single" w:sz="6" w:space="0" w:color="FF6F00"/>
              <w:right w:val="single" w:sz="6" w:space="0" w:color="FF6F00"/>
            </w:tcBorders>
          </w:tcPr>
          <w:p>
            <w:pPr>
              <w:spacing w:before="40" w:after="40"/>
            </w:pPr>
            <w:r>
              <w:rPr>
                <w:rFonts w:ascii="Calibri" w:hAnsi="Calibri"/>
                <w:b/>
                <w:color w:val="FF6F00"/>
                <w:sz w:val="19"/>
              </w:rPr>
              <w:t xml:space="preserve">⚠ Requisito: </w:t>
            </w:r>
            <w:r>
              <w:rPr>
                <w:rFonts w:ascii="Calibri" w:hAnsi="Calibri"/>
                <w:color w:val="424242"/>
                <w:sz w:val="19"/>
              </w:rPr>
              <w:t>Las fases de gestión solo están disponibles para PQRS que se encuentran en estado EN PROCESO. Una PQRS EN ESPERA no tiene fases activas.</w:t>
            </w:r>
          </w:p>
        </w:tc>
      </w:tr>
    </w:tbl>
    <w:p>
      <w:pPr>
        <w:spacing w:after="80"/>
      </w:pPr>
    </w:p>
    <w:p>
      <w:pPr>
        <w:spacing w:before="200" w:after="80"/>
      </w:pPr>
      <w:r>
        <w:rPr>
          <w:rFonts w:ascii="Calibri" w:hAnsi="Calibri"/>
          <w:b/>
          <w:color w:val="2E7D32"/>
          <w:sz w:val="26"/>
        </w:rPr>
        <w:t>7.1 Las 5 Fases del Proceso</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Fase</w:t>
            </w:r>
          </w:p>
        </w:tc>
        <w:tc>
          <w:tcPr>
            <w:tcW w:type="dxa" w:w="4392"/>
            <w:shd w:val="clear" w:color="auto" w:fill="1B5E20"/>
          </w:tcPr>
          <w:p>
            <w:pPr>
              <w:spacing w:before="40" w:after="40"/>
            </w:pPr>
            <w:r>
              <w:rPr>
                <w:rFonts w:ascii="Calibri" w:hAnsi="Calibri"/>
                <w:b/>
                <w:color w:val="FFFFFF"/>
                <w:sz w:val="20"/>
              </w:rPr>
              <w:t>Descripción</w:t>
            </w:r>
          </w:p>
        </w:tc>
      </w:tr>
      <w:tr>
        <w:tc>
          <w:tcPr>
            <w:tcW w:type="dxa" w:w="2592"/>
            <w:shd w:val="clear" w:color="auto" w:fill="E8F5E9"/>
          </w:tcPr>
          <w:p>
            <w:pPr>
              <w:spacing w:before="40" w:after="40"/>
            </w:pPr>
            <w:r>
              <w:rPr>
                <w:rFonts w:ascii="Calibri" w:hAnsi="Calibri"/>
                <w:b/>
                <w:color w:val="1B5E20"/>
                <w:sz w:val="19"/>
              </w:rPr>
              <w:t>Fase I — Inspección de Campo</w:t>
            </w:r>
          </w:p>
        </w:tc>
        <w:tc>
          <w:tcPr>
            <w:tcW w:type="dxa" w:w="4824"/>
            <w:shd w:val="clear" w:color="auto" w:fill="F5F5F5"/>
          </w:tcPr>
          <w:p>
            <w:pPr>
              <w:spacing w:before="40" w:after="40"/>
            </w:pPr>
            <w:r>
              <w:rPr>
                <w:rFonts w:ascii="Calibri" w:hAnsi="Calibri"/>
                <w:sz w:val="19"/>
              </w:rPr>
              <w:t>Primera fase obligatoria. El equipo técnico realiza una inspección física para evaluar el problema. Se registra la fecha de inicio y una nota descriptiva.</w:t>
            </w:r>
          </w:p>
        </w:tc>
      </w:tr>
      <w:tr>
        <w:tc>
          <w:tcPr>
            <w:tcW w:type="dxa" w:w="2592"/>
            <w:shd w:val="clear" w:color="auto" w:fill="FFFFFF"/>
          </w:tcPr>
          <w:p>
            <w:pPr>
              <w:spacing w:before="40" w:after="40"/>
            </w:pPr>
            <w:r>
              <w:rPr>
                <w:rFonts w:ascii="Calibri" w:hAnsi="Calibri"/>
                <w:b/>
                <w:color w:val="1B5E20"/>
                <w:sz w:val="19"/>
              </w:rPr>
              <w:t>Fase II — Adquisición de Insumos</w:t>
            </w:r>
          </w:p>
        </w:tc>
        <w:tc>
          <w:tcPr>
            <w:tcW w:type="dxa" w:w="4824"/>
            <w:shd w:val="clear" w:color="auto" w:fill="FFFFFF"/>
          </w:tcPr>
          <w:p>
            <w:pPr>
              <w:spacing w:before="40" w:after="40"/>
            </w:pPr>
            <w:r>
              <w:rPr>
                <w:rFonts w:ascii="Calibri" w:hAnsi="Calibri"/>
                <w:sz w:val="19"/>
              </w:rPr>
              <w:t>Aplica cuando el problema requiere compra de materiales. Se activa solo si el Tipo de Fase es 'INSUMOS'. Se registra fecha de inicio y nota.</w:t>
            </w:r>
          </w:p>
        </w:tc>
      </w:tr>
      <w:tr>
        <w:tc>
          <w:tcPr>
            <w:tcW w:type="dxa" w:w="2592"/>
            <w:shd w:val="clear" w:color="auto" w:fill="E8F5E9"/>
          </w:tcPr>
          <w:p>
            <w:pPr>
              <w:spacing w:before="40" w:after="40"/>
            </w:pPr>
            <w:r>
              <w:rPr>
                <w:rFonts w:ascii="Calibri" w:hAnsi="Calibri"/>
                <w:b/>
                <w:color w:val="1B5E20"/>
                <w:sz w:val="19"/>
              </w:rPr>
              <w:t>Fase III — Firma Contrato Proveedor</w:t>
            </w:r>
          </w:p>
        </w:tc>
        <w:tc>
          <w:tcPr>
            <w:tcW w:type="dxa" w:w="4824"/>
            <w:shd w:val="clear" w:color="auto" w:fill="F5F5F5"/>
          </w:tcPr>
          <w:p>
            <w:pPr>
              <w:spacing w:before="40" w:after="40"/>
            </w:pPr>
            <w:r>
              <w:rPr>
                <w:rFonts w:ascii="Calibri" w:hAnsi="Calibri"/>
                <w:sz w:val="19"/>
              </w:rPr>
              <w:t>Aplica cuando el problema requiere contratar un proveedor externo. Se activa solo si el Tipo de Fase es 'PROVEEDOR'. Solo una de las fases II o III se usa por PQRS.</w:t>
            </w:r>
          </w:p>
        </w:tc>
      </w:tr>
      <w:tr>
        <w:tc>
          <w:tcPr>
            <w:tcW w:type="dxa" w:w="2592"/>
            <w:shd w:val="clear" w:color="auto" w:fill="FFFFFF"/>
          </w:tcPr>
          <w:p>
            <w:pPr>
              <w:spacing w:before="40" w:after="40"/>
            </w:pPr>
            <w:r>
              <w:rPr>
                <w:rFonts w:ascii="Calibri" w:hAnsi="Calibri"/>
                <w:b/>
                <w:color w:val="1B5E20"/>
                <w:sz w:val="19"/>
              </w:rPr>
              <w:t>Fase IV — Ejecución</w:t>
            </w:r>
          </w:p>
        </w:tc>
        <w:tc>
          <w:tcPr>
            <w:tcW w:type="dxa" w:w="4824"/>
            <w:shd w:val="clear" w:color="auto" w:fill="FFFFFF"/>
          </w:tcPr>
          <w:p>
            <w:pPr>
              <w:spacing w:before="40" w:after="40"/>
            </w:pPr>
            <w:r>
              <w:rPr>
                <w:rFonts w:ascii="Calibri" w:hAnsi="Calibri"/>
                <w:sz w:val="19"/>
              </w:rPr>
              <w:t>Fase de ejecución de la solución (trabajo en campo, reparación, instalación, etc.). Se registra fecha de inicio y nota descriptiva de lo que se está haciendo. La nota de esta fase es la que puede ver el residente como 'En ejecución'.</w:t>
            </w:r>
          </w:p>
        </w:tc>
      </w:tr>
      <w:tr>
        <w:tc>
          <w:tcPr>
            <w:tcW w:type="dxa" w:w="2592"/>
            <w:shd w:val="clear" w:color="auto" w:fill="E8F5E9"/>
          </w:tcPr>
          <w:p>
            <w:pPr>
              <w:spacing w:before="40" w:after="40"/>
            </w:pPr>
            <w:r>
              <w:rPr>
                <w:rFonts w:ascii="Calibri" w:hAnsi="Calibri"/>
                <w:b/>
                <w:color w:val="1B5E20"/>
                <w:sz w:val="19"/>
              </w:rPr>
              <w:t>Fase V — Terminado</w:t>
            </w:r>
          </w:p>
        </w:tc>
        <w:tc>
          <w:tcPr>
            <w:tcW w:type="dxa" w:w="4824"/>
            <w:shd w:val="clear" w:color="auto" w:fill="F5F5F5"/>
          </w:tcPr>
          <w:p>
            <w:pPr>
              <w:spacing w:before="40" w:after="40"/>
            </w:pPr>
            <w:r>
              <w:rPr>
                <w:rFonts w:ascii="Calibri" w:hAnsi="Calibri"/>
                <w:sz w:val="19"/>
              </w:rPr>
              <w:t>Fase final. Indica que el trabajo fue completado. Al completar la Fase V, el sistema sugiere cerrar la PQRS.</w:t>
            </w:r>
          </w:p>
        </w:tc>
      </w:tr>
    </w:tbl>
    <w:p>
      <w:pPr>
        <w:spacing w:after="120"/>
      </w:pPr>
    </w:p>
    <w:p>
      <w:pPr>
        <w:spacing w:before="200" w:after="80"/>
      </w:pPr>
      <w:r>
        <w:rPr>
          <w:rFonts w:ascii="Calibri" w:hAnsi="Calibri"/>
          <w:b/>
          <w:color w:val="2E7D32"/>
          <w:sz w:val="26"/>
        </w:rPr>
        <w:t>7.2 Tipo de Fase (INSUMOS vs PROVEEDOR)</w:t>
      </w:r>
    </w:p>
    <w:p>
      <w:pPr>
        <w:spacing w:before="0" w:after="100"/>
      </w:pPr>
      <w:r>
        <w:rPr>
          <w:rFonts w:ascii="Calibri" w:hAnsi="Calibri"/>
          <w:b w:val="0"/>
          <w:sz w:val="21"/>
        </w:rPr>
        <w:t>Antes o durante la gestión, se debe seleccionar el 'Tipo de Fase' que determina el camino de resolución:</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Tipo de Fase</w:t>
            </w:r>
          </w:p>
        </w:tc>
        <w:tc>
          <w:tcPr>
            <w:tcW w:type="dxa" w:w="4392"/>
            <w:shd w:val="clear" w:color="auto" w:fill="1B5E20"/>
          </w:tcPr>
          <w:p>
            <w:pPr>
              <w:spacing w:before="40" w:after="40"/>
            </w:pPr>
            <w:r>
              <w:rPr>
                <w:rFonts w:ascii="Calibri" w:hAnsi="Calibri"/>
                <w:b/>
                <w:color w:val="FFFFFF"/>
                <w:sz w:val="20"/>
              </w:rPr>
              <w:t>Ruta de Fases</w:t>
            </w:r>
          </w:p>
        </w:tc>
      </w:tr>
      <w:tr>
        <w:tc>
          <w:tcPr>
            <w:tcW w:type="dxa" w:w="4392"/>
            <w:shd w:val="clear" w:color="auto" w:fill="E8F5E9"/>
          </w:tcPr>
          <w:p>
            <w:pPr>
              <w:spacing w:before="40" w:after="40"/>
            </w:pPr>
            <w:r>
              <w:rPr>
                <w:rFonts w:ascii="Calibri" w:hAnsi="Calibri"/>
                <w:b/>
                <w:color w:val="1B5E20"/>
                <w:sz w:val="20"/>
              </w:rPr>
              <w:t>INSUMOS</w:t>
            </w:r>
          </w:p>
        </w:tc>
        <w:tc>
          <w:tcPr>
            <w:tcW w:type="dxa" w:w="4392"/>
            <w:shd w:val="clear" w:color="auto" w:fill="F5F5F5"/>
          </w:tcPr>
          <w:p>
            <w:pPr>
              <w:spacing w:before="40" w:after="40"/>
            </w:pPr>
            <w:r>
              <w:rPr>
                <w:rFonts w:ascii="Calibri" w:hAnsi="Calibri"/>
                <w:b w:val="0"/>
                <w:sz w:val="20"/>
              </w:rPr>
              <w:t>Fase I → Fase II → Fase IV → Fase V</w:t>
            </w:r>
          </w:p>
        </w:tc>
      </w:tr>
      <w:tr>
        <w:tc>
          <w:tcPr>
            <w:tcW w:type="dxa" w:w="4392"/>
            <w:shd w:val="clear" w:color="auto" w:fill="FFFFFF"/>
          </w:tcPr>
          <w:p>
            <w:pPr>
              <w:spacing w:before="40" w:after="40"/>
            </w:pPr>
            <w:r>
              <w:rPr>
                <w:rFonts w:ascii="Calibri" w:hAnsi="Calibri"/>
                <w:b/>
                <w:color w:val="1B5E20"/>
                <w:sz w:val="20"/>
              </w:rPr>
              <w:t>PROVEEDOR</w:t>
            </w:r>
          </w:p>
        </w:tc>
        <w:tc>
          <w:tcPr>
            <w:tcW w:type="dxa" w:w="4392"/>
            <w:shd w:val="clear" w:color="auto" w:fill="FFFFFF"/>
          </w:tcPr>
          <w:p>
            <w:pPr>
              <w:spacing w:before="40" w:after="40"/>
            </w:pPr>
            <w:r>
              <w:rPr>
                <w:rFonts w:ascii="Calibri" w:hAnsi="Calibri"/>
                <w:b w:val="0"/>
                <w:sz w:val="20"/>
              </w:rPr>
              <w:t>Fase I → Fase III → Fase IV → Fase V</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E3F2FD"/>
            <w:tcBorders>
              <w:top w:val="single" w:sz="6" w:space="0" w:color="0D47A1"/>
              <w:bottom w:val="single" w:sz="6" w:space="0" w:color="0D47A1"/>
              <w:left w:val="single" w:sz="6" w:space="0" w:color="0D47A1"/>
              <w:right w:val="single" w:sz="6" w:space="0" w:color="0D47A1"/>
            </w:tcBorders>
          </w:tcPr>
          <w:p>
            <w:pPr>
              <w:spacing w:before="40" w:after="40"/>
            </w:pPr>
            <w:r>
              <w:rPr>
                <w:rFonts w:ascii="Calibri" w:hAnsi="Calibri"/>
                <w:b/>
                <w:color w:val="0D47A1"/>
                <w:sz w:val="19"/>
              </w:rPr>
              <w:t xml:space="preserve">ℹ Caso especial: </w:t>
            </w:r>
            <w:r>
              <w:rPr>
                <w:rFonts w:ascii="Calibri" w:hAnsi="Calibri"/>
                <w:color w:val="424242"/>
                <w:sz w:val="19"/>
              </w:rPr>
              <w:t>Si el problema es de bajo costo y la administración lo resuelve directamente (sin insumos ni proveedor), puede omitir la selección de tipo y avanzar directamente de Fase I a Fase IV.</w:t>
            </w:r>
          </w:p>
        </w:tc>
      </w:tr>
    </w:tbl>
    <w:p>
      <w:pPr>
        <w:spacing w:after="80"/>
      </w:pPr>
    </w:p>
    <w:p>
      <w:pPr>
        <w:spacing w:before="200" w:after="80"/>
      </w:pPr>
      <w:r>
        <w:rPr>
          <w:rFonts w:ascii="Calibri" w:hAnsi="Calibri"/>
          <w:b/>
          <w:color w:val="2E7D32"/>
          <w:sz w:val="26"/>
        </w:rPr>
        <w:t>7.3 Indicador de Semáforo</w:t>
      </w:r>
    </w:p>
    <w:p>
      <w:pPr>
        <w:spacing w:before="0" w:after="100"/>
      </w:pPr>
      <w:r>
        <w:rPr>
          <w:rFonts w:ascii="Calibri" w:hAnsi="Calibri"/>
          <w:b w:val="0"/>
          <w:sz w:val="21"/>
        </w:rPr>
        <w:t>Cada fase activa muestra un indicador de tiempo basado en los días transcurridos desde el inicio de esa fase:</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Color</w:t>
            </w:r>
          </w:p>
        </w:tc>
        <w:tc>
          <w:tcPr>
            <w:tcW w:type="dxa" w:w="4392"/>
            <w:shd w:val="clear" w:color="auto" w:fill="1B5E20"/>
          </w:tcPr>
          <w:p>
            <w:pPr>
              <w:spacing w:before="40" w:after="40"/>
            </w:pPr>
            <w:r>
              <w:rPr>
                <w:rFonts w:ascii="Calibri" w:hAnsi="Calibri"/>
                <w:b/>
                <w:color w:val="FFFFFF"/>
                <w:sz w:val="20"/>
              </w:rPr>
              <w:t>Significado</w:t>
            </w:r>
          </w:p>
        </w:tc>
      </w:tr>
      <w:tr>
        <w:tc>
          <w:tcPr>
            <w:tcW w:type="dxa" w:w="2592"/>
            <w:shd w:val="clear" w:color="auto" w:fill="E8F5E9"/>
          </w:tcPr>
          <w:p>
            <w:pPr>
              <w:spacing w:before="40" w:after="40"/>
            </w:pPr>
            <w:r>
              <w:rPr>
                <w:rFonts w:ascii="Calibri" w:hAnsi="Calibri"/>
                <w:b/>
                <w:color w:val="1B5E20"/>
                <w:sz w:val="19"/>
              </w:rPr>
              <w:t>Verde</w:t>
            </w:r>
          </w:p>
        </w:tc>
        <w:tc>
          <w:tcPr>
            <w:tcW w:type="dxa" w:w="4824"/>
            <w:shd w:val="clear" w:color="auto" w:fill="F5F5F5"/>
          </w:tcPr>
          <w:p>
            <w:pPr>
              <w:spacing w:before="40" w:after="40"/>
            </w:pPr>
            <w:r>
              <w:rPr>
                <w:rFonts w:ascii="Calibri" w:hAnsi="Calibri"/>
                <w:sz w:val="19"/>
              </w:rPr>
              <w:t>0 a 7 días — La fase está dentro del tiempo esperado.</w:t>
            </w:r>
          </w:p>
        </w:tc>
      </w:tr>
      <w:tr>
        <w:tc>
          <w:tcPr>
            <w:tcW w:type="dxa" w:w="2592"/>
            <w:shd w:val="clear" w:color="auto" w:fill="FFFFFF"/>
          </w:tcPr>
          <w:p>
            <w:pPr>
              <w:spacing w:before="40" w:after="40"/>
            </w:pPr>
            <w:r>
              <w:rPr>
                <w:rFonts w:ascii="Calibri" w:hAnsi="Calibri"/>
                <w:b/>
                <w:color w:val="1B5E20"/>
                <w:sz w:val="19"/>
              </w:rPr>
              <w:t>Amarillo</w:t>
            </w:r>
          </w:p>
        </w:tc>
        <w:tc>
          <w:tcPr>
            <w:tcW w:type="dxa" w:w="4824"/>
            <w:shd w:val="clear" w:color="auto" w:fill="FFFFFF"/>
          </w:tcPr>
          <w:p>
            <w:pPr>
              <w:spacing w:before="40" w:after="40"/>
            </w:pPr>
            <w:r>
              <w:rPr>
                <w:rFonts w:ascii="Calibri" w:hAnsi="Calibri"/>
                <w:sz w:val="19"/>
              </w:rPr>
              <w:t>8 a 14 días — La fase está próxima a vencer.</w:t>
            </w:r>
          </w:p>
        </w:tc>
      </w:tr>
      <w:tr>
        <w:tc>
          <w:tcPr>
            <w:tcW w:type="dxa" w:w="2592"/>
            <w:shd w:val="clear" w:color="auto" w:fill="E8F5E9"/>
          </w:tcPr>
          <w:p>
            <w:pPr>
              <w:spacing w:before="40" w:after="40"/>
            </w:pPr>
            <w:r>
              <w:rPr>
                <w:rFonts w:ascii="Calibri" w:hAnsi="Calibri"/>
                <w:b/>
                <w:color w:val="1B5E20"/>
                <w:sz w:val="19"/>
              </w:rPr>
              <w:t>Rojo</w:t>
            </w:r>
          </w:p>
        </w:tc>
        <w:tc>
          <w:tcPr>
            <w:tcW w:type="dxa" w:w="4824"/>
            <w:shd w:val="clear" w:color="auto" w:fill="F5F5F5"/>
          </w:tcPr>
          <w:p>
            <w:pPr>
              <w:spacing w:before="40" w:after="40"/>
            </w:pPr>
            <w:r>
              <w:rPr>
                <w:rFonts w:ascii="Calibri" w:hAnsi="Calibri"/>
                <w:sz w:val="19"/>
              </w:rPr>
              <w:t>15 días o más — La fase ha excedido el tiempo recomendado.</w:t>
            </w:r>
          </w:p>
        </w:tc>
      </w:tr>
    </w:tbl>
    <w:p>
      <w:pPr>
        <w:spacing w:after="120"/>
      </w:pPr>
    </w:p>
    <w:p>
      <w:pPr>
        <w:spacing w:before="200" w:after="80"/>
      </w:pPr>
      <w:r>
        <w:rPr>
          <w:rFonts w:ascii="Calibri" w:hAnsi="Calibri"/>
          <w:b/>
          <w:color w:val="2E7D32"/>
          <w:sz w:val="26"/>
        </w:rPr>
        <w:t>7.4 Avanzar a la Siguiente Fase</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Abra el detalle de una PQRS en estado EN PROCESO.</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En la sección 'Fases de Gestión', ubique la fase actual (indicada con el semáforo de color).</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Escriba la nota de la fase en el campo de texto correspondiente. La nota es obligatoria para avanzar.</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Haga clic en el botón 'Avanzar a Fase X' donde X es la siguiente fase.</w:t>
            </w:r>
          </w:p>
        </w:tc>
      </w:tr>
      <w:tr>
        <w:tc>
          <w:tcPr>
            <w:tcW w:type="dxa" w:w="648"/>
            <w:shd w:val="clear" w:color="auto" w:fill="2E7D32"/>
            <w:vAlign w:val="center"/>
          </w:tcPr>
          <w:p>
            <w:pPr>
              <w:spacing w:before="40" w:after="40"/>
              <w:jc w:val="center"/>
            </w:pPr>
            <w:r>
              <w:rPr>
                <w:rFonts w:ascii="Calibri" w:hAnsi="Calibri"/>
                <w:b/>
                <w:color w:val="FFFFFF"/>
                <w:sz w:val="22"/>
              </w:rPr>
              <w:t>5</w:t>
            </w:r>
          </w:p>
        </w:tc>
        <w:tc>
          <w:tcPr>
            <w:tcW w:type="dxa" w:w="6768"/>
            <w:shd w:val="clear" w:color="auto" w:fill="F5F5F5"/>
          </w:tcPr>
          <w:p>
            <w:pPr>
              <w:spacing w:before="60" w:after="60"/>
            </w:pPr>
            <w:r>
              <w:rPr>
                <w:rFonts w:ascii="Calibri" w:hAnsi="Calibri"/>
                <w:sz w:val="20"/>
              </w:rPr>
              <w:t>El sistema registrará la fecha de inicio de la nueva fase y mostrará el progreso actualizado.</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FFF8E1"/>
            <w:tcBorders>
              <w:top w:val="single" w:sz="6" w:space="0" w:color="FF6F00"/>
              <w:bottom w:val="single" w:sz="6" w:space="0" w:color="FF6F00"/>
              <w:left w:val="single" w:sz="6" w:space="0" w:color="FF6F00"/>
              <w:right w:val="single" w:sz="6" w:space="0" w:color="FF6F00"/>
            </w:tcBorders>
          </w:tcPr>
          <w:p>
            <w:pPr>
              <w:spacing w:before="40" w:after="40"/>
            </w:pPr>
            <w:r>
              <w:rPr>
                <w:rFonts w:ascii="Calibri" w:hAnsi="Calibri"/>
                <w:b/>
                <w:color w:val="FF6F00"/>
                <w:sz w:val="19"/>
              </w:rPr>
              <w:t xml:space="preserve">⚠ Nota obligatoria: </w:t>
            </w:r>
            <w:r>
              <w:rPr>
                <w:rFonts w:ascii="Calibri" w:hAnsi="Calibri"/>
                <w:color w:val="424242"/>
                <w:sz w:val="19"/>
              </w:rPr>
              <w:t>No es posible avanzar a la siguiente fase sin escribir la nota de la fase actual. La nota documenta qué se hizo en esa etapa.</w:t>
            </w:r>
          </w:p>
        </w:tc>
      </w:tr>
    </w:tbl>
    <w:p>
      <w:pPr>
        <w:spacing w:after="80"/>
      </w:pPr>
    </w:p>
    <w:p>
      <w:pPr>
        <w:spacing w:before="200" w:after="80"/>
      </w:pPr>
      <w:r>
        <w:rPr>
          <w:rFonts w:ascii="Calibri" w:hAnsi="Calibri"/>
          <w:b/>
          <w:color w:val="2E7D32"/>
          <w:sz w:val="26"/>
        </w:rPr>
        <w:t>7.5 Visualización para el Consejo</w:t>
      </w:r>
    </w:p>
    <w:p>
      <w:pPr>
        <w:spacing w:before="0" w:after="100"/>
      </w:pPr>
      <w:r>
        <w:rPr>
          <w:rFonts w:ascii="Calibri" w:hAnsi="Calibri"/>
          <w:b w:val="0"/>
          <w:sz w:val="21"/>
        </w:rPr>
        <w:t>El perfil CONSEJO puede ver las fases de gestión de las PQRS en estado EN PROCESO y TERMINADO, pero en modo de solo lectura. No puede editar notas ni avanzar fases.</w:t>
      </w:r>
    </w:p>
    <w:p>
      <w:pPr>
        <w:spacing w:before="0" w:after="100"/>
      </w:pPr>
      <w:r>
        <w:rPr>
          <w:rFonts w:ascii="Calibri" w:hAnsi="Calibri"/>
          <w:b w:val="0"/>
          <w:sz w:val="21"/>
        </w:rPr>
        <w:t>El Consejo verá:</w:t>
      </w:r>
    </w:p>
    <w:p>
      <w:pPr>
        <w:pStyle w:val="ListBullet"/>
        <w:spacing w:after="60" w:before="0"/>
        <w:ind w:left="432"/>
      </w:pPr>
      <w:r>
        <w:rPr>
          <w:rFonts w:ascii="Calibri" w:hAnsi="Calibri"/>
          <w:sz w:val="20"/>
        </w:rPr>
        <w:t>Las fases completadas con fecha de inicio, días transcurridos y nota registrada.</w:t>
      </w:r>
    </w:p>
    <w:p>
      <w:pPr>
        <w:pStyle w:val="ListBullet"/>
        <w:spacing w:after="60" w:before="0"/>
        <w:ind w:left="432"/>
      </w:pPr>
      <w:r>
        <w:rPr>
          <w:rFonts w:ascii="Calibri" w:hAnsi="Calibri"/>
          <w:sz w:val="20"/>
        </w:rPr>
        <w:t>El semáforo de tiempo de la fase activa.</w:t>
      </w:r>
    </w:p>
    <w:p>
      <w:pPr>
        <w:pStyle w:val="ListBullet"/>
        <w:spacing w:after="60" w:before="0"/>
        <w:ind w:left="432"/>
      </w:pPr>
      <w:r>
        <w:rPr>
          <w:rFonts w:ascii="Calibri" w:hAnsi="Calibri"/>
          <w:sz w:val="20"/>
        </w:rPr>
        <w:t>El tipo de fase seleccionado (INSUMOS o PROVEEDOR).</w:t>
      </w:r>
    </w:p>
    <w:p>
      <w:pPr>
        <w:spacing w:before="200" w:after="80"/>
      </w:pPr>
      <w:r>
        <w:rPr>
          <w:rFonts w:ascii="Calibri" w:hAnsi="Calibri"/>
          <w:b/>
          <w:color w:val="2E7D32"/>
          <w:sz w:val="26"/>
        </w:rPr>
        <w:t>7.6 Lo que Ve el Residente vs. lo que Ve el Admin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B5E20"/>
          </w:tcPr>
          <w:p>
            <w:pPr>
              <w:spacing w:before="40" w:after="40"/>
            </w:pPr>
            <w:r>
              <w:rPr>
                <w:rFonts w:ascii="Calibri" w:hAnsi="Calibri"/>
                <w:b/>
                <w:color w:val="FFFFFF"/>
                <w:sz w:val="20"/>
              </w:rPr>
              <w:t>Elemento</w:t>
            </w:r>
          </w:p>
        </w:tc>
        <w:tc>
          <w:tcPr>
            <w:tcW w:type="dxa" w:w="2928"/>
            <w:shd w:val="clear" w:color="auto" w:fill="1B5E20"/>
          </w:tcPr>
          <w:p>
            <w:pPr>
              <w:spacing w:before="40" w:after="40"/>
            </w:pPr>
            <w:r>
              <w:rPr>
                <w:rFonts w:ascii="Calibri" w:hAnsi="Calibri"/>
                <w:b/>
                <w:color w:val="FFFFFF"/>
                <w:sz w:val="20"/>
              </w:rPr>
              <w:t>Vista del Residente</w:t>
            </w:r>
          </w:p>
        </w:tc>
        <w:tc>
          <w:tcPr>
            <w:tcW w:type="dxa" w:w="2928"/>
            <w:shd w:val="clear" w:color="auto" w:fill="1B5E20"/>
          </w:tcPr>
          <w:p>
            <w:pPr>
              <w:spacing w:before="40" w:after="40"/>
            </w:pPr>
            <w:r>
              <w:rPr>
                <w:rFonts w:ascii="Calibri" w:hAnsi="Calibri"/>
                <w:b/>
                <w:color w:val="FFFFFF"/>
                <w:sz w:val="20"/>
              </w:rPr>
              <w:t>Vista del Admin/Asistente/Consejo</w:t>
            </w:r>
          </w:p>
        </w:tc>
      </w:tr>
      <w:tr>
        <w:tc>
          <w:tcPr>
            <w:tcW w:type="dxa" w:w="2928"/>
            <w:shd w:val="clear" w:color="auto" w:fill="E8F5E9"/>
          </w:tcPr>
          <w:p>
            <w:pPr>
              <w:spacing w:before="40" w:after="40"/>
            </w:pPr>
            <w:r>
              <w:rPr>
                <w:rFonts w:ascii="Calibri" w:hAnsi="Calibri"/>
                <w:b/>
                <w:color w:val="1B5E20"/>
                <w:sz w:val="19"/>
              </w:rPr>
              <w:t>Estado general</w:t>
            </w:r>
          </w:p>
        </w:tc>
        <w:tc>
          <w:tcPr>
            <w:tcW w:type="dxa" w:w="2928"/>
            <w:shd w:val="clear" w:color="auto" w:fill="F5F5F5"/>
          </w:tcPr>
          <w:p>
            <w:pPr>
              <w:spacing w:before="40" w:after="40"/>
            </w:pPr>
            <w:r>
              <w:rPr>
                <w:rFonts w:ascii="Calibri" w:hAnsi="Calibri"/>
                <w:sz w:val="19"/>
              </w:rPr>
              <w:t>EN ESPERA / EN PROCESO / TERMINADO</w:t>
            </w:r>
          </w:p>
        </w:tc>
        <w:tc>
          <w:tcPr>
            <w:tcW w:type="dxa" w:w="2928"/>
            <w:shd w:val="clear" w:color="auto" w:fill="F5F5F5"/>
          </w:tcPr>
          <w:p>
            <w:pPr>
              <w:spacing w:before="40" w:after="40"/>
            </w:pPr>
            <w:r>
              <w:rPr>
                <w:rFonts w:ascii="Calibri" w:hAnsi="Calibri"/>
                <w:sz w:val="19"/>
              </w:rPr>
              <w:t>Lo mismo + días de gestión</w:t>
            </w:r>
          </w:p>
        </w:tc>
      </w:tr>
      <w:tr>
        <w:tc>
          <w:tcPr>
            <w:tcW w:type="dxa" w:w="2928"/>
            <w:shd w:val="clear" w:color="auto" w:fill="FFFFFF"/>
          </w:tcPr>
          <w:p>
            <w:pPr>
              <w:spacing w:before="40" w:after="40"/>
            </w:pPr>
            <w:r>
              <w:rPr>
                <w:rFonts w:ascii="Calibri" w:hAnsi="Calibri"/>
                <w:b/>
                <w:color w:val="1B5E20"/>
                <w:sz w:val="19"/>
              </w:rPr>
              <w:t>Ejecución</w:t>
            </w:r>
          </w:p>
        </w:tc>
        <w:tc>
          <w:tcPr>
            <w:tcW w:type="dxa" w:w="2928"/>
            <w:shd w:val="clear" w:color="auto" w:fill="FFFFFF"/>
          </w:tcPr>
          <w:p>
            <w:pPr>
              <w:spacing w:before="40" w:after="40"/>
            </w:pPr>
            <w:r>
              <w:rPr>
                <w:rFonts w:ascii="Calibri" w:hAnsi="Calibri"/>
                <w:sz w:val="19"/>
              </w:rPr>
              <w:t>Nota de Fase IV como 'En ejecución'</w:t>
            </w:r>
          </w:p>
        </w:tc>
        <w:tc>
          <w:tcPr>
            <w:tcW w:type="dxa" w:w="2928"/>
            <w:shd w:val="clear" w:color="auto" w:fill="FFFFFF"/>
          </w:tcPr>
          <w:p>
            <w:pPr>
              <w:spacing w:before="40" w:after="40"/>
            </w:pPr>
            <w:r>
              <w:rPr>
                <w:rFonts w:ascii="Calibri" w:hAnsi="Calibri"/>
                <w:sz w:val="19"/>
              </w:rPr>
              <w:t>Fases I–V con fechas, días y notas</w:t>
            </w:r>
          </w:p>
        </w:tc>
      </w:tr>
      <w:tr>
        <w:tc>
          <w:tcPr>
            <w:tcW w:type="dxa" w:w="2928"/>
            <w:shd w:val="clear" w:color="auto" w:fill="E8F5E9"/>
          </w:tcPr>
          <w:p>
            <w:pPr>
              <w:spacing w:before="40" w:after="40"/>
            </w:pPr>
            <w:r>
              <w:rPr>
                <w:rFonts w:ascii="Calibri" w:hAnsi="Calibri"/>
                <w:b/>
                <w:color w:val="1B5E20"/>
                <w:sz w:val="19"/>
              </w:rPr>
              <w:t>Acción Tomada</w:t>
            </w:r>
          </w:p>
        </w:tc>
        <w:tc>
          <w:tcPr>
            <w:tcW w:type="dxa" w:w="2928"/>
            <w:shd w:val="clear" w:color="auto" w:fill="F5F5F5"/>
          </w:tcPr>
          <w:p>
            <w:pPr>
              <w:spacing w:before="40" w:after="40"/>
            </w:pPr>
            <w:r>
              <w:rPr>
                <w:rFonts w:ascii="Calibri" w:hAnsi="Calibri"/>
                <w:sz w:val="19"/>
              </w:rPr>
              <w:t>No visible</w:t>
            </w:r>
          </w:p>
        </w:tc>
        <w:tc>
          <w:tcPr>
            <w:tcW w:type="dxa" w:w="2928"/>
            <w:shd w:val="clear" w:color="auto" w:fill="F5F5F5"/>
          </w:tcPr>
          <w:p>
            <w:pPr>
              <w:spacing w:before="40" w:after="40"/>
            </w:pPr>
            <w:r>
              <w:rPr>
                <w:rFonts w:ascii="Calibri" w:hAnsi="Calibri"/>
                <w:sz w:val="19"/>
              </w:rPr>
              <w:t>Sí visible y editable</w:t>
            </w:r>
          </w:p>
        </w:tc>
      </w:tr>
      <w:tr>
        <w:tc>
          <w:tcPr>
            <w:tcW w:type="dxa" w:w="2928"/>
            <w:shd w:val="clear" w:color="auto" w:fill="FFFFFF"/>
          </w:tcPr>
          <w:p>
            <w:pPr>
              <w:spacing w:before="40" w:after="40"/>
            </w:pPr>
            <w:r>
              <w:rPr>
                <w:rFonts w:ascii="Calibri" w:hAnsi="Calibri"/>
                <w:b/>
                <w:color w:val="1B5E20"/>
                <w:sz w:val="19"/>
              </w:rPr>
              <w:t>Evidencia de cierre</w:t>
            </w:r>
          </w:p>
        </w:tc>
        <w:tc>
          <w:tcPr>
            <w:tcW w:type="dxa" w:w="2928"/>
            <w:shd w:val="clear" w:color="auto" w:fill="FFFFFF"/>
          </w:tcPr>
          <w:p>
            <w:pPr>
              <w:spacing w:before="40" w:after="40"/>
            </w:pPr>
            <w:r>
              <w:rPr>
                <w:rFonts w:ascii="Calibri" w:hAnsi="Calibri"/>
                <w:sz w:val="19"/>
              </w:rPr>
              <w:t>Solo texto de evidencia</w:t>
            </w:r>
          </w:p>
        </w:tc>
        <w:tc>
          <w:tcPr>
            <w:tcW w:type="dxa" w:w="2928"/>
            <w:shd w:val="clear" w:color="auto" w:fill="FFFFFF"/>
          </w:tcPr>
          <w:p>
            <w:pPr>
              <w:spacing w:before="40" w:after="40"/>
            </w:pPr>
            <w:r>
              <w:rPr>
                <w:rFonts w:ascii="Calibri" w:hAnsi="Calibri"/>
                <w:sz w:val="19"/>
              </w:rPr>
              <w:t>Texto + archivo adjunto</w:t>
            </w:r>
          </w:p>
        </w:tc>
      </w:tr>
    </w:tbl>
    <w:p>
      <w:pPr>
        <w:spacing w:after="120"/>
      </w:pPr>
    </w:p>
    <w:p>
      <w:r>
        <w:br w:type="page"/>
      </w:r>
    </w:p>
    <w:p>
      <w:pPr>
        <w:spacing w:before="360" w:after="120"/>
        <w:pBdr>
          <w:bottom w:val="single" w:sz="6" w:space="1" w:color="1B5E20"/>
        </w:pBdr>
      </w:pPr>
      <w:r>
        <w:rPr>
          <w:rFonts w:ascii="Calibri" w:hAnsi="Calibri"/>
          <w:b/>
          <w:color w:val="1B5E20"/>
          <w:sz w:val="32"/>
        </w:rPr>
        <w:t>8. Cierre y Evidencias</w:t>
      </w:r>
    </w:p>
    <w:p>
      <w:pPr>
        <w:spacing w:before="0" w:after="100"/>
      </w:pPr>
      <w:r>
        <w:rPr>
          <w:rFonts w:ascii="Calibri" w:hAnsi="Calibri"/>
          <w:b w:val="0"/>
          <w:sz w:val="21"/>
        </w:rPr>
        <w:t>El cierre de una PQRS documenta formalmente la resolución de la solicitud. Se puede cerrar una PQRS con o sin completar todas las fases, dependiendo del caso.</w:t>
      </w:r>
    </w:p>
    <w:p>
      <w:pPr>
        <w:spacing w:before="200" w:after="80"/>
      </w:pPr>
      <w:r>
        <w:rPr>
          <w:rFonts w:ascii="Calibri" w:hAnsi="Calibri"/>
          <w:b/>
          <w:color w:val="2E7D32"/>
          <w:sz w:val="26"/>
        </w:rPr>
        <w:t>8.1 Cierre con Todas las Fases Completadas (Normal)</w:t>
      </w:r>
    </w:p>
    <w:p>
      <w:pPr>
        <w:spacing w:before="0" w:after="100"/>
      </w:pPr>
      <w:r>
        <w:rPr>
          <w:rFonts w:ascii="Calibri" w:hAnsi="Calibri"/>
          <w:b w:val="0"/>
          <w:sz w:val="21"/>
        </w:rPr>
        <w:t>Cuando se completa la Fase V:</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Complete la Fase V escribiendo la nota final.</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El botón 'Terminar PQRS' aparece disponible en la parte inferior del panel de fases.</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Registre la 'Evidencia de Cierre' en el campo de texto (descripción de lo realizado).</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Opcionalmente, adjunte un archivo (imagen, PDF, documento) como evidencia física.</w:t>
            </w:r>
          </w:p>
        </w:tc>
      </w:tr>
      <w:tr>
        <w:tc>
          <w:tcPr>
            <w:tcW w:type="dxa" w:w="648"/>
            <w:shd w:val="clear" w:color="auto" w:fill="2E7D32"/>
            <w:vAlign w:val="center"/>
          </w:tcPr>
          <w:p>
            <w:pPr>
              <w:spacing w:before="40" w:after="40"/>
              <w:jc w:val="center"/>
            </w:pPr>
            <w:r>
              <w:rPr>
                <w:rFonts w:ascii="Calibri" w:hAnsi="Calibri"/>
                <w:b/>
                <w:color w:val="FFFFFF"/>
                <w:sz w:val="22"/>
              </w:rPr>
              <w:t>5</w:t>
            </w:r>
          </w:p>
        </w:tc>
        <w:tc>
          <w:tcPr>
            <w:tcW w:type="dxa" w:w="6768"/>
            <w:shd w:val="clear" w:color="auto" w:fill="F5F5F5"/>
          </w:tcPr>
          <w:p>
            <w:pPr>
              <w:spacing w:before="60" w:after="60"/>
            </w:pPr>
            <w:r>
              <w:rPr>
                <w:rFonts w:ascii="Calibri" w:hAnsi="Calibri"/>
                <w:sz w:val="20"/>
              </w:rPr>
              <w:t>Haga clic en 'Terminar'. El estado cambia a TERMINADO y se registra la fecha de cierre.</w:t>
            </w:r>
          </w:p>
        </w:tc>
      </w:tr>
    </w:tbl>
    <w:p>
      <w:pPr>
        <w:spacing w:after="120"/>
      </w:pPr>
    </w:p>
    <w:p>
      <w:pPr>
        <w:spacing w:before="200" w:after="80"/>
      </w:pPr>
      <w:r>
        <w:rPr>
          <w:rFonts w:ascii="Calibri" w:hAnsi="Calibri"/>
          <w:b/>
          <w:color w:val="2E7D32"/>
          <w:sz w:val="26"/>
        </w:rPr>
        <w:t>8.2 Cierre Anticipado (Sin Completar Todas las Fases)</w:t>
      </w:r>
    </w:p>
    <w:p>
      <w:pPr>
        <w:spacing w:before="0" w:after="100"/>
      </w:pPr>
      <w:r>
        <w:rPr>
          <w:rFonts w:ascii="Calibri" w:hAnsi="Calibri"/>
          <w:b w:val="0"/>
          <w:sz w:val="21"/>
        </w:rPr>
        <w:t>En ciertos casos, la PQRS puede resolverse sin seguir todas las fases (por ejemplo, problemas de convivencia resueltos mediante comunicación).</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En el detalle de la PQRS, ubique el campo '¿Qué se hizo para cerrar?'.</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Escriba una descripción detallada de cómo se resolvió la solicitud sin completar las fases.</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Cambie el estado a 'TERMINADO' en el selector de estado.</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Haga clic en 'Guardar'. El sistema registrará la fecha de cierre automáticamente.</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FFF8E1"/>
            <w:tcBorders>
              <w:top w:val="single" w:sz="6" w:space="0" w:color="FF6F00"/>
              <w:bottom w:val="single" w:sz="6" w:space="0" w:color="FF6F00"/>
              <w:left w:val="single" w:sz="6" w:space="0" w:color="FF6F00"/>
              <w:right w:val="single" w:sz="6" w:space="0" w:color="FF6F00"/>
            </w:tcBorders>
          </w:tcPr>
          <w:p>
            <w:pPr>
              <w:spacing w:before="40" w:after="40"/>
            </w:pPr>
            <w:r>
              <w:rPr>
                <w:rFonts w:ascii="Calibri" w:hAnsi="Calibri"/>
                <w:b/>
                <w:color w:val="FF6F00"/>
                <w:sz w:val="19"/>
              </w:rPr>
              <w:t xml:space="preserve">⚠ Cierre anticipado: </w:t>
            </w:r>
            <w:r>
              <w:rPr>
                <w:rFonts w:ascii="Calibri" w:hAnsi="Calibri"/>
                <w:color w:val="424242"/>
                <w:sz w:val="19"/>
              </w:rPr>
              <w:t>El campo '¿Qué se hizo para cerrar?' es obligatorio si se intenta cerrar una PQRS sin haber completado la Fase V.</w:t>
            </w:r>
          </w:p>
        </w:tc>
      </w:tr>
    </w:tbl>
    <w:p>
      <w:pPr>
        <w:spacing w:after="80"/>
      </w:pPr>
    </w:p>
    <w:p>
      <w:pPr>
        <w:spacing w:before="200" w:after="80"/>
      </w:pPr>
      <w:r>
        <w:rPr>
          <w:rFonts w:ascii="Calibri" w:hAnsi="Calibri"/>
          <w:b/>
          <w:color w:val="2E7D32"/>
          <w:sz w:val="26"/>
        </w:rPr>
        <w:t>8.3 Campos de Evidencia de Cierre</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Campo</w:t>
            </w:r>
          </w:p>
        </w:tc>
        <w:tc>
          <w:tcPr>
            <w:tcW w:type="dxa" w:w="4392"/>
            <w:shd w:val="clear" w:color="auto" w:fill="1B5E20"/>
          </w:tcPr>
          <w:p>
            <w:pPr>
              <w:spacing w:before="40" w:after="40"/>
            </w:pPr>
            <w:r>
              <w:rPr>
                <w:rFonts w:ascii="Calibri" w:hAnsi="Calibri"/>
                <w:b/>
                <w:color w:val="FFFFFF"/>
                <w:sz w:val="20"/>
              </w:rPr>
              <w:t>Descripción</w:t>
            </w:r>
          </w:p>
        </w:tc>
      </w:tr>
      <w:tr>
        <w:tc>
          <w:tcPr>
            <w:tcW w:type="dxa" w:w="2592"/>
            <w:shd w:val="clear" w:color="auto" w:fill="E8F5E9"/>
          </w:tcPr>
          <w:p>
            <w:pPr>
              <w:spacing w:before="40" w:after="40"/>
            </w:pPr>
            <w:r>
              <w:rPr>
                <w:rFonts w:ascii="Calibri" w:hAnsi="Calibri"/>
                <w:b/>
                <w:color w:val="1B5E20"/>
                <w:sz w:val="19"/>
              </w:rPr>
              <w:t>Evidencia de cierre</w:t>
            </w:r>
          </w:p>
        </w:tc>
        <w:tc>
          <w:tcPr>
            <w:tcW w:type="dxa" w:w="4824"/>
            <w:shd w:val="clear" w:color="auto" w:fill="F5F5F5"/>
          </w:tcPr>
          <w:p>
            <w:pPr>
              <w:spacing w:before="40" w:after="40"/>
            </w:pPr>
            <w:r>
              <w:rPr>
                <w:rFonts w:ascii="Calibri" w:hAnsi="Calibri"/>
                <w:sz w:val="19"/>
              </w:rPr>
              <w:t>Texto descriptivo de lo que se realizó para resolver la solicitud. Puede incluir materiales usados, fechas, proveedores, etc.</w:t>
            </w:r>
          </w:p>
        </w:tc>
      </w:tr>
      <w:tr>
        <w:tc>
          <w:tcPr>
            <w:tcW w:type="dxa" w:w="2592"/>
            <w:shd w:val="clear" w:color="auto" w:fill="FFFFFF"/>
          </w:tcPr>
          <w:p>
            <w:pPr>
              <w:spacing w:before="40" w:after="40"/>
            </w:pPr>
            <w:r>
              <w:rPr>
                <w:rFonts w:ascii="Calibri" w:hAnsi="Calibri"/>
                <w:b/>
                <w:color w:val="1B5E20"/>
                <w:sz w:val="19"/>
              </w:rPr>
              <w:t>Archivo adjunto</w:t>
            </w:r>
          </w:p>
        </w:tc>
        <w:tc>
          <w:tcPr>
            <w:tcW w:type="dxa" w:w="4824"/>
            <w:shd w:val="clear" w:color="auto" w:fill="FFFFFF"/>
          </w:tcPr>
          <w:p>
            <w:pPr>
              <w:spacing w:before="40" w:after="40"/>
            </w:pPr>
            <w:r>
              <w:rPr>
                <w:rFonts w:ascii="Calibri" w:hAnsi="Calibri"/>
                <w:sz w:val="19"/>
              </w:rPr>
              <w:t>Documento, imagen o PDF como evidencia física. Formatos admitidos: JPG, PNG, PDF, DOCX.</w:t>
            </w:r>
          </w:p>
        </w:tc>
      </w:tr>
    </w:tbl>
    <w:p>
      <w:pPr>
        <w:spacing w:after="120"/>
      </w:pPr>
    </w:p>
    <w:p>
      <w:pPr>
        <w:spacing w:before="200" w:after="80"/>
      </w:pPr>
      <w:r>
        <w:rPr>
          <w:rFonts w:ascii="Calibri" w:hAnsi="Calibri"/>
          <w:b/>
          <w:color w:val="2E7D32"/>
          <w:sz w:val="26"/>
        </w:rPr>
        <w:t>8.4 Tiempo de Gestión</w:t>
      </w:r>
    </w:p>
    <w:p>
      <w:pPr>
        <w:spacing w:before="0" w:after="100"/>
      </w:pPr>
      <w:r>
        <w:rPr>
          <w:rFonts w:ascii="Calibri" w:hAnsi="Calibri"/>
          <w:b w:val="0"/>
          <w:sz w:val="21"/>
        </w:rPr>
        <w:t>Al cerrar una PQRS, el sistema calcula automáticamente el tiempo total de gestión: número de días entre la fecha de recepción y la fecha de cierre. Este dato es usado en los reportes y estadísticas del Dashboard.</w:t>
      </w:r>
    </w:p>
    <w:p>
      <w:r>
        <w:br w:type="page"/>
      </w:r>
    </w:p>
    <w:p>
      <w:pPr>
        <w:spacing w:before="360" w:after="120"/>
        <w:pBdr>
          <w:bottom w:val="single" w:sz="6" w:space="1" w:color="1B5E20"/>
        </w:pBdr>
      </w:pPr>
      <w:r>
        <w:rPr>
          <w:rFonts w:ascii="Calibri" w:hAnsi="Calibri"/>
          <w:b/>
          <w:color w:val="1B5E20"/>
          <w:sz w:val="32"/>
        </w:rPr>
        <w:t>9. Módulo de Reportes</w:t>
      </w:r>
    </w:p>
    <w:p>
      <w:pPr>
        <w:spacing w:before="0" w:after="100"/>
      </w:pPr>
      <w:r>
        <w:rPr>
          <w:rFonts w:ascii="Calibri" w:hAnsi="Calibri"/>
          <w:b w:val="0"/>
          <w:sz w:val="21"/>
        </w:rPr>
        <w:t>El módulo de reportes permite exportar la información del sistema en formatos Excel (.xlsx) y PDF para su uso en reuniones, seguimiento y archivo documental.</w:t>
      </w:r>
    </w:p>
    <w:tbl>
      <w:tblPr>
        <w:tblStyle w:val="TableGrid"/>
        <w:tblW w:type="auto" w:w="0"/>
        <w:tblLook w:firstColumn="1" w:firstRow="1" w:lastColumn="0" w:lastRow="0" w:noHBand="0" w:noVBand="1" w:val="04A0"/>
      </w:tblPr>
      <w:tblGrid>
        <w:gridCol w:w="8784"/>
      </w:tblGrid>
      <w:tr>
        <w:tc>
          <w:tcPr>
            <w:tcW w:type="dxa" w:w="8784"/>
            <w:shd w:val="clear" w:color="auto" w:fill="FFF8E1"/>
            <w:tcBorders>
              <w:top w:val="single" w:sz="6" w:space="0" w:color="FF6F00"/>
              <w:bottom w:val="single" w:sz="6" w:space="0" w:color="FF6F00"/>
              <w:left w:val="single" w:sz="6" w:space="0" w:color="FF6F00"/>
              <w:right w:val="single" w:sz="6" w:space="0" w:color="FF6F00"/>
            </w:tcBorders>
          </w:tcPr>
          <w:p>
            <w:pPr>
              <w:spacing w:before="40" w:after="40"/>
            </w:pPr>
            <w:r>
              <w:rPr>
                <w:rFonts w:ascii="Calibri" w:hAnsi="Calibri"/>
                <w:b/>
                <w:color w:val="FF6F00"/>
                <w:sz w:val="19"/>
              </w:rPr>
              <w:t xml:space="preserve">⚠ Acceso: </w:t>
            </w:r>
            <w:r>
              <w:rPr>
                <w:rFonts w:ascii="Calibri" w:hAnsi="Calibri"/>
                <w:color w:val="424242"/>
                <w:sz w:val="19"/>
              </w:rPr>
              <w:t>El módulo de reportes está disponible exclusivamente para el perfil ADMINISTRADOR.</w:t>
            </w:r>
          </w:p>
        </w:tc>
      </w:tr>
    </w:tbl>
    <w:p>
      <w:pPr>
        <w:spacing w:after="80"/>
      </w:pPr>
    </w:p>
    <w:p>
      <w:pPr>
        <w:spacing w:before="200" w:after="80"/>
      </w:pPr>
      <w:r>
        <w:rPr>
          <w:rFonts w:ascii="Calibri" w:hAnsi="Calibri"/>
          <w:b/>
          <w:color w:val="2E7D32"/>
          <w:sz w:val="26"/>
        </w:rPr>
        <w:t>9.1 Tipos de Reportes Disponibles</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Tipo</w:t>
            </w:r>
          </w:p>
        </w:tc>
        <w:tc>
          <w:tcPr>
            <w:tcW w:type="dxa" w:w="4392"/>
            <w:shd w:val="clear" w:color="auto" w:fill="1B5E20"/>
          </w:tcPr>
          <w:p>
            <w:pPr>
              <w:spacing w:before="40" w:after="40"/>
            </w:pPr>
            <w:r>
              <w:rPr>
                <w:rFonts w:ascii="Calibri" w:hAnsi="Calibri"/>
                <w:b/>
                <w:color w:val="FFFFFF"/>
                <w:sz w:val="20"/>
              </w:rPr>
              <w:t>Contenido</w:t>
            </w:r>
          </w:p>
        </w:tc>
      </w:tr>
      <w:tr>
        <w:tc>
          <w:tcPr>
            <w:tcW w:type="dxa" w:w="2592"/>
            <w:shd w:val="clear" w:color="auto" w:fill="E8F5E9"/>
          </w:tcPr>
          <w:p>
            <w:pPr>
              <w:spacing w:before="40" w:after="40"/>
            </w:pPr>
            <w:r>
              <w:rPr>
                <w:rFonts w:ascii="Calibri" w:hAnsi="Calibri"/>
                <w:b/>
                <w:color w:val="1B5E20"/>
                <w:sz w:val="19"/>
              </w:rPr>
              <w:t>Reporte General PQRS</w:t>
            </w:r>
          </w:p>
        </w:tc>
        <w:tc>
          <w:tcPr>
            <w:tcW w:type="dxa" w:w="4824"/>
            <w:shd w:val="clear" w:color="auto" w:fill="F5F5F5"/>
          </w:tcPr>
          <w:p>
            <w:pPr>
              <w:spacing w:before="40" w:after="40"/>
            </w:pPr>
            <w:r>
              <w:rPr>
                <w:rFonts w:ascii="Calibri" w:hAnsi="Calibri"/>
                <w:sz w:val="19"/>
              </w:rPr>
              <w:t>Exporta todas las PQRS del sistema con todos sus campos. Puede filtrarse por año, mes, asunto y estado antes de exportar.</w:t>
            </w:r>
          </w:p>
        </w:tc>
      </w:tr>
      <w:tr>
        <w:tc>
          <w:tcPr>
            <w:tcW w:type="dxa" w:w="2592"/>
            <w:shd w:val="clear" w:color="auto" w:fill="FFFFFF"/>
          </w:tcPr>
          <w:p>
            <w:pPr>
              <w:spacing w:before="40" w:after="40"/>
            </w:pPr>
            <w:r>
              <w:rPr>
                <w:rFonts w:ascii="Calibri" w:hAnsi="Calibri"/>
                <w:b/>
                <w:color w:val="1B5E20"/>
                <w:sz w:val="19"/>
              </w:rPr>
              <w:t>Reporte por Bloque</w:t>
            </w:r>
          </w:p>
        </w:tc>
        <w:tc>
          <w:tcPr>
            <w:tcW w:type="dxa" w:w="4824"/>
            <w:shd w:val="clear" w:color="auto" w:fill="FFFFFF"/>
          </w:tcPr>
          <w:p>
            <w:pPr>
              <w:spacing w:before="40" w:after="40"/>
            </w:pPr>
            <w:r>
              <w:rPr>
                <w:rFonts w:ascii="Calibri" w:hAnsi="Calibri"/>
                <w:sz w:val="19"/>
              </w:rPr>
              <w:t>Resumen de PQRS agrupadas por bloque/torre.</w:t>
            </w:r>
          </w:p>
        </w:tc>
      </w:tr>
      <w:tr>
        <w:tc>
          <w:tcPr>
            <w:tcW w:type="dxa" w:w="2592"/>
            <w:shd w:val="clear" w:color="auto" w:fill="E8F5E9"/>
          </w:tcPr>
          <w:p>
            <w:pPr>
              <w:spacing w:before="40" w:after="40"/>
            </w:pPr>
            <w:r>
              <w:rPr>
                <w:rFonts w:ascii="Calibri" w:hAnsi="Calibri"/>
                <w:b/>
                <w:color w:val="1B5E20"/>
                <w:sz w:val="19"/>
              </w:rPr>
              <w:t>Reporte por Asunto</w:t>
            </w:r>
          </w:p>
        </w:tc>
        <w:tc>
          <w:tcPr>
            <w:tcW w:type="dxa" w:w="4824"/>
            <w:shd w:val="clear" w:color="auto" w:fill="F5F5F5"/>
          </w:tcPr>
          <w:p>
            <w:pPr>
              <w:spacing w:before="40" w:after="40"/>
            </w:pPr>
            <w:r>
              <w:rPr>
                <w:rFonts w:ascii="Calibri" w:hAnsi="Calibri"/>
                <w:sz w:val="19"/>
              </w:rPr>
              <w:t>Resumen de PQRS agrupadas por categoría de asunto.</w:t>
            </w:r>
          </w:p>
        </w:tc>
      </w:tr>
      <w:tr>
        <w:tc>
          <w:tcPr>
            <w:tcW w:type="dxa" w:w="2592"/>
            <w:shd w:val="clear" w:color="auto" w:fill="FFFFFF"/>
          </w:tcPr>
          <w:p>
            <w:pPr>
              <w:spacing w:before="40" w:after="40"/>
            </w:pPr>
            <w:r>
              <w:rPr>
                <w:rFonts w:ascii="Calibri" w:hAnsi="Calibri"/>
                <w:b/>
                <w:color w:val="1B5E20"/>
                <w:sz w:val="19"/>
              </w:rPr>
              <w:t>Reporte Trimestral</w:t>
            </w:r>
          </w:p>
        </w:tc>
        <w:tc>
          <w:tcPr>
            <w:tcW w:type="dxa" w:w="4824"/>
            <w:shd w:val="clear" w:color="auto" w:fill="FFFFFF"/>
          </w:tcPr>
          <w:p>
            <w:pPr>
              <w:spacing w:before="40" w:after="40"/>
            </w:pPr>
            <w:r>
              <w:rPr>
                <w:rFonts w:ascii="Calibri" w:hAnsi="Calibri"/>
                <w:sz w:val="19"/>
              </w:rPr>
              <w:t>Tabla de distribución mensual por trimestre (igual al Dashboard).</w:t>
            </w:r>
          </w:p>
        </w:tc>
      </w:tr>
      <w:tr>
        <w:tc>
          <w:tcPr>
            <w:tcW w:type="dxa" w:w="2592"/>
            <w:shd w:val="clear" w:color="auto" w:fill="E8F5E9"/>
          </w:tcPr>
          <w:p>
            <w:pPr>
              <w:spacing w:before="40" w:after="40"/>
            </w:pPr>
            <w:r>
              <w:rPr>
                <w:rFonts w:ascii="Calibri" w:hAnsi="Calibri"/>
                <w:b/>
                <w:color w:val="1B5E20"/>
                <w:sz w:val="19"/>
              </w:rPr>
              <w:t>Reporte de Tiempos</w:t>
            </w:r>
          </w:p>
        </w:tc>
        <w:tc>
          <w:tcPr>
            <w:tcW w:type="dxa" w:w="4824"/>
            <w:shd w:val="clear" w:color="auto" w:fill="F5F5F5"/>
          </w:tcPr>
          <w:p>
            <w:pPr>
              <w:spacing w:before="40" w:after="40"/>
            </w:pPr>
            <w:r>
              <w:rPr>
                <w:rFonts w:ascii="Calibri" w:hAnsi="Calibri"/>
                <w:sz w:val="19"/>
              </w:rPr>
              <w:t>Análisis de tiempos de respuesta: primer contacto y cierre.</w:t>
            </w:r>
          </w:p>
        </w:tc>
      </w:tr>
    </w:tbl>
    <w:p>
      <w:pPr>
        <w:spacing w:after="120"/>
      </w:pPr>
    </w:p>
    <w:p>
      <w:pPr>
        <w:spacing w:before="200" w:after="80"/>
      </w:pPr>
      <w:r>
        <w:rPr>
          <w:rFonts w:ascii="Calibri" w:hAnsi="Calibri"/>
          <w:b/>
          <w:color w:val="2E7D32"/>
          <w:sz w:val="26"/>
        </w:rPr>
        <w:t>9.2 Cómo Generar un Reporte Excel</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Ingrese al módulo 'Reportes' desde el menú lateral.</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Seleccione el tipo de reporte que desea generar.</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Aplique los filtros deseados (año, mes, asunto, estado).</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Haga clic en el botón 'Exportar Excel'. El archivo .xlsx se descargará automáticamente.</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E8F5E9"/>
            <w:tcBorders>
              <w:top w:val="single" w:sz="6" w:space="0" w:color="2E7D32"/>
              <w:bottom w:val="single" w:sz="6" w:space="0" w:color="2E7D32"/>
              <w:left w:val="single" w:sz="6" w:space="0" w:color="2E7D32"/>
              <w:right w:val="single" w:sz="6" w:space="0" w:color="2E7D32"/>
            </w:tcBorders>
          </w:tcPr>
          <w:p>
            <w:pPr>
              <w:spacing w:before="40" w:after="40"/>
            </w:pPr>
            <w:r>
              <w:rPr>
                <w:rFonts w:ascii="Calibri" w:hAnsi="Calibri"/>
                <w:b/>
                <w:color w:val="1B5E20"/>
                <w:sz w:val="19"/>
              </w:rPr>
              <w:t xml:space="preserve">Formato Excel: </w:t>
            </w:r>
            <w:r>
              <w:rPr>
                <w:rFonts w:ascii="Calibri" w:hAnsi="Calibri"/>
                <w:color w:val="1B5E20"/>
                <w:sz w:val="19"/>
              </w:rPr>
              <w:t>Los archivos Excel exportados tienen formato profesional con colores, encabezados y columnas ajustadas para facilitar su presentación.</w:t>
            </w:r>
          </w:p>
        </w:tc>
      </w:tr>
    </w:tbl>
    <w:p>
      <w:pPr>
        <w:spacing w:after="80"/>
      </w:pPr>
    </w:p>
    <w:p>
      <w:pPr>
        <w:spacing w:before="200" w:after="80"/>
      </w:pPr>
      <w:r>
        <w:rPr>
          <w:rFonts w:ascii="Calibri" w:hAnsi="Calibri"/>
          <w:b/>
          <w:color w:val="2E7D32"/>
          <w:sz w:val="26"/>
        </w:rPr>
        <w:t>9.3 Cómo Generar un Reporte PDF</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Ingrese al módulo 'Reportes' y seleccione los filtros deseados.</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Haga clic en el botón 'Exportar PDF'. El navegador descargará el archivo PDF automáticamente.</w:t>
            </w:r>
          </w:p>
        </w:tc>
      </w:tr>
    </w:tbl>
    <w:p>
      <w:pPr>
        <w:spacing w:after="120"/>
      </w:pPr>
    </w:p>
    <w:p>
      <w:pPr>
        <w:spacing w:before="200" w:after="80"/>
      </w:pPr>
      <w:r>
        <w:rPr>
          <w:rFonts w:ascii="Calibri" w:hAnsi="Calibri"/>
          <w:b/>
          <w:color w:val="2E7D32"/>
          <w:sz w:val="26"/>
        </w:rPr>
        <w:t>9.4 Filtros de Reportes</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Filtro</w:t>
            </w:r>
          </w:p>
        </w:tc>
        <w:tc>
          <w:tcPr>
            <w:tcW w:type="dxa" w:w="4392"/>
            <w:shd w:val="clear" w:color="auto" w:fill="1B5E20"/>
          </w:tcPr>
          <w:p>
            <w:pPr>
              <w:spacing w:before="40" w:after="40"/>
            </w:pPr>
            <w:r>
              <w:rPr>
                <w:rFonts w:ascii="Calibri" w:hAnsi="Calibri"/>
                <w:b/>
                <w:color w:val="FFFFFF"/>
                <w:sz w:val="20"/>
              </w:rPr>
              <w:t>Descripción</w:t>
            </w:r>
          </w:p>
        </w:tc>
      </w:tr>
      <w:tr>
        <w:tc>
          <w:tcPr>
            <w:tcW w:type="dxa" w:w="2592"/>
            <w:shd w:val="clear" w:color="auto" w:fill="E8F5E9"/>
          </w:tcPr>
          <w:p>
            <w:pPr>
              <w:spacing w:before="40" w:after="40"/>
            </w:pPr>
            <w:r>
              <w:rPr>
                <w:rFonts w:ascii="Calibri" w:hAnsi="Calibri"/>
                <w:b/>
                <w:color w:val="1B5E20"/>
                <w:sz w:val="19"/>
              </w:rPr>
              <w:t>Año</w:t>
            </w:r>
          </w:p>
        </w:tc>
        <w:tc>
          <w:tcPr>
            <w:tcW w:type="dxa" w:w="4824"/>
            <w:shd w:val="clear" w:color="auto" w:fill="F5F5F5"/>
          </w:tcPr>
          <w:p>
            <w:pPr>
              <w:spacing w:before="40" w:after="40"/>
            </w:pPr>
            <w:r>
              <w:rPr>
                <w:rFonts w:ascii="Calibri" w:hAnsi="Calibri"/>
                <w:sz w:val="19"/>
              </w:rPr>
              <w:t>Filtra las PQRS por año de recepción.</w:t>
            </w:r>
          </w:p>
        </w:tc>
      </w:tr>
      <w:tr>
        <w:tc>
          <w:tcPr>
            <w:tcW w:type="dxa" w:w="2592"/>
            <w:shd w:val="clear" w:color="auto" w:fill="FFFFFF"/>
          </w:tcPr>
          <w:p>
            <w:pPr>
              <w:spacing w:before="40" w:after="40"/>
            </w:pPr>
            <w:r>
              <w:rPr>
                <w:rFonts w:ascii="Calibri" w:hAnsi="Calibri"/>
                <w:b/>
                <w:color w:val="1B5E20"/>
                <w:sz w:val="19"/>
              </w:rPr>
              <w:t>Mes</w:t>
            </w:r>
          </w:p>
        </w:tc>
        <w:tc>
          <w:tcPr>
            <w:tcW w:type="dxa" w:w="4824"/>
            <w:shd w:val="clear" w:color="auto" w:fill="FFFFFF"/>
          </w:tcPr>
          <w:p>
            <w:pPr>
              <w:spacing w:before="40" w:after="40"/>
            </w:pPr>
            <w:r>
              <w:rPr>
                <w:rFonts w:ascii="Calibri" w:hAnsi="Calibri"/>
                <w:sz w:val="19"/>
              </w:rPr>
              <w:t>Filtra por mes específico (en combinación con el año).</w:t>
            </w:r>
          </w:p>
        </w:tc>
      </w:tr>
      <w:tr>
        <w:tc>
          <w:tcPr>
            <w:tcW w:type="dxa" w:w="2592"/>
            <w:shd w:val="clear" w:color="auto" w:fill="E8F5E9"/>
          </w:tcPr>
          <w:p>
            <w:pPr>
              <w:spacing w:before="40" w:after="40"/>
            </w:pPr>
            <w:r>
              <w:rPr>
                <w:rFonts w:ascii="Calibri" w:hAnsi="Calibri"/>
                <w:b/>
                <w:color w:val="1B5E20"/>
                <w:sz w:val="19"/>
              </w:rPr>
              <w:t>Asunto</w:t>
            </w:r>
          </w:p>
        </w:tc>
        <w:tc>
          <w:tcPr>
            <w:tcW w:type="dxa" w:w="4824"/>
            <w:shd w:val="clear" w:color="auto" w:fill="F5F5F5"/>
          </w:tcPr>
          <w:p>
            <w:pPr>
              <w:spacing w:before="40" w:after="40"/>
            </w:pPr>
            <w:r>
              <w:rPr>
                <w:rFonts w:ascii="Calibri" w:hAnsi="Calibri"/>
                <w:sz w:val="19"/>
              </w:rPr>
              <w:t>Filtra por categoría de asunto.</w:t>
            </w:r>
          </w:p>
        </w:tc>
      </w:tr>
      <w:tr>
        <w:tc>
          <w:tcPr>
            <w:tcW w:type="dxa" w:w="2592"/>
            <w:shd w:val="clear" w:color="auto" w:fill="FFFFFF"/>
          </w:tcPr>
          <w:p>
            <w:pPr>
              <w:spacing w:before="40" w:after="40"/>
            </w:pPr>
            <w:r>
              <w:rPr>
                <w:rFonts w:ascii="Calibri" w:hAnsi="Calibri"/>
                <w:b/>
                <w:color w:val="1B5E20"/>
                <w:sz w:val="19"/>
              </w:rPr>
              <w:t>Estado</w:t>
            </w:r>
          </w:p>
        </w:tc>
        <w:tc>
          <w:tcPr>
            <w:tcW w:type="dxa" w:w="4824"/>
            <w:shd w:val="clear" w:color="auto" w:fill="FFFFFF"/>
          </w:tcPr>
          <w:p>
            <w:pPr>
              <w:spacing w:before="40" w:after="40"/>
            </w:pPr>
            <w:r>
              <w:rPr>
                <w:rFonts w:ascii="Calibri" w:hAnsi="Calibri"/>
                <w:sz w:val="19"/>
              </w:rPr>
              <w:t>Filtra por estado: activas, en espera, en proceso, terminadas o todas.</w:t>
            </w:r>
          </w:p>
        </w:tc>
      </w:tr>
    </w:tbl>
    <w:p>
      <w:pPr>
        <w:spacing w:after="120"/>
      </w:pPr>
    </w:p>
    <w:p>
      <w:r>
        <w:br w:type="page"/>
      </w:r>
    </w:p>
    <w:p>
      <w:pPr>
        <w:spacing w:before="360" w:after="120"/>
        <w:pBdr>
          <w:bottom w:val="single" w:sz="6" w:space="1" w:color="1B5E20"/>
        </w:pBdr>
      </w:pPr>
      <w:r>
        <w:rPr>
          <w:rFonts w:ascii="Calibri" w:hAnsi="Calibri"/>
          <w:b/>
          <w:color w:val="1B5E20"/>
          <w:sz w:val="32"/>
        </w:rPr>
        <w:t>10. Gestión de Usuarios</w:t>
      </w:r>
    </w:p>
    <w:p>
      <w:pPr>
        <w:spacing w:before="0" w:after="100"/>
      </w:pPr>
      <w:r>
        <w:rPr>
          <w:rFonts w:ascii="Calibri" w:hAnsi="Calibri"/>
          <w:b w:val="0"/>
          <w:sz w:val="21"/>
        </w:rPr>
        <w:t>El módulo de usuarios permite al Administrador crear, editar y gestionar todas las cuentas del sistema, tanto administrativas como de residentes.</w:t>
      </w:r>
    </w:p>
    <w:tbl>
      <w:tblPr>
        <w:tblStyle w:val="TableGrid"/>
        <w:tblW w:type="auto" w:w="0"/>
        <w:tblLook w:firstColumn="1" w:firstRow="1" w:lastColumn="0" w:lastRow="0" w:noHBand="0" w:noVBand="1" w:val="04A0"/>
      </w:tblPr>
      <w:tblGrid>
        <w:gridCol w:w="8784"/>
      </w:tblGrid>
      <w:tr>
        <w:tc>
          <w:tcPr>
            <w:tcW w:type="dxa" w:w="8784"/>
            <w:shd w:val="clear" w:color="auto" w:fill="FFF8E1"/>
            <w:tcBorders>
              <w:top w:val="single" w:sz="6" w:space="0" w:color="FF6F00"/>
              <w:bottom w:val="single" w:sz="6" w:space="0" w:color="FF6F00"/>
              <w:left w:val="single" w:sz="6" w:space="0" w:color="FF6F00"/>
              <w:right w:val="single" w:sz="6" w:space="0" w:color="FF6F00"/>
            </w:tcBorders>
          </w:tcPr>
          <w:p>
            <w:pPr>
              <w:spacing w:before="40" w:after="40"/>
            </w:pPr>
            <w:r>
              <w:rPr>
                <w:rFonts w:ascii="Calibri" w:hAnsi="Calibri"/>
                <w:b/>
                <w:color w:val="FF6F00"/>
                <w:sz w:val="19"/>
              </w:rPr>
              <w:t xml:space="preserve">⚠ Acceso exclusivo: </w:t>
            </w:r>
            <w:r>
              <w:rPr>
                <w:rFonts w:ascii="Calibri" w:hAnsi="Calibri"/>
                <w:color w:val="424242"/>
                <w:sz w:val="19"/>
              </w:rPr>
              <w:t>Solo el perfil ADMINISTRADOR puede acceder al módulo de usuarios y realizar cambios.</w:t>
            </w:r>
          </w:p>
        </w:tc>
      </w:tr>
    </w:tbl>
    <w:p>
      <w:pPr>
        <w:spacing w:after="80"/>
      </w:pPr>
    </w:p>
    <w:p>
      <w:pPr>
        <w:spacing w:before="200" w:after="80"/>
      </w:pPr>
      <w:r>
        <w:rPr>
          <w:rFonts w:ascii="Calibri" w:hAnsi="Calibri"/>
          <w:b/>
          <w:color w:val="2E7D32"/>
          <w:sz w:val="26"/>
        </w:rPr>
        <w:t>10.1 Ver la Lista de Usuarios</w:t>
      </w:r>
    </w:p>
    <w:p>
      <w:pPr>
        <w:spacing w:before="0" w:after="100"/>
      </w:pPr>
      <w:r>
        <w:rPr>
          <w:rFonts w:ascii="Calibri" w:hAnsi="Calibri"/>
          <w:b w:val="0"/>
          <w:sz w:val="21"/>
        </w:rPr>
        <w:t>En el módulo 'Usuarios' se muestra la lista completa de todos los usuarios registrados. Se puede filtrar por rol (Admin, Asistente, Consejo, Residente) y buscar por nombre o correo.</w:t>
      </w:r>
    </w:p>
    <w:p>
      <w:pPr>
        <w:spacing w:before="200" w:after="80"/>
      </w:pPr>
      <w:r>
        <w:rPr>
          <w:rFonts w:ascii="Calibri" w:hAnsi="Calibri"/>
          <w:b/>
          <w:color w:val="2E7D32"/>
          <w:sz w:val="26"/>
        </w:rPr>
        <w:t>10.2 Crear un Usuario Administrativo</w:t>
      </w:r>
    </w:p>
    <w:p>
      <w:pPr>
        <w:spacing w:before="0" w:after="100"/>
      </w:pPr>
      <w:r>
        <w:rPr>
          <w:rFonts w:ascii="Calibri" w:hAnsi="Calibri"/>
          <w:b w:val="0"/>
          <w:sz w:val="21"/>
        </w:rPr>
        <w:t>Para crear un nuevo perfil de Administrador, Asistente o Consejo:</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Ingrese al módulo 'Usuarios'.</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Haga clic en 'Nuevo Usuario'.</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Complete el nombre completo, correo electrónico y contraseña inicial.</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Seleccione el rol: ADMIN, ASISTENTE o CONSEJO.</w:t>
            </w:r>
          </w:p>
        </w:tc>
      </w:tr>
      <w:tr>
        <w:tc>
          <w:tcPr>
            <w:tcW w:type="dxa" w:w="648"/>
            <w:shd w:val="clear" w:color="auto" w:fill="2E7D32"/>
            <w:vAlign w:val="center"/>
          </w:tcPr>
          <w:p>
            <w:pPr>
              <w:spacing w:before="40" w:after="40"/>
              <w:jc w:val="center"/>
            </w:pPr>
            <w:r>
              <w:rPr>
                <w:rFonts w:ascii="Calibri" w:hAnsi="Calibri"/>
                <w:b/>
                <w:color w:val="FFFFFF"/>
                <w:sz w:val="22"/>
              </w:rPr>
              <w:t>5</w:t>
            </w:r>
          </w:p>
        </w:tc>
        <w:tc>
          <w:tcPr>
            <w:tcW w:type="dxa" w:w="6768"/>
            <w:shd w:val="clear" w:color="auto" w:fill="F5F5F5"/>
          </w:tcPr>
          <w:p>
            <w:pPr>
              <w:spacing w:before="60" w:after="60"/>
            </w:pPr>
            <w:r>
              <w:rPr>
                <w:rFonts w:ascii="Calibri" w:hAnsi="Calibri"/>
                <w:sz w:val="20"/>
              </w:rPr>
              <w:t>Haga clic en 'Crear'. El usuario podrá ingresar de inmediato con esas credenciales.</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FFF8E1"/>
            <w:tcBorders>
              <w:top w:val="single" w:sz="6" w:space="0" w:color="FF6F00"/>
              <w:bottom w:val="single" w:sz="6" w:space="0" w:color="FF6F00"/>
              <w:left w:val="single" w:sz="6" w:space="0" w:color="FF6F00"/>
              <w:right w:val="single" w:sz="6" w:space="0" w:color="FF6F00"/>
            </w:tcBorders>
          </w:tcPr>
          <w:p>
            <w:pPr>
              <w:spacing w:before="40" w:after="40"/>
            </w:pPr>
            <w:r>
              <w:rPr>
                <w:rFonts w:ascii="Calibri" w:hAnsi="Calibri"/>
                <w:b/>
                <w:color w:val="FF6F00"/>
                <w:sz w:val="19"/>
              </w:rPr>
              <w:t xml:space="preserve">⚠ Seguridad: </w:t>
            </w:r>
            <w:r>
              <w:rPr>
                <w:rFonts w:ascii="Calibri" w:hAnsi="Calibri"/>
                <w:color w:val="424242"/>
                <w:sz w:val="19"/>
              </w:rPr>
              <w:t>Entregue la contraseña inicial al nuevo usuario de forma segura y solicítele que la cambie al primer ingreso desde la opción 'Cambiar contraseña'.</w:t>
            </w:r>
          </w:p>
        </w:tc>
      </w:tr>
    </w:tbl>
    <w:p>
      <w:pPr>
        <w:spacing w:after="80"/>
      </w:pPr>
    </w:p>
    <w:p>
      <w:pPr>
        <w:spacing w:before="200" w:after="80"/>
      </w:pPr>
      <w:r>
        <w:rPr>
          <w:rFonts w:ascii="Calibri" w:hAnsi="Calibri"/>
          <w:b/>
          <w:color w:val="2E7D32"/>
          <w:sz w:val="26"/>
        </w:rPr>
        <w:t>10.3 Crear un Usuario Residente</w:t>
      </w:r>
    </w:p>
    <w:p>
      <w:pPr>
        <w:spacing w:before="0" w:after="100"/>
      </w:pPr>
      <w:r>
        <w:rPr>
          <w:rFonts w:ascii="Calibri" w:hAnsi="Calibri"/>
          <w:b w:val="0"/>
          <w:sz w:val="21"/>
        </w:rPr>
        <w:t>Para crear una cuenta de residente:</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En el módulo 'Usuarios', haga clic en 'Nuevo Usuario'.</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Complete el nombre completo, correo electrónico y contraseña.</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Seleccione el rol 'RESIDENTE'.</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Ingrese el Bloque (1–12) y el número de Apartamento del residente.</w:t>
            </w:r>
          </w:p>
        </w:tc>
      </w:tr>
      <w:tr>
        <w:tc>
          <w:tcPr>
            <w:tcW w:type="dxa" w:w="648"/>
            <w:shd w:val="clear" w:color="auto" w:fill="2E7D32"/>
            <w:vAlign w:val="center"/>
          </w:tcPr>
          <w:p>
            <w:pPr>
              <w:spacing w:before="40" w:after="40"/>
              <w:jc w:val="center"/>
            </w:pPr>
            <w:r>
              <w:rPr>
                <w:rFonts w:ascii="Calibri" w:hAnsi="Calibri"/>
                <w:b/>
                <w:color w:val="FFFFFF"/>
                <w:sz w:val="22"/>
              </w:rPr>
              <w:t>5</w:t>
            </w:r>
          </w:p>
        </w:tc>
        <w:tc>
          <w:tcPr>
            <w:tcW w:type="dxa" w:w="6768"/>
            <w:shd w:val="clear" w:color="auto" w:fill="F5F5F5"/>
          </w:tcPr>
          <w:p>
            <w:pPr>
              <w:spacing w:before="60" w:after="60"/>
            </w:pPr>
            <w:r>
              <w:rPr>
                <w:rFonts w:ascii="Calibri" w:hAnsi="Calibri"/>
                <w:sz w:val="20"/>
              </w:rPr>
              <w:t>Haga clic en 'Crear'.</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E3F2FD"/>
            <w:tcBorders>
              <w:top w:val="single" w:sz="6" w:space="0" w:color="0D47A1"/>
              <w:bottom w:val="single" w:sz="6" w:space="0" w:color="0D47A1"/>
              <w:left w:val="single" w:sz="6" w:space="0" w:color="0D47A1"/>
              <w:right w:val="single" w:sz="6" w:space="0" w:color="0D47A1"/>
            </w:tcBorders>
          </w:tcPr>
          <w:p>
            <w:pPr>
              <w:spacing w:before="40" w:after="40"/>
            </w:pPr>
            <w:r>
              <w:rPr>
                <w:rFonts w:ascii="Calibri" w:hAnsi="Calibri"/>
                <w:b/>
                <w:color w:val="0D47A1"/>
                <w:sz w:val="19"/>
              </w:rPr>
              <w:t xml:space="preserve">ℹ Registro por QR: </w:t>
            </w:r>
            <w:r>
              <w:rPr>
                <w:rFonts w:ascii="Calibri" w:hAnsi="Calibri"/>
                <w:color w:val="424242"/>
                <w:sz w:val="19"/>
              </w:rPr>
              <w:t>Los residentes también pueden registrarse de forma autónoma mediante el código QR del conjunto. El QR redirige a la página de registro donde el residente completa sus datos.</w:t>
            </w:r>
          </w:p>
        </w:tc>
      </w:tr>
    </w:tbl>
    <w:p>
      <w:pPr>
        <w:spacing w:after="80"/>
      </w:pPr>
    </w:p>
    <w:p>
      <w:pPr>
        <w:spacing w:before="200" w:after="80"/>
      </w:pPr>
      <w:r>
        <w:rPr>
          <w:rFonts w:ascii="Calibri" w:hAnsi="Calibri"/>
          <w:b/>
          <w:color w:val="2E7D32"/>
          <w:sz w:val="26"/>
        </w:rPr>
        <w:t>10.4 Editar un Usuario</w:t>
      </w:r>
    </w:p>
    <w:tbl>
      <w:tblPr>
        <w:tblStyle w:val="TableGrid"/>
        <w:tblW w:type="auto" w:w="0"/>
        <w:tblLook w:firstColumn="1" w:firstRow="1" w:lastColumn="0" w:lastRow="0" w:noHBand="0" w:noVBand="1" w:val="04A0"/>
      </w:tblPr>
      <w:tblGrid>
        <w:gridCol w:w="4392"/>
        <w:gridCol w:w="4392"/>
      </w:tblGrid>
      <w:tr>
        <w:tc>
          <w:tcPr>
            <w:tcW w:type="dxa" w:w="648"/>
            <w:shd w:val="clear" w:color="auto" w:fill="2E7D32"/>
            <w:vAlign w:val="center"/>
          </w:tcPr>
          <w:p>
            <w:pPr>
              <w:spacing w:before="40" w:after="40"/>
              <w:jc w:val="center"/>
            </w:pPr>
            <w:r>
              <w:rPr>
                <w:rFonts w:ascii="Calibri" w:hAnsi="Calibri"/>
                <w:b/>
                <w:color w:val="FFFFFF"/>
                <w:sz w:val="22"/>
              </w:rPr>
              <w:t>1</w:t>
            </w:r>
          </w:p>
        </w:tc>
        <w:tc>
          <w:tcPr>
            <w:tcW w:type="dxa" w:w="6768"/>
            <w:shd w:val="clear" w:color="auto" w:fill="F5F5F5"/>
          </w:tcPr>
          <w:p>
            <w:pPr>
              <w:spacing w:before="60" w:after="60"/>
            </w:pPr>
            <w:r>
              <w:rPr>
                <w:rFonts w:ascii="Calibri" w:hAnsi="Calibri"/>
                <w:sz w:val="20"/>
              </w:rPr>
              <w:t>En la lista de usuarios, haga clic sobre el usuario que desea editar.</w:t>
            </w:r>
          </w:p>
        </w:tc>
      </w:tr>
      <w:tr>
        <w:tc>
          <w:tcPr>
            <w:tcW w:type="dxa" w:w="648"/>
            <w:shd w:val="clear" w:color="auto" w:fill="2E7D32"/>
            <w:vAlign w:val="center"/>
          </w:tcPr>
          <w:p>
            <w:pPr>
              <w:spacing w:before="40" w:after="40"/>
              <w:jc w:val="center"/>
            </w:pPr>
            <w:r>
              <w:rPr>
                <w:rFonts w:ascii="Calibri" w:hAnsi="Calibri"/>
                <w:b/>
                <w:color w:val="FFFFFF"/>
                <w:sz w:val="22"/>
              </w:rPr>
              <w:t>2</w:t>
            </w:r>
          </w:p>
        </w:tc>
        <w:tc>
          <w:tcPr>
            <w:tcW w:type="dxa" w:w="6768"/>
            <w:shd w:val="clear" w:color="auto" w:fill="FFFFFF"/>
          </w:tcPr>
          <w:p>
            <w:pPr>
              <w:spacing w:before="60" w:after="60"/>
            </w:pPr>
            <w:r>
              <w:rPr>
                <w:rFonts w:ascii="Calibri" w:hAnsi="Calibri"/>
                <w:sz w:val="20"/>
              </w:rPr>
              <w:t>Modifique los campos necesarios: nombre, bloque, apartamento o rol.</w:t>
            </w:r>
          </w:p>
        </w:tc>
      </w:tr>
      <w:tr>
        <w:tc>
          <w:tcPr>
            <w:tcW w:type="dxa" w:w="648"/>
            <w:shd w:val="clear" w:color="auto" w:fill="2E7D32"/>
            <w:vAlign w:val="center"/>
          </w:tcPr>
          <w:p>
            <w:pPr>
              <w:spacing w:before="40" w:after="40"/>
              <w:jc w:val="center"/>
            </w:pPr>
            <w:r>
              <w:rPr>
                <w:rFonts w:ascii="Calibri" w:hAnsi="Calibri"/>
                <w:b/>
                <w:color w:val="FFFFFF"/>
                <w:sz w:val="22"/>
              </w:rPr>
              <w:t>3</w:t>
            </w:r>
          </w:p>
        </w:tc>
        <w:tc>
          <w:tcPr>
            <w:tcW w:type="dxa" w:w="6768"/>
            <w:shd w:val="clear" w:color="auto" w:fill="F5F5F5"/>
          </w:tcPr>
          <w:p>
            <w:pPr>
              <w:spacing w:before="60" w:after="60"/>
            </w:pPr>
            <w:r>
              <w:rPr>
                <w:rFonts w:ascii="Calibri" w:hAnsi="Calibri"/>
                <w:sz w:val="20"/>
              </w:rPr>
              <w:t>Para cambiar la contraseña de otro usuario, use el campo 'Nueva contraseña'.</w:t>
            </w:r>
          </w:p>
        </w:tc>
      </w:tr>
      <w:tr>
        <w:tc>
          <w:tcPr>
            <w:tcW w:type="dxa" w:w="648"/>
            <w:shd w:val="clear" w:color="auto" w:fill="2E7D32"/>
            <w:vAlign w:val="center"/>
          </w:tcPr>
          <w:p>
            <w:pPr>
              <w:spacing w:before="40" w:after="40"/>
              <w:jc w:val="center"/>
            </w:pPr>
            <w:r>
              <w:rPr>
                <w:rFonts w:ascii="Calibri" w:hAnsi="Calibri"/>
                <w:b/>
                <w:color w:val="FFFFFF"/>
                <w:sz w:val="22"/>
              </w:rPr>
              <w:t>4</w:t>
            </w:r>
          </w:p>
        </w:tc>
        <w:tc>
          <w:tcPr>
            <w:tcW w:type="dxa" w:w="6768"/>
            <w:shd w:val="clear" w:color="auto" w:fill="FFFFFF"/>
          </w:tcPr>
          <w:p>
            <w:pPr>
              <w:spacing w:before="60" w:after="60"/>
            </w:pPr>
            <w:r>
              <w:rPr>
                <w:rFonts w:ascii="Calibri" w:hAnsi="Calibri"/>
                <w:sz w:val="20"/>
              </w:rPr>
              <w:t>Haga clic en 'Guardar cambios'.</w:t>
            </w:r>
          </w:p>
        </w:tc>
      </w:tr>
    </w:tbl>
    <w:p>
      <w:pPr>
        <w:spacing w:after="120"/>
      </w:pPr>
    </w:p>
    <w:p>
      <w:pPr>
        <w:spacing w:before="200" w:after="80"/>
      </w:pPr>
      <w:r>
        <w:rPr>
          <w:rFonts w:ascii="Calibri" w:hAnsi="Calibri"/>
          <w:b/>
          <w:color w:val="2E7D32"/>
          <w:sz w:val="26"/>
        </w:rPr>
        <w:t>10.5 Desactivar o Eliminar un Usuario</w:t>
      </w:r>
    </w:p>
    <w:p>
      <w:pPr>
        <w:spacing w:before="0" w:after="100"/>
      </w:pPr>
      <w:r>
        <w:rPr>
          <w:rFonts w:ascii="Calibri" w:hAnsi="Calibri"/>
          <w:b w:val="0"/>
          <w:sz w:val="21"/>
        </w:rPr>
        <w:t>Si un residente ya no vive en el conjunto o un colaborador deja sus funciones, el Administrador puede eliminar su cuenta desde el módulo de usuarios. Al eliminar un usuario, sus PQRS históricas permanecen registradas en el sistema.</w:t>
      </w:r>
    </w:p>
    <w:p>
      <w:pPr>
        <w:spacing w:before="200" w:after="80"/>
      </w:pPr>
      <w:r>
        <w:rPr>
          <w:rFonts w:ascii="Calibri" w:hAnsi="Calibri"/>
          <w:b/>
          <w:color w:val="2E7D32"/>
          <w:sz w:val="26"/>
        </w:rPr>
        <w:t>10.6 Campos del Perfil de Usuario</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pPr>
              <w:spacing w:before="40" w:after="40"/>
            </w:pPr>
            <w:r>
              <w:rPr>
                <w:rFonts w:ascii="Calibri" w:hAnsi="Calibri"/>
                <w:b/>
                <w:color w:val="FFFFFF"/>
                <w:sz w:val="20"/>
              </w:rPr>
              <w:t>Campo</w:t>
            </w:r>
          </w:p>
        </w:tc>
        <w:tc>
          <w:tcPr>
            <w:tcW w:type="dxa" w:w="4392"/>
            <w:shd w:val="clear" w:color="auto" w:fill="1B5E20"/>
          </w:tcPr>
          <w:p>
            <w:pPr>
              <w:spacing w:before="40" w:after="40"/>
            </w:pPr>
            <w:r>
              <w:rPr>
                <w:rFonts w:ascii="Calibri" w:hAnsi="Calibri"/>
                <w:b/>
                <w:color w:val="FFFFFF"/>
                <w:sz w:val="20"/>
              </w:rPr>
              <w:t>Descripción</w:t>
            </w:r>
          </w:p>
        </w:tc>
      </w:tr>
      <w:tr>
        <w:tc>
          <w:tcPr>
            <w:tcW w:type="dxa" w:w="2592"/>
            <w:shd w:val="clear" w:color="auto" w:fill="E8F5E9"/>
          </w:tcPr>
          <w:p>
            <w:pPr>
              <w:spacing w:before="40" w:after="40"/>
            </w:pPr>
            <w:r>
              <w:rPr>
                <w:rFonts w:ascii="Calibri" w:hAnsi="Calibri"/>
                <w:b/>
                <w:color w:val="1B5E20"/>
                <w:sz w:val="19"/>
              </w:rPr>
              <w:t>Nombre</w:t>
            </w:r>
          </w:p>
        </w:tc>
        <w:tc>
          <w:tcPr>
            <w:tcW w:type="dxa" w:w="4824"/>
            <w:shd w:val="clear" w:color="auto" w:fill="F5F5F5"/>
          </w:tcPr>
          <w:p>
            <w:pPr>
              <w:spacing w:before="40" w:after="40"/>
            </w:pPr>
            <w:r>
              <w:rPr>
                <w:rFonts w:ascii="Calibri" w:hAnsi="Calibri"/>
                <w:sz w:val="19"/>
              </w:rPr>
              <w:t>Nombre completo del usuario.</w:t>
            </w:r>
          </w:p>
        </w:tc>
      </w:tr>
      <w:tr>
        <w:tc>
          <w:tcPr>
            <w:tcW w:type="dxa" w:w="2592"/>
            <w:shd w:val="clear" w:color="auto" w:fill="FFFFFF"/>
          </w:tcPr>
          <w:p>
            <w:pPr>
              <w:spacing w:before="40" w:after="40"/>
            </w:pPr>
            <w:r>
              <w:rPr>
                <w:rFonts w:ascii="Calibri" w:hAnsi="Calibri"/>
                <w:b/>
                <w:color w:val="1B5E20"/>
                <w:sz w:val="19"/>
              </w:rPr>
              <w:t>Correo</w:t>
            </w:r>
          </w:p>
        </w:tc>
        <w:tc>
          <w:tcPr>
            <w:tcW w:type="dxa" w:w="4824"/>
            <w:shd w:val="clear" w:color="auto" w:fill="FFFFFF"/>
          </w:tcPr>
          <w:p>
            <w:pPr>
              <w:spacing w:before="40" w:after="40"/>
            </w:pPr>
            <w:r>
              <w:rPr>
                <w:rFonts w:ascii="Calibri" w:hAnsi="Calibri"/>
                <w:sz w:val="19"/>
              </w:rPr>
              <w:t>Correo electrónico (usado para iniciar sesión). Debe ser único.</w:t>
            </w:r>
          </w:p>
        </w:tc>
      </w:tr>
      <w:tr>
        <w:tc>
          <w:tcPr>
            <w:tcW w:type="dxa" w:w="2592"/>
            <w:shd w:val="clear" w:color="auto" w:fill="E8F5E9"/>
          </w:tcPr>
          <w:p>
            <w:pPr>
              <w:spacing w:before="40" w:after="40"/>
            </w:pPr>
            <w:r>
              <w:rPr>
                <w:rFonts w:ascii="Calibri" w:hAnsi="Calibri"/>
                <w:b/>
                <w:color w:val="1B5E20"/>
                <w:sz w:val="19"/>
              </w:rPr>
              <w:t>Contraseña</w:t>
            </w:r>
          </w:p>
        </w:tc>
        <w:tc>
          <w:tcPr>
            <w:tcW w:type="dxa" w:w="4824"/>
            <w:shd w:val="clear" w:color="auto" w:fill="F5F5F5"/>
          </w:tcPr>
          <w:p>
            <w:pPr>
              <w:spacing w:before="40" w:after="40"/>
            </w:pPr>
            <w:r>
              <w:rPr>
                <w:rFonts w:ascii="Calibri" w:hAnsi="Calibri"/>
                <w:sz w:val="19"/>
              </w:rPr>
              <w:t>Contraseña de acceso (encriptada en el sistema).</w:t>
            </w:r>
          </w:p>
        </w:tc>
      </w:tr>
      <w:tr>
        <w:tc>
          <w:tcPr>
            <w:tcW w:type="dxa" w:w="2592"/>
            <w:shd w:val="clear" w:color="auto" w:fill="FFFFFF"/>
          </w:tcPr>
          <w:p>
            <w:pPr>
              <w:spacing w:before="40" w:after="40"/>
            </w:pPr>
            <w:r>
              <w:rPr>
                <w:rFonts w:ascii="Calibri" w:hAnsi="Calibri"/>
                <w:b/>
                <w:color w:val="1B5E20"/>
                <w:sz w:val="19"/>
              </w:rPr>
              <w:t>Rol</w:t>
            </w:r>
          </w:p>
        </w:tc>
        <w:tc>
          <w:tcPr>
            <w:tcW w:type="dxa" w:w="4824"/>
            <w:shd w:val="clear" w:color="auto" w:fill="FFFFFF"/>
          </w:tcPr>
          <w:p>
            <w:pPr>
              <w:spacing w:before="40" w:after="40"/>
            </w:pPr>
            <w:r>
              <w:rPr>
                <w:rFonts w:ascii="Calibri" w:hAnsi="Calibri"/>
                <w:sz w:val="19"/>
              </w:rPr>
              <w:t>ADMIN, ASISTENTE, CONSEJO o RESIDENTE.</w:t>
            </w:r>
          </w:p>
        </w:tc>
      </w:tr>
      <w:tr>
        <w:tc>
          <w:tcPr>
            <w:tcW w:type="dxa" w:w="2592"/>
            <w:shd w:val="clear" w:color="auto" w:fill="E8F5E9"/>
          </w:tcPr>
          <w:p>
            <w:pPr>
              <w:spacing w:before="40" w:after="40"/>
            </w:pPr>
            <w:r>
              <w:rPr>
                <w:rFonts w:ascii="Calibri" w:hAnsi="Calibri"/>
                <w:b/>
                <w:color w:val="1B5E20"/>
                <w:sz w:val="19"/>
              </w:rPr>
              <w:t>Bloque</w:t>
            </w:r>
          </w:p>
        </w:tc>
        <w:tc>
          <w:tcPr>
            <w:tcW w:type="dxa" w:w="4824"/>
            <w:shd w:val="clear" w:color="auto" w:fill="F5F5F5"/>
          </w:tcPr>
          <w:p>
            <w:pPr>
              <w:spacing w:before="40" w:after="40"/>
            </w:pPr>
            <w:r>
              <w:rPr>
                <w:rFonts w:ascii="Calibri" w:hAnsi="Calibri"/>
                <w:sz w:val="19"/>
              </w:rPr>
              <w:t>Número de bloque (solo para residentes). Del 1 al 12.</w:t>
            </w:r>
          </w:p>
        </w:tc>
      </w:tr>
      <w:tr>
        <w:tc>
          <w:tcPr>
            <w:tcW w:type="dxa" w:w="2592"/>
            <w:shd w:val="clear" w:color="auto" w:fill="FFFFFF"/>
          </w:tcPr>
          <w:p>
            <w:pPr>
              <w:spacing w:before="40" w:after="40"/>
            </w:pPr>
            <w:r>
              <w:rPr>
                <w:rFonts w:ascii="Calibri" w:hAnsi="Calibri"/>
                <w:b/>
                <w:color w:val="1B5E20"/>
                <w:sz w:val="19"/>
              </w:rPr>
              <w:t>Apartamento</w:t>
            </w:r>
          </w:p>
        </w:tc>
        <w:tc>
          <w:tcPr>
            <w:tcW w:type="dxa" w:w="4824"/>
            <w:shd w:val="clear" w:color="auto" w:fill="FFFFFF"/>
          </w:tcPr>
          <w:p>
            <w:pPr>
              <w:spacing w:before="40" w:after="40"/>
            </w:pPr>
            <w:r>
              <w:rPr>
                <w:rFonts w:ascii="Calibri" w:hAnsi="Calibri"/>
                <w:sz w:val="19"/>
              </w:rPr>
              <w:t>Número de apartamento (solo para residentes).</w:t>
            </w:r>
          </w:p>
        </w:tc>
      </w:tr>
    </w:tbl>
    <w:p>
      <w:pPr>
        <w:spacing w:after="120"/>
      </w:pPr>
    </w:p>
    <w:p>
      <w:r>
        <w:br w:type="page"/>
      </w:r>
    </w:p>
    <w:p>
      <w:pPr>
        <w:spacing w:before="360" w:after="120"/>
        <w:pBdr>
          <w:bottom w:val="single" w:sz="6" w:space="1" w:color="1B5E20"/>
        </w:pBdr>
      </w:pPr>
      <w:r>
        <w:rPr>
          <w:rFonts w:ascii="Calibri" w:hAnsi="Calibri"/>
          <w:b/>
          <w:color w:val="1B5E20"/>
          <w:sz w:val="32"/>
        </w:rPr>
        <w:t>11. Preguntas Frecuentes</w:t>
      </w:r>
    </w:p>
    <w:tbl>
      <w:tblPr>
        <w:tblStyle w:val="TableGrid"/>
        <w:tblW w:type="auto" w:w="0"/>
        <w:tblLook w:firstColumn="1" w:firstRow="1" w:lastColumn="0" w:lastRow="0" w:noHBand="0" w:noVBand="1" w:val="04A0"/>
      </w:tblPr>
      <w:tblGrid>
        <w:gridCol w:w="8784"/>
      </w:tblGrid>
      <w:tr>
        <w:tc>
          <w:tcPr>
            <w:tcW w:type="dxa" w:w="8784"/>
            <w:shd w:val="clear" w:color="auto" w:fill="2E7D32"/>
          </w:tcPr>
          <w:p>
            <w:pPr>
              <w:spacing w:before="60" w:after="60"/>
            </w:pPr>
            <w:r>
              <w:rPr>
                <w:rFonts w:ascii="Calibri" w:hAnsi="Calibri"/>
                <w:b/>
                <w:color w:val="FFFFFF"/>
                <w:sz w:val="20"/>
              </w:rPr>
              <w:t>P1. ¿Puede un Asistente cerrar una PQRS?</w:t>
            </w:r>
          </w:p>
        </w:tc>
      </w:tr>
      <w:tr>
        <w:tc>
          <w:tcPr>
            <w:tcW w:type="dxa" w:w="8784"/>
            <w:shd w:val="clear" w:color="auto" w:fill="F5F5F5"/>
          </w:tcPr>
          <w:p>
            <w:pPr>
              <w:spacing w:before="60" w:after="60"/>
            </w:pPr>
            <w:r>
              <w:rPr>
                <w:rFonts w:ascii="Calibri" w:hAnsi="Calibri"/>
                <w:sz w:val="20"/>
              </w:rPr>
              <w:t>Sí. El Asistente puede cambiar el estado a TERMINADO y registrar evidencia de cierre. Solo la creación de usuarios y el acceso a reportes están limitados al Administrador.</w:t>
            </w:r>
          </w:p>
        </w:tc>
      </w:tr>
    </w:tbl>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2E7D32"/>
          </w:tcPr>
          <w:p>
            <w:pPr>
              <w:spacing w:before="60" w:after="60"/>
            </w:pPr>
            <w:r>
              <w:rPr>
                <w:rFonts w:ascii="Calibri" w:hAnsi="Calibri"/>
                <w:b/>
                <w:color w:val="FFFFFF"/>
                <w:sz w:val="20"/>
              </w:rPr>
              <w:t>P2. ¿El residente puede ver las fases de gestión?</w:t>
            </w:r>
          </w:p>
        </w:tc>
      </w:tr>
      <w:tr>
        <w:tc>
          <w:tcPr>
            <w:tcW w:type="dxa" w:w="8784"/>
            <w:shd w:val="clear" w:color="auto" w:fill="F5F5F5"/>
          </w:tcPr>
          <w:p>
            <w:pPr>
              <w:spacing w:before="60" w:after="60"/>
            </w:pPr>
            <w:r>
              <w:rPr>
                <w:rFonts w:ascii="Calibri" w:hAnsi="Calibri"/>
                <w:sz w:val="20"/>
              </w:rPr>
              <w:t>No directamente. El residente solo ve el estado general (EN ESPERA, EN PROCESO, TERMINADO) y, cuando está en proceso, puede ver la nota de la Fase IV bajo el título 'En ejecución'.</w:t>
            </w:r>
          </w:p>
        </w:tc>
      </w:tr>
    </w:tbl>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2E7D32"/>
          </w:tcPr>
          <w:p>
            <w:pPr>
              <w:spacing w:before="60" w:after="60"/>
            </w:pPr>
            <w:r>
              <w:rPr>
                <w:rFonts w:ascii="Calibri" w:hAnsi="Calibri"/>
                <w:b/>
                <w:color w:val="FFFFFF"/>
                <w:sz w:val="20"/>
              </w:rPr>
              <w:t>P3. ¿Qué pasa si me equivoqué al avanzar una fase?</w:t>
            </w:r>
          </w:p>
        </w:tc>
      </w:tr>
      <w:tr>
        <w:tc>
          <w:tcPr>
            <w:tcW w:type="dxa" w:w="8784"/>
            <w:shd w:val="clear" w:color="auto" w:fill="F5F5F5"/>
          </w:tcPr>
          <w:p>
            <w:pPr>
              <w:spacing w:before="60" w:after="60"/>
            </w:pPr>
            <w:r>
              <w:rPr>
                <w:rFonts w:ascii="Calibri" w:hAnsi="Calibri"/>
                <w:sz w:val="20"/>
              </w:rPr>
              <w:t>Contacte al Administrador del sistema. No existe función de retroceder fases automáticamente, pero el Administrador puede editar directamente los campos de fase si es necesario.</w:t>
            </w:r>
          </w:p>
        </w:tc>
      </w:tr>
    </w:tbl>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2E7D32"/>
          </w:tcPr>
          <w:p>
            <w:pPr>
              <w:spacing w:before="60" w:after="60"/>
            </w:pPr>
            <w:r>
              <w:rPr>
                <w:rFonts w:ascii="Calibri" w:hAnsi="Calibri"/>
                <w:b/>
                <w:color w:val="FFFFFF"/>
                <w:sz w:val="20"/>
              </w:rPr>
              <w:t>P4. ¿Puedo cerrar una PQRS sin completar todas las fases?</w:t>
            </w:r>
          </w:p>
        </w:tc>
      </w:tr>
      <w:tr>
        <w:tc>
          <w:tcPr>
            <w:tcW w:type="dxa" w:w="8784"/>
            <w:shd w:val="clear" w:color="auto" w:fill="F5F5F5"/>
          </w:tcPr>
          <w:p>
            <w:pPr>
              <w:spacing w:before="60" w:after="60"/>
            </w:pPr>
            <w:r>
              <w:rPr>
                <w:rFonts w:ascii="Calibri" w:hAnsi="Calibri"/>
                <w:sz w:val="20"/>
              </w:rPr>
              <w:t>Sí. Utilice el campo '¿Qué se hizo para cerrar?' para documentar la resolución. Este campo es obligatorio cuando se cierra sin completar la Fase V.</w:t>
            </w:r>
          </w:p>
        </w:tc>
      </w:tr>
    </w:tbl>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2E7D32"/>
          </w:tcPr>
          <w:p>
            <w:pPr>
              <w:spacing w:before="60" w:after="60"/>
            </w:pPr>
            <w:r>
              <w:rPr>
                <w:rFonts w:ascii="Calibri" w:hAnsi="Calibri"/>
                <w:b/>
                <w:color w:val="FFFFFF"/>
                <w:sz w:val="20"/>
              </w:rPr>
              <w:t>P5. ¿Cómo sé cuánto tiempo lleva abierta una PQRS?</w:t>
            </w:r>
          </w:p>
        </w:tc>
      </w:tr>
      <w:tr>
        <w:tc>
          <w:tcPr>
            <w:tcW w:type="dxa" w:w="8784"/>
            <w:shd w:val="clear" w:color="auto" w:fill="F5F5F5"/>
          </w:tcPr>
          <w:p>
            <w:pPr>
              <w:spacing w:before="60" w:after="60"/>
            </w:pPr>
            <w:r>
              <w:rPr>
                <w:rFonts w:ascii="Calibri" w:hAnsi="Calibri"/>
                <w:sz w:val="20"/>
              </w:rPr>
              <w:t>En el Dashboard y en la lista de PQRS activas, cada solicitud muestra el número de días transcurridos. En el detalle, se muestra la fecha exacta de recepción.</w:t>
            </w:r>
          </w:p>
        </w:tc>
      </w:tr>
    </w:tbl>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2E7D32"/>
          </w:tcPr>
          <w:p>
            <w:pPr>
              <w:spacing w:before="60" w:after="60"/>
            </w:pPr>
            <w:r>
              <w:rPr>
                <w:rFonts w:ascii="Calibri" w:hAnsi="Calibri"/>
                <w:b/>
                <w:color w:val="FFFFFF"/>
                <w:sz w:val="20"/>
              </w:rPr>
              <w:t>P6. ¿Qué formatos acepta el archivo de evidencia?</w:t>
            </w:r>
          </w:p>
        </w:tc>
      </w:tr>
      <w:tr>
        <w:tc>
          <w:tcPr>
            <w:tcW w:type="dxa" w:w="8784"/>
            <w:shd w:val="clear" w:color="auto" w:fill="F5F5F5"/>
          </w:tcPr>
          <w:p>
            <w:pPr>
              <w:spacing w:before="60" w:after="60"/>
            </w:pPr>
            <w:r>
              <w:rPr>
                <w:rFonts w:ascii="Calibri" w:hAnsi="Calibri"/>
                <w:sz w:val="20"/>
              </w:rPr>
              <w:t>El sistema acepta imágenes (JPG, PNG), documentos PDF y archivos Word (DOCX). El tamaño máximo recomendado es 5 MB.</w:t>
            </w:r>
          </w:p>
        </w:tc>
      </w:tr>
    </w:tbl>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2E7D32"/>
          </w:tcPr>
          <w:p>
            <w:pPr>
              <w:spacing w:before="60" w:after="60"/>
            </w:pPr>
            <w:r>
              <w:rPr>
                <w:rFonts w:ascii="Calibri" w:hAnsi="Calibri"/>
                <w:b/>
                <w:color w:val="FFFFFF"/>
                <w:sz w:val="20"/>
              </w:rPr>
              <w:t>P7. ¿Puedo editar una PQRS después de crearla?</w:t>
            </w:r>
          </w:p>
        </w:tc>
      </w:tr>
      <w:tr>
        <w:tc>
          <w:tcPr>
            <w:tcW w:type="dxa" w:w="8784"/>
            <w:shd w:val="clear" w:color="auto" w:fill="F5F5F5"/>
          </w:tcPr>
          <w:p>
            <w:pPr>
              <w:spacing w:before="60" w:after="60"/>
            </w:pPr>
            <w:r>
              <w:rPr>
                <w:rFonts w:ascii="Calibri" w:hAnsi="Calibri"/>
                <w:sz w:val="20"/>
              </w:rPr>
              <w:t>Sí. Los campos de gestión (tipo, asunto, primer contacto, acción tomada, estado) pueden editarse en cualquier momento desde el detalle de la PQRS.</w:t>
            </w:r>
          </w:p>
        </w:tc>
      </w:tr>
    </w:tbl>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2E7D32"/>
          </w:tcPr>
          <w:p>
            <w:pPr>
              <w:spacing w:before="60" w:after="60"/>
            </w:pPr>
            <w:r>
              <w:rPr>
                <w:rFonts w:ascii="Calibri" w:hAnsi="Calibri"/>
                <w:b/>
                <w:color w:val="FFFFFF"/>
                <w:sz w:val="20"/>
              </w:rPr>
              <w:t>P8. ¿Cómo funciona el registro por QR para residentes?</w:t>
            </w:r>
          </w:p>
        </w:tc>
      </w:tr>
      <w:tr>
        <w:tc>
          <w:tcPr>
            <w:tcW w:type="dxa" w:w="8784"/>
            <w:shd w:val="clear" w:color="auto" w:fill="F5F5F5"/>
          </w:tcPr>
          <w:p>
            <w:pPr>
              <w:spacing w:before="60" w:after="60"/>
            </w:pPr>
            <w:r>
              <w:rPr>
                <w:rFonts w:ascii="Calibri" w:hAnsi="Calibri"/>
                <w:sz w:val="20"/>
              </w:rPr>
              <w:t>El Administrador puede compartir el código QR del conjunto. Al escanearlo, el residente llega a la página de registro donde completa sus datos personales y crea su cuenta. El rol RESIDENTE se asigna automáticamente.</w:t>
            </w:r>
          </w:p>
        </w:tc>
      </w:tr>
    </w:tbl>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2E7D32"/>
          </w:tcPr>
          <w:p>
            <w:pPr>
              <w:spacing w:before="60" w:after="60"/>
            </w:pPr>
            <w:r>
              <w:rPr>
                <w:rFonts w:ascii="Calibri" w:hAnsi="Calibri"/>
                <w:b/>
                <w:color w:val="FFFFFF"/>
                <w:sz w:val="20"/>
              </w:rPr>
              <w:t>P9. ¿Los reportes incluyen PQRS de todos los años?</w:t>
            </w:r>
          </w:p>
        </w:tc>
      </w:tr>
      <w:tr>
        <w:tc>
          <w:tcPr>
            <w:tcW w:type="dxa" w:w="8784"/>
            <w:shd w:val="clear" w:color="auto" w:fill="F5F5F5"/>
          </w:tcPr>
          <w:p>
            <w:pPr>
              <w:spacing w:before="60" w:after="60"/>
            </w:pPr>
            <w:r>
              <w:rPr>
                <w:rFonts w:ascii="Calibri" w:hAnsi="Calibri"/>
                <w:sz w:val="20"/>
              </w:rPr>
              <w:t>Sí. Por defecto los reportes incluyen todas las PQRS. Use el filtro de año para restringir el período del reporte.</w:t>
            </w:r>
          </w:p>
        </w:tc>
      </w:tr>
    </w:tbl>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2E7D32"/>
          </w:tcPr>
          <w:p>
            <w:pPr>
              <w:spacing w:before="60" w:after="60"/>
            </w:pPr>
            <w:r>
              <w:rPr>
                <w:rFonts w:ascii="Calibri" w:hAnsi="Calibri"/>
                <w:b/>
                <w:color w:val="FFFFFF"/>
                <w:sz w:val="20"/>
              </w:rPr>
              <w:t>P10. ¿Qué significa el indicador de semáforo en las fases?</w:t>
            </w:r>
          </w:p>
        </w:tc>
      </w:tr>
      <w:tr>
        <w:tc>
          <w:tcPr>
            <w:tcW w:type="dxa" w:w="8784"/>
            <w:shd w:val="clear" w:color="auto" w:fill="F5F5F5"/>
          </w:tcPr>
          <w:p>
            <w:pPr>
              <w:spacing w:before="60" w:after="60"/>
            </w:pPr>
            <w:r>
              <w:rPr>
                <w:rFonts w:ascii="Calibri" w:hAnsi="Calibri"/>
                <w:sz w:val="20"/>
              </w:rPr>
              <w:t>Verde (0-7 días): gestión en tiempo normal. Amarillo (8-14 días): requiere atención pronto. Rojo (15+ días): la fase está demorada y requiere acción inmediata.</w:t>
            </w:r>
          </w:p>
        </w:tc>
      </w:tr>
    </w:tbl>
    <w:p>
      <w:pPr>
        <w:spacing w:after="80"/>
      </w:pPr>
    </w:p>
    <w:p>
      <w:r>
        <w:br w:type="page"/>
      </w:r>
    </w:p>
    <w:p/>
    <w:p/>
    <w:p/>
    <w:tbl>
      <w:tblPr>
        <w:tblStyle w:val="TableGrid"/>
        <w:tblW w:type="auto" w:w="0"/>
        <w:tblLook w:firstColumn="1" w:firstRow="1" w:lastColumn="0" w:lastRow="0" w:noHBand="0" w:noVBand="1" w:val="04A0"/>
      </w:tblPr>
      <w:tblGrid>
        <w:gridCol w:w="8784"/>
      </w:tblGrid>
      <w:tr>
        <w:tc>
          <w:tcPr>
            <w:tcW w:type="dxa" w:w="8784"/>
            <w:shd w:val="clear" w:color="auto" w:fill="1B5E20"/>
          </w:tcPr>
          <w:p>
            <w:pPr>
              <w:spacing w:before="320" w:after="320"/>
              <w:jc w:val="center"/>
            </w:pPr>
            <w:r>
              <w:rPr>
                <w:rFonts w:ascii="Calibri" w:hAnsi="Calibri"/>
                <w:b/>
                <w:color w:val="FFFFFF"/>
                <w:sz w:val="22"/>
              </w:rPr>
              <w:t>CONJUNTO RESIDENCIAL CALLE 100</w:t>
              <w:br/>
              <w:t>Sistema PQRS — Versión 1.0 — 2026</w:t>
              <w:br/>
              <w:t>Documento de uso interno</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