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Advanced Topics - Microservices Architecture</w:t>
      </w:r>
    </w:p>
    <w:p>
      <w:r>
        <w:rPr>
          <w:b/>
        </w:rPr>
        <w:t>Computer Science Lecture Series - Module 071</w:t>
        <w:br/>
      </w:r>
    </w:p>
    <w:p>
      <w:r>
        <w:t>Category: Advanced Topics</w:t>
        <w:br/>
        <w:t>Topic: Microservices Architecture</w:t>
        <w:br/>
      </w:r>
    </w:p>
    <w:p>
      <w:pPr>
        <w:pStyle w:val="Heading1"/>
      </w:pPr>
      <w:r>
        <w:t>Overview</w:t>
      </w:r>
    </w:p>
    <w:p>
      <w:r>
        <w:t>This module covers microservices architecture,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microservices architecture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Microservices Architecture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microservices architecture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microservices architecture: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