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- Unsupervised Learning</w:t>
      </w:r>
    </w:p>
    <w:p>
      <w:r>
        <w:rPr>
          <w:b/>
        </w:rPr>
        <w:t>Computer Science Lecture Series - Module 57</w:t>
        <w:br/>
      </w:r>
    </w:p>
    <w:p>
      <w:r>
        <w:t>Topic: Machine Learning</w:t>
        <w:br/>
        <w:t>Subtopic: Unsupervised Learning</w:t>
        <w:br/>
      </w:r>
    </w:p>
    <w:p>
      <w:pPr>
        <w:pStyle w:val="Heading1"/>
      </w:pPr>
      <w:r>
        <w:t>Learning Objectives</w:t>
      </w:r>
    </w:p>
    <w:p>
      <w:r>
        <w:t>After completing this module on Unsupervised Learning,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Unsupervised Learning is a fundamental topic in Machine Learning.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unsupervised learning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unsupervised learning: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unsupervised learning,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unsupervised learning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