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Advanced Topics - Concurrency and Parallelism</w:t>
      </w:r>
    </w:p>
    <w:p>
      <w:r>
        <w:rPr>
          <w:b/>
        </w:rPr>
        <w:t>Computer Science Lecture Series - Module 068</w:t>
        <w:br/>
      </w:r>
    </w:p>
    <w:p>
      <w:r>
        <w:t>Category: Advanced Topics</w:t>
        <w:br/>
        <w:t>Topic: Concurrency and Parallelism</w:t>
        <w:br/>
      </w:r>
    </w:p>
    <w:p>
      <w:pPr>
        <w:pStyle w:val="Heading1"/>
      </w:pPr>
      <w:r>
        <w:t>Overview</w:t>
      </w:r>
    </w:p>
    <w:p>
      <w:r>
        <w:t>This module covers concurrency and parallelism,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concurrency and parallelism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Concurrency and Parallelism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concurrency and parallelism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concurrency and parallelism: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