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BÁO CÁO MÔN HỌC XỬ LÝ ẢNH NÂNG CAO</w:t>
      </w:r>
    </w:p>
    <w:p>
      <w:pPr>
        <w:pStyle w:val="BodyText"/>
      </w:pPr>
      <w:r>
        <w:t xml:space="preserve">Đề tài: Phát hiện giả mạo khuôn mặt trên bộ dữ liệu OULU-NPU</w:t>
      </w:r>
    </w:p>
    <w:p>
      <w:pPr>
        <w:pStyle w:val="Heading1"/>
      </w:pPr>
      <w:bookmarkStart w:id="20" w:name="chương-1.-giới-thiệu"/>
      <w:r>
        <w:t xml:space="preserve">Chương 1. Giới thiệu</w:t>
      </w:r>
      <w:bookmarkEnd w:id="20"/>
    </w:p>
    <w:p>
      <w:pPr>
        <w:pStyle w:val="Heading2"/>
      </w:pPr>
      <w:bookmarkStart w:id="21" w:name="đặt-vấn-đề"/>
      <w:r>
        <w:t xml:space="preserve">1.1. Đặt vấn đề</w:t>
      </w:r>
      <w:bookmarkEnd w:id="21"/>
    </w:p>
    <w:p>
      <w:pPr>
        <w:pStyle w:val="FirstParagraph"/>
      </w:pPr>
      <w:r>
        <w:t xml:space="preserve">Khuôn mặt là tín hiệu sinh trắc học thuận tiện vì có thể thu nhận bằng camera thông thường và không yêu cầu tiếp xúc. Nhược điểm của sự thuận tiện này là ảnh hoặc video của người dùng cũng dễ bị sao chép. Một hệ thống nhận dạng có thể trả lời</w:t>
      </w:r>
      <w:r>
        <w:t xml:space="preserve"> </w:t>
      </w:r>
      <w:r>
        <w:t xml:space="preserve">“</w:t>
      </w:r>
      <w:r>
        <w:t xml:space="preserve">đây có phải khuôn mặt của người A không?</w:t>
      </w:r>
      <w:r>
        <w:t xml:space="preserve">”</w:t>
      </w:r>
      <w:r>
        <w:t xml:space="preserve"> </w:t>
      </w:r>
      <w:r>
        <w:t xml:space="preserve">nhưng vẫn không trả lời được</w:t>
      </w:r>
      <w:r>
        <w:t xml:space="preserve"> </w:t>
      </w:r>
      <w:r>
        <w:t xml:space="preserve">“</w:t>
      </w:r>
      <w:r>
        <w:t xml:space="preserve">khuôn mặt đang xuất hiện trực tiếp hay chỉ là ảnh của người A trên giấy hoặc màn hình?</w:t>
      </w:r>
      <w:r>
        <w:t xml:space="preserve">”</w:t>
      </w:r>
      <w:r>
        <w:t xml:space="preserve">. Module phát hiện tấn công hiển thị PAD (Presentation Attack Detection) giải quyết câu hỏi thứ hai và là lớp bảo vệ đặt trước hoặc đi cùng hệ thống xác thực khuôn mặt [11].</w:t>
      </w:r>
    </w:p>
    <w:p>
      <w:pPr>
        <w:pStyle w:val="BodyText"/>
      </w:pPr>
      <w:r>
        <w:t xml:space="preserve">Hai công cụ tấn công hiển thị (PAI) phổ biến nhất, cũng là hai loại được khảo sát trong đề tài này, là ảnh in và video phát lại trên màn hình. Điểm chung của cả hai là chúng buộc tín hiệu phải đi qua một chuỗi thu nhận thứ hai: khuôn mặt thật được camera thứ nhất ghi lại, được in ra giấy hoặc hiển thị lên màn hình, rồi camera của hệ thống chụp lại lần nữa. Chuỗi</w:t>
      </w:r>
      <w:r>
        <w:t xml:space="preserve"> </w:t>
      </w:r>
      <w:r>
        <w:rPr>
          <w:i/>
        </w:rPr>
        <w:t xml:space="preserve">recapture</w:t>
      </w:r>
      <w:r>
        <w:t xml:space="preserve"> </w:t>
      </w:r>
      <w:r>
        <w:t xml:space="preserve">này làm biến đổi phổ tần, mức lượng tử hóa, cân bằng màu, đặc tính phản xạ, độ nét và kết cấu bề mặt của ảnh. Đó chính là cơ sở vật lý để các thuật toán xử lý ảnh phân biệt khuôn mặt thật (live) với khuôn mặt giả mạo (spoof): bài toán không phải là nhận dạng danh tính mà là phát hiện dấu vết của quá trình tạo ảnh.</w:t>
      </w:r>
    </w:p>
    <w:p>
      <w:pPr>
        <w:pStyle w:val="BodyText"/>
      </w:pPr>
      <w:r>
        <w:t xml:space="preserve">Từ góc nhìn xử lý ảnh, câu hỏi trung tâm là</w:t>
      </w:r>
      <w:r>
        <w:t xml:space="preserve"> </w:t>
      </w:r>
      <w:r>
        <w:rPr>
          <w:i/>
        </w:rPr>
        <w:t xml:space="preserve">biểu diễn ảnh nào ghi lại được dấu vết recapture tốt nhất</w:t>
      </w:r>
      <w:r>
        <w:t xml:space="preserve">. Đề tài khảo sát hai họ biểu diễn đối lập: đặc trưng vi kết cấu thủ công LBP (Local Binary Pattern) mô tả quan hệ cường độ trong lân cận bán kính một pixel, và đặc trưng học sâu của mạng tích chập ResNet18 đã tiền huấn luyện trên ImageNet.</w:t>
      </w:r>
    </w:p>
    <w:p>
      <w:pPr>
        <w:pStyle w:val="Heading2"/>
      </w:pPr>
      <w:bookmarkStart w:id="22" w:name="mục-tiêu-và-câu-hỏi-nghiên-cứu"/>
      <w:r>
        <w:t xml:space="preserve">1.2. Mục tiêu và câu hỏi nghiên cứu</w:t>
      </w:r>
      <w:bookmarkEnd w:id="22"/>
    </w:p>
    <w:p>
      <w:pPr>
        <w:pStyle w:val="FirstParagraph"/>
      </w:pPr>
      <w:r>
        <w:t xml:space="preserve">Đề tài xây dựng một pipeline thống nhất từ video thô đến quyết định ở cấp video, dùng chung dữ liệu, cách cắt khuôn mặt và quy trình đánh giá cho mọi phương pháp, nhằm trả lời ba câu hỏi nghiên cứu:</w:t>
      </w:r>
    </w:p>
    <w:p>
      <w:pPr>
        <w:numPr>
          <w:ilvl w:val="0"/>
          <w:numId w:val="1001"/>
        </w:numPr>
        <w:pStyle w:val="Compact"/>
      </w:pPr>
      <w:r>
        <w:rPr>
          <w:b/>
        </w:rPr>
        <w:t xml:space="preserve">RQ1.</w:t>
      </w:r>
      <w:r>
        <w:t xml:space="preserve"> </w:t>
      </w:r>
      <w:r>
        <w:t xml:space="preserve">Đặc trưng vi kết cấu LBP-SVM và đặc trưng học sâu ResNet18 khác nhau như thế nào trong phát hiện giả mạo khuôn mặt?</w:t>
      </w:r>
    </w:p>
    <w:p>
      <w:pPr>
        <w:numPr>
          <w:ilvl w:val="0"/>
          <w:numId w:val="1001"/>
        </w:numPr>
        <w:pStyle w:val="Compact"/>
      </w:pPr>
      <w:r>
        <w:rPr>
          <w:b/>
        </w:rPr>
        <w:t xml:space="preserve">RQ2.</w:t>
      </w:r>
      <w:r>
        <w:t xml:space="preserve"> </w:t>
      </w:r>
      <w:r>
        <w:t xml:space="preserve">Việc giữ thông tin kết cấu riêng trên ba kênh RGB có cải thiện hiệu quả so với LBP trên ảnh xám không?</w:t>
      </w:r>
    </w:p>
    <w:p>
      <w:pPr>
        <w:numPr>
          <w:ilvl w:val="0"/>
          <w:numId w:val="1001"/>
        </w:numPr>
        <w:pStyle w:val="Compact"/>
      </w:pPr>
      <w:r>
        <w:rPr>
          <w:b/>
        </w:rPr>
        <w:t xml:space="preserve">RQ3.</w:t>
      </w:r>
      <w:r>
        <w:t xml:space="preserve"> </w:t>
      </w:r>
      <w:r>
        <w:t xml:space="preserve">Fine-tune tầng cuối của ResNet18 có cải thiện khả năng thích nghi với tín hiệu face spoofing so với chỉ huấn luyện classifier head không?</w:t>
      </w:r>
    </w:p>
    <w:p>
      <w:pPr>
        <w:pStyle w:val="FirstParagraph"/>
      </w:pPr>
      <w:r>
        <w:t xml:space="preserve">Tương ứng với ba câu hỏi này, đề tài có ba đóng góp chính: (i) một pipeline chung cho cả nhánh đặc trưng thủ công và nhánh học sâu, bảo đảm mọi cấu hình nhìn thấy cùng một vùng ảnh và được đánh giá bằng cùng một bộ độ đo; (ii) một so sánh trực tiếp giữa LBP-SVM và ResNet18 trên cùng protocol; (iii) hai ablation có kiểm soát — ảnh xám so với ảnh màu ở nhánh LBP, và đóng băng backbone so với fine-tune ở nhánh ResNet18.</w:t>
      </w:r>
    </w:p>
    <w:p>
      <w:pPr>
        <w:pStyle w:val="Heading2"/>
      </w:pPr>
      <w:bookmarkStart w:id="23" w:name="phạm-vi-nghiên-cứu"/>
      <w:r>
        <w:t xml:space="preserve">1.3. Phạm vi nghiên cứu</w:t>
      </w:r>
      <w:bookmarkEnd w:id="23"/>
    </w:p>
    <w:p>
      <w:pPr>
        <w:pStyle w:val="FirstParagraph"/>
      </w:pPr>
      <w:r>
        <w:t xml:space="preserve">Nghiên cứu sử dụng 2.700 video của OULU-NPU Protocol 1, chia thành 1.200 video train, 900 video dev và 600 video test [9]. Bài toán được quy về phân loại nhị phân với quy ước</w:t>
      </w:r>
      <w:r>
        <w:t xml:space="preserve"> </w:t>
      </w:r>
      <w:r>
        <w:rPr>
          <w:rStyle w:val="VerbatimChar"/>
        </w:rPr>
        <w:t xml:space="preserve">live = 0</w:t>
      </w:r>
      <w:r>
        <w:t xml:space="preserve">,</w:t>
      </w:r>
      <w:r>
        <w:t xml:space="preserve"> </w:t>
      </w:r>
      <w:r>
        <w:rPr>
          <w:rStyle w:val="VerbatimChar"/>
        </w:rPr>
        <w:t xml:space="preserve">spoof = 1</w:t>
      </w:r>
      <w:r>
        <w:t xml:space="preserve">; score lớn hơn luôn biểu thị xu hướng spoof. Đề tài không khảo sát mask 3D, tín hiệu hồng ngoại hay độ sâu, các Protocol 2–4, thiết lập cross-dataset, cũng như các mô hình temporal học được.</w:t>
      </w:r>
    </w:p>
    <w:p>
      <w:pPr>
        <w:pStyle w:val="BodyText"/>
      </w:pPr>
      <w:r>
        <w:t xml:space="preserve">Báo cáo gồm năm chương: Chương 2 trình bày cơ sở lý thuyết về dấu vết recapture, tiền xử lý ảnh, đặc trưng LBP-SVM, ResNet18 với học chuyển giao và các độ đo PAD; Chương 3 mô tả bộ dữ liệu, pipeline và bốn cấu hình thực nghiệm; Chương 4 trình bày kết quả cùng phân tích; Chương 5 kết luận và nêu hướng phát triển.</w:t>
      </w:r>
    </w:p>
    <w:p>
      <w:pPr>
        <w:pStyle w:val="Heading1"/>
      </w:pPr>
      <w:bookmarkStart w:id="24" w:name="chương-2.-cơ-sở-lý-thuyết"/>
      <w:r>
        <w:t xml:space="preserve">Chương 2. Cơ sở lý thuyết</w:t>
      </w:r>
      <w:bookmarkEnd w:id="24"/>
    </w:p>
    <w:p>
      <w:pPr>
        <w:pStyle w:val="Heading2"/>
      </w:pPr>
      <w:bookmarkStart w:id="25" w:name="face-spoofing-và-dấu-vết-recapture"/>
      <w:r>
        <w:t xml:space="preserve">2.1. Face spoofing và dấu vết recapture</w:t>
      </w:r>
      <w:bookmarkEnd w:id="25"/>
    </w:p>
    <w:p>
      <w:pPr>
        <w:pStyle w:val="FirstParagraph"/>
      </w:pPr>
      <w:r>
        <w:t xml:space="preserve">Một ảnh số là kết quả của việc lấy mẫu không gian và lượng tử hóa cường độ trường bức xạ liên tục do cảnh vật phát ra. Với ảnh live, chuỗi thu nhận có thể mô tả rút gọn là</w:t>
      </w:r>
    </w:p>
    <w:p>
      <w:pPr>
        <w:pStyle w:val="BodyText"/>
      </w:pPr>
      <m:oMathPara>
        <m:oMathParaPr>
          <m:jc m:val="center"/>
        </m:oMathParaPr>
        <m:oMath>
          <m:sSub>
            <m:e>
              <m:r>
                <m:t>I</m:t>
              </m:r>
            </m:e>
            <m:sub>
              <m:r>
                <m:t>l</m:t>
              </m:r>
              <m:r>
                <m:t>i</m:t>
              </m:r>
              <m:r>
                <m:t>v</m:t>
              </m:r>
              <m:r>
                <m:t>e</m:t>
              </m:r>
            </m:sub>
          </m:sSub>
          <m:r>
            <m:t>=</m:t>
          </m:r>
          <m:r>
            <m:t>Q</m:t>
          </m:r>
          <m:r>
            <m:t>(</m:t>
          </m:r>
          <m:r>
            <m:t>S</m:t>
          </m:r>
          <m:r>
            <m:t>(</m:t>
          </m:r>
          <m:sSub>
            <m:e>
              <m:r>
                <m:t>H</m:t>
              </m:r>
            </m:e>
            <m:sub>
              <m:r>
                <m:t>c</m:t>
              </m:r>
              <m:r>
                <m:t>a</m:t>
              </m:r>
              <m:r>
                <m:t>m</m:t>
              </m:r>
            </m:sub>
          </m:sSub>
          <m:r>
            <m:t>*</m:t>
          </m:r>
          <m:r>
            <m:t>L</m:t>
          </m:r>
          <m:r>
            <m:t>)</m:t>
          </m:r>
          <m:r>
            <m:t>)</m:t>
          </m:r>
          <m:r>
            <m:t>+</m:t>
          </m:r>
          <m:r>
            <m:t>η</m:t>
          </m:r>
          <m:r>
            <m:t>,</m:t>
          </m:r>
        </m:oMath>
      </m:oMathPara>
    </w:p>
    <w:p>
      <w:pPr>
        <w:pStyle w:val="FirstParagraph"/>
      </w:pPr>
      <w:r>
        <w:t xml:space="preserve">trong đó</w:t>
      </w:r>
      <w:r>
        <w:t xml:space="preserve"> </w:t>
      </w:r>
      <m:oMath>
        <m:r>
          <m:t>L</m:t>
        </m:r>
      </m:oMath>
      <w:r>
        <w:t xml:space="preserve"> </w:t>
      </w:r>
      <w:r>
        <w:t xml:space="preserve">là trường bức xạ của khuôn mặt thật,</w:t>
      </w:r>
      <w:r>
        <w:t xml:space="preserve"> </w:t>
      </w:r>
      <m:oMath>
        <m:sSub>
          <m:e>
            <m:r>
              <m:t>H</m:t>
            </m:r>
          </m:e>
          <m:sub>
            <m:r>
              <m:t>c</m:t>
            </m:r>
            <m:r>
              <m:t>a</m:t>
            </m:r>
            <m:r>
              <m:t>m</m:t>
            </m:r>
          </m:sub>
        </m:sSub>
      </m:oMath>
      <w:r>
        <w:t xml:space="preserve"> </w:t>
      </w:r>
      <w:r>
        <w:t xml:space="preserve">là đáp ứng quang học của camera,</w:t>
      </w:r>
      <w:r>
        <w:t xml:space="preserve"> </w:t>
      </w:r>
      <m:oMath>
        <m:r>
          <m:t>S</m:t>
        </m:r>
      </m:oMath>
      <w:r>
        <w:t xml:space="preserve"> </w:t>
      </w:r>
      <w:r>
        <w:t xml:space="preserve">là phép lấy mẫu,</w:t>
      </w:r>
      <w:r>
        <w:t xml:space="preserve"> </w:t>
      </w:r>
      <m:oMath>
        <m:r>
          <m:t>Q</m:t>
        </m:r>
      </m:oMath>
      <w:r>
        <w:t xml:space="preserve"> </w:t>
      </w:r>
      <w:r>
        <w:t xml:space="preserve">là lượng tử hóa và</w:t>
      </w:r>
      <w:r>
        <w:t xml:space="preserve"> </w:t>
      </w:r>
      <m:oMath>
        <m:r>
          <m:t>η</m:t>
        </m:r>
      </m:oMath>
      <w:r>
        <w:t xml:space="preserve"> </w:t>
      </w:r>
      <w:r>
        <w:t xml:space="preserve">là nhiễu cảm biến. Ảnh spoof xuất phát từ một ảnh tham chiếu</w:t>
      </w:r>
      <w:r>
        <w:t xml:space="preserve"> </w:t>
      </w:r>
      <m:oMath>
        <m:sSub>
          <m:e>
            <m:r>
              <m:t>I</m:t>
            </m:r>
          </m:e>
          <m:sub>
            <m:r>
              <m:t>r</m:t>
            </m:r>
            <m:r>
              <m:t>e</m:t>
            </m:r>
            <m:r>
              <m:t>f</m:t>
            </m:r>
          </m:sub>
        </m:sSub>
      </m:oMath>
      <w:r>
        <w:t xml:space="preserve"> </w:t>
      </w:r>
      <w:r>
        <w:t xml:space="preserve">đã được thu nhận trước đó, rồi phải đi qua thêm một toán tử in hoặc hiển thị</w:t>
      </w:r>
      <w:r>
        <w:t xml:space="preserve"> </w:t>
      </w:r>
      <m:oMath>
        <m:sSub>
          <m:e>
            <m:r>
              <m:t>H</m:t>
            </m:r>
          </m:e>
          <m:sub>
            <m:r>
              <m:t>P</m:t>
            </m:r>
            <m:r>
              <m:t>A</m:t>
            </m:r>
            <m:r>
              <m:t>I</m:t>
            </m:r>
          </m:sub>
        </m:sSub>
      </m:oMath>
      <w:r>
        <w:t xml:space="preserve"> </w:t>
      </w:r>
      <w:r>
        <w:t xml:space="preserve">và một lần thu nhận nữa:</w:t>
      </w:r>
    </w:p>
    <w:p>
      <w:pPr>
        <w:pStyle w:val="BodyText"/>
      </w:pPr>
      <m:oMathPara>
        <m:oMathParaPr>
          <m:jc m:val="center"/>
        </m:oMathParaPr>
        <m:oMath>
          <m:sSub>
            <m:e>
              <m:r>
                <m:t>I</m:t>
              </m:r>
            </m:e>
            <m:sub>
              <m:r>
                <m:t>s</m:t>
              </m:r>
              <m:r>
                <m:t>p</m:t>
              </m:r>
              <m:r>
                <m:t>o</m:t>
              </m:r>
              <m:r>
                <m:t>o</m:t>
              </m:r>
              <m:r>
                <m:t>f</m:t>
              </m:r>
            </m:sub>
          </m:sSub>
          <m:r>
            <m:t>=</m:t>
          </m:r>
          <m:r>
            <m:t>Q</m:t>
          </m:r>
          <m:r>
            <m:t>(</m:t>
          </m:r>
          <m:r>
            <m:t>S</m:t>
          </m:r>
          <m:r>
            <m:t>(</m:t>
          </m:r>
          <m:sSub>
            <m:e>
              <m:r>
                <m:t>H</m:t>
              </m:r>
            </m:e>
            <m:sub>
              <m:r>
                <m:t>c</m:t>
              </m:r>
              <m:r>
                <m:t>a</m:t>
              </m:r>
              <m:r>
                <m:t>m</m:t>
              </m:r>
            </m:sub>
          </m:sSub>
          <m:r>
            <m:t>*</m:t>
          </m:r>
          <m:sSub>
            <m:e>
              <m:r>
                <m:t>H</m:t>
              </m:r>
            </m:e>
            <m:sub>
              <m:r>
                <m:t>P</m:t>
              </m:r>
              <m:r>
                <m:t>A</m:t>
              </m:r>
              <m:r>
                <m:t>I</m:t>
              </m:r>
            </m:sub>
          </m:sSub>
          <m:r>
            <m:t>*</m:t>
          </m:r>
          <m:sSub>
            <m:e>
              <m:r>
                <m:t>I</m:t>
              </m:r>
            </m:e>
            <m:sub>
              <m:r>
                <m:t>r</m:t>
              </m:r>
              <m:r>
                <m:t>e</m:t>
              </m:r>
              <m:r>
                <m:t>f</m:t>
              </m:r>
            </m:sub>
          </m:sSub>
          <m:r>
            <m:t>)</m:t>
          </m:r>
          <m:r>
            <m:t>)</m:t>
          </m:r>
          <m:r>
            <m:t>+</m:t>
          </m:r>
          <m:r>
            <m:t>η</m:t>
          </m:r>
          <m:r>
            <m:t>′</m:t>
          </m:r>
          <m:r>
            <m:t>.</m:t>
          </m:r>
        </m:oMath>
      </m:oMathPara>
    </w:p>
    <w:p>
      <w:pPr>
        <w:pStyle w:val="FirstParagraph"/>
      </w:pPr>
      <w:r>
        <w:t xml:space="preserve">Chuỗi thu nhận thứ hai để lại ba nhóm dấu vết trên miền pixel:</w:t>
      </w:r>
    </w:p>
    <w:p>
      <w:pPr>
        <w:numPr>
          <w:ilvl w:val="0"/>
          <w:numId w:val="1002"/>
        </w:numPr>
        <w:pStyle w:val="Compact"/>
      </w:pPr>
      <w:r>
        <w:rPr>
          <w:b/>
        </w:rPr>
        <w:t xml:space="preserve">Kết cấu:</w:t>
      </w:r>
      <w:r>
        <w:t xml:space="preserve"> </w:t>
      </w:r>
      <w:r>
        <w:t xml:space="preserve">phân bố hạt mực của ảnh in, cấu trúc lưới điểm ảnh tuần hoàn của màn hình, và vân moiré sinh ra khi lưới điểm ảnh giao thoa với tần số lấy mẫu của camera thu.</w:t>
      </w:r>
    </w:p>
    <w:p>
      <w:pPr>
        <w:numPr>
          <w:ilvl w:val="0"/>
          <w:numId w:val="1002"/>
        </w:numPr>
        <w:pStyle w:val="Compact"/>
      </w:pPr>
      <w:r>
        <w:rPr>
          <w:b/>
        </w:rPr>
        <w:t xml:space="preserve">Màu và phản xạ:</w:t>
      </w:r>
      <w:r>
        <w:t xml:space="preserve"> </w:t>
      </w:r>
      <w:r>
        <w:t xml:space="preserve">gam màu của máy in và màn hình hẹp hơn gam màu cảnh thật nên xuất hiện lệch màu; giấy phản xạ khuếch tán còn màn hình phản xạ gương, cả hai đều khác với phản xạ của da thật.</w:t>
      </w:r>
    </w:p>
    <w:p>
      <w:pPr>
        <w:numPr>
          <w:ilvl w:val="0"/>
          <w:numId w:val="1002"/>
        </w:numPr>
        <w:pStyle w:val="Compact"/>
      </w:pPr>
      <w:r>
        <w:rPr>
          <w:b/>
        </w:rPr>
        <w:t xml:space="preserve">Suy giảm chất lượng:</w:t>
      </w:r>
      <w:r>
        <w:t xml:space="preserve"> </w:t>
      </w:r>
      <w:r>
        <w:t xml:space="preserve">mỗi lần thu nhận bổ sung thêm một vòng làm mờ quang học, lượng tử hóa và nén ảnh, làm mất chi tiết tần số cao.</w:t>
      </w:r>
    </w:p>
    <w:p>
      <w:pPr>
        <w:pStyle w:val="FirstParagraph"/>
      </w:pPr>
      <w:r>
        <w:t xml:space="preserve">Điểm chung là các dấu vết này đều mang tính</w:t>
      </w:r>
      <w:r>
        <w:t xml:space="preserve"> </w:t>
      </w:r>
      <w:r>
        <w:rPr>
          <w:i/>
        </w:rPr>
        <w:t xml:space="preserve">vi kết cấu</w:t>
      </w:r>
      <w:r>
        <w:t xml:space="preserve">: chúng thể hiện ở quan hệ cường độ giữa các pixel lân cận, chứ không ở hình dạng tổng thể của khuôn mặt. Đây là lý do các toán tử texture cục bộ và các bộ lọc tích chập tầng thấp là công cụ phù hợp cho bài toán này [3].</w:t>
      </w:r>
    </w:p>
    <w:p>
      <w:pPr>
        <w:pStyle w:val="BodyText"/>
      </w:pPr>
      <w:r>
        <w:t xml:space="preserve">Hệ quả quan trọng đối với thiết kế thực nghiệm là</w:t>
      </w:r>
      <w:r>
        <w:t xml:space="preserve"> </w:t>
      </w:r>
      <w:r>
        <w:rPr>
          <w:b/>
        </w:rPr>
        <w:t xml:space="preserve">face PAD không phải bài toán nhận dạng</w:t>
      </w:r>
      <w:r>
        <w:t xml:space="preserve">. Hai ảnh live và spoof của cùng một người mang cùng một danh tính, cùng bố cục khuôn mặt, cùng biểu cảm; thứ phân biệt chúng nằm ở tầng thống kê bậc thấp của ảnh. Một mô hình được tối ưu để mô tả</w:t>
      </w:r>
      <w:r>
        <w:t xml:space="preserve"> </w:t>
      </w:r>
      <w:r>
        <w:rPr>
          <w:i/>
        </w:rPr>
        <w:t xml:space="preserve">nội dung</w:t>
      </w:r>
      <w:r>
        <w:t xml:space="preserve"> </w:t>
      </w:r>
      <w:r>
        <w:t xml:space="preserve">ảnh — chẳng hạn backbone huấn luyện trên ImageNet — do đó không tự động phù hợp với PAD, và đây chính là giả thuyết mà cặp thí nghiệm E03/E04 kiểm chứng.</w:t>
      </w:r>
    </w:p>
    <w:p>
      <w:pPr>
        <w:pStyle w:val="Heading2"/>
      </w:pPr>
      <w:bookmarkStart w:id="26" w:name="tiền-xử-lý-khuôn-mặt-và-ảnh-đầu-vào"/>
      <w:r>
        <w:t xml:space="preserve">2.2. Tiền xử lý khuôn mặt và ảnh đầu vào</w:t>
      </w:r>
      <w:bookmarkEnd w:id="26"/>
    </w:p>
    <w:p>
      <w:pPr>
        <w:pStyle w:val="FirstParagraph"/>
      </w:pPr>
      <w:r>
        <w:rPr>
          <w:b/>
        </w:rPr>
        <w:t xml:space="preserve">Phát hiện mặt và chuẩn hóa hình học.</w:t>
      </w:r>
      <w:r>
        <w:t xml:space="preserve"> </w:t>
      </w:r>
      <w:r>
        <w:t xml:space="preserve">Bước đầu tiên là xác định hộp bao khuôn mặt</w:t>
      </w:r>
      <w:r>
        <w:t xml:space="preserve"> </w:t>
      </w:r>
      <m:oMath>
        <m:r>
          <m:t>b</m:t>
        </m:r>
        <m:r>
          <m:t>=</m:t>
        </m:r>
        <m:r>
          <m:t>(</m:t>
        </m:r>
        <m:r>
          <m:t>x</m:t>
        </m:r>
        <m:r>
          <m:t>,</m:t>
        </m:r>
        <m:r>
          <m:t>y</m:t>
        </m:r>
        <m:r>
          <m:t>,</m:t>
        </m:r>
        <m:r>
          <m:t>w</m:t>
        </m:r>
        <m:r>
          <m:t>,</m:t>
        </m:r>
        <m:r>
          <m:t>h</m:t>
        </m:r>
        <m:r>
          <m:t>)</m:t>
        </m:r>
      </m:oMath>
      <w:r>
        <w:t xml:space="preserve"> </w:t>
      </w:r>
      <w:r>
        <w:t xml:space="preserve">trên mỗi frame. Đề tài dùng MediaPipe Face Detection [1] với</w:t>
      </w:r>
      <w:r>
        <w:t xml:space="preserve"> </w:t>
      </w:r>
      <w:r>
        <w:rPr>
          <w:rStyle w:val="VerbatimChar"/>
        </w:rPr>
        <w:t xml:space="preserve">model_selection = 0</w:t>
      </w:r>
      <w:r>
        <w:t xml:space="preserve"> </w:t>
      </w:r>
      <w:r>
        <w:t xml:space="preserve">và ngưỡng confidence 0,5. Cạnh dài của frame được co về tối đa 640 pixel trước khi phát hiện nhằm giảm chi phí tính toán, sau đó tọa độ được ánh xạ ngược về ảnh gốc; nếu không tìm thấy mặt, detector thử lại trên độ phân giải đầy đủ.</w:t>
      </w:r>
    </w:p>
    <w:p>
      <w:pPr>
        <w:pStyle w:val="BodyText"/>
      </w:pPr>
      <w:r>
        <w:t xml:space="preserve">Vùng quan tâm (ROI) được đổi thành hình vuông để tránh kéo giãn tỷ lệ khuôn mặt — một phép kéo giãn không đồng nhất sẽ làm biến dạng chính vi kết cấu mà mô hình cần quan sát. Với tâm</w:t>
      </w:r>
      <w:r>
        <w:t xml:space="preserve"> </w:t>
      </w:r>
      <m:oMath>
        <m:sSub>
          <m:e>
            <m:r>
              <m:t>c</m:t>
            </m:r>
          </m:e>
          <m:sub>
            <m:r>
              <m:t>x</m:t>
            </m:r>
          </m:sub>
        </m:sSub>
        <m:r>
          <m:t>=</m:t>
        </m:r>
        <m:r>
          <m:t>x</m:t>
        </m:r>
        <m:r>
          <m:t>+</m:t>
        </m:r>
        <m:r>
          <m:t>w</m:t>
        </m:r>
        <m:r>
          <m:t>/</m:t>
        </m:r>
        <m:r>
          <m:t>2</m:t>
        </m:r>
      </m:oMath>
      <w:r>
        <w:t xml:space="preserve">,</w:t>
      </w:r>
      <w:r>
        <w:t xml:space="preserve"> </w:t>
      </w:r>
      <m:oMath>
        <m:sSub>
          <m:e>
            <m:r>
              <m:t>c</m:t>
            </m:r>
          </m:e>
          <m:sub>
            <m:r>
              <m:t>y</m:t>
            </m:r>
          </m:sub>
        </m:sSub>
        <m:r>
          <m:t>=</m:t>
        </m:r>
        <m:r>
          <m:t>y</m:t>
        </m:r>
        <m:r>
          <m:t>+</m:t>
        </m:r>
        <m:r>
          <m:t>h</m:t>
        </m:r>
        <m:r>
          <m:t>/</m:t>
        </m:r>
        <m:r>
          <m:t>2</m:t>
        </m:r>
      </m:oMath>
      <w:r>
        <w:t xml:space="preserve"> </w:t>
      </w:r>
      <w:r>
        <w:t xml:space="preserve">và margin</w:t>
      </w:r>
      <w:r>
        <w:t xml:space="preserve"> </w:t>
      </w:r>
      <m:oMath>
        <m:r>
          <m:t>m</m:t>
        </m:r>
        <m:r>
          <m:t>=</m:t>
        </m:r>
        <m:r>
          <m:t>0</m:t>
        </m:r>
        <m:r>
          <m:t>,</m:t>
        </m:r>
        <m:r>
          <m:t>2</m:t>
        </m:r>
      </m:oMath>
      <w:r>
        <w:t xml:space="preserve">, cạnh của hộp vuông là</w:t>
      </w:r>
    </w:p>
    <w:p>
      <w:pPr>
        <w:pStyle w:val="BodyText"/>
      </w:pPr>
      <m:oMathPara>
        <m:oMathParaPr>
          <m:jc m:val="center"/>
        </m:oMathParaPr>
        <m:oMath>
          <m:r>
            <m:t>s</m:t>
          </m:r>
          <m:r>
            <m:t>=</m:t>
          </m:r>
          <m:r>
            <m:t>(</m:t>
          </m:r>
          <m:r>
            <m:t>1</m:t>
          </m:r>
          <m:r>
            <m:t>+</m:t>
          </m:r>
          <m:r>
            <m:t>2</m:t>
          </m:r>
          <m:r>
            <m:t>m</m:t>
          </m:r>
          <m:r>
            <m:t>)</m:t>
          </m:r>
          <m:r>
            <m:rPr>
              <m:nor/>
              <m:sty m:val="p"/>
            </m:rPr>
            <m:t>max</m:t>
          </m:r>
          <m:r>
            <m:t>(</m:t>
          </m:r>
          <m:r>
            <m:t>w</m:t>
          </m:r>
          <m:r>
            <m:t>,</m:t>
          </m:r>
          <m:r>
            <m:t>h</m:t>
          </m:r>
          <m:r>
            <m:t>)</m:t>
          </m:r>
          <m:r>
            <m:t>.</m:t>
          </m:r>
        </m:oMath>
      </m:oMathPara>
    </w:p>
    <w:p>
      <w:pPr>
        <w:pStyle w:val="FirstParagraph"/>
      </w:pPr>
      <w:r>
        <w:t xml:space="preserve">Hộp vuông được làm tròn, cắt theo biên ảnh và dịch lại để nằm hoàn toàn trong frame. Margin 20% giữ lại đường viền khuôn mặt và một phần ngữ cảnh xung quanh — nơi có thể chứa biên tờ giấy hoặc khung màn hình, những cue rất mạnh cho PAD — nhưng đồng thời cũng đưa thêm nền vào biểu diễn, và mô hình có thể học nhầm nền thay vì học dấu vết recapture.</w:t>
      </w:r>
    </w:p>
    <w:p>
      <w:pPr>
        <w:pStyle w:val="BodyText"/>
      </w:pPr>
      <w:r>
        <w:rPr>
          <w:b/>
        </w:rPr>
        <w:t xml:space="preserve">Thay đổi kích thước và ảnh hưởng đến texture.</w:t>
      </w:r>
      <w:r>
        <w:t xml:space="preserve"> </w:t>
      </w:r>
      <w:r>
        <w:t xml:space="preserve">Crop vuông được chuẩn hóa về</w:t>
      </w:r>
      <w:r>
        <w:t xml:space="preserve"> </w:t>
      </w:r>
      <m:oMath>
        <m:r>
          <m:t>256</m:t>
        </m:r>
        <m:r>
          <m:t>×</m:t>
        </m:r>
        <m:r>
          <m:t>256</m:t>
        </m:r>
      </m:oMath>
      <w:r>
        <w:t xml:space="preserve">, sau đó nhánh LBP thu nhỏ tiếp về ảnh xám</w:t>
      </w:r>
      <w:r>
        <w:t xml:space="preserve"> </w:t>
      </w:r>
      <m:oMath>
        <m:r>
          <m:t>128</m:t>
        </m:r>
        <m:r>
          <m:t>×</m:t>
        </m:r>
        <m:r>
          <m:t>128</m:t>
        </m:r>
      </m:oMath>
      <w:r>
        <w:t xml:space="preserve"> </w:t>
      </w:r>
      <w:r>
        <w:t xml:space="preserve">còn nhánh CNN đổi về</w:t>
      </w:r>
      <w:r>
        <w:t xml:space="preserve"> </w:t>
      </w:r>
      <m:oMath>
        <m:r>
          <m:t>224</m:t>
        </m:r>
        <m:r>
          <m:t>×</m:t>
        </m:r>
        <m:r>
          <m:t>224</m:t>
        </m:r>
      </m:oMath>
      <w:r>
        <w:t xml:space="preserve">. Khi thu nhỏ, pipeline dùng</w:t>
      </w:r>
      <w:r>
        <w:t xml:space="preserve"> </w:t>
      </w:r>
      <w:r>
        <w:rPr>
          <w:rStyle w:val="VerbatimChar"/>
        </w:rPr>
        <w:t xml:space="preserve">INTER_AREA</w:t>
      </w:r>
      <w:r>
        <w:t xml:space="preserve"> </w:t>
      </w:r>
      <w:r>
        <w:t xml:space="preserve">— phép lấy trung bình theo diện tích — thay vì lấy mẫu điểm, vì lấy mẫu điểm trên ảnh có thành phần tần số cao mạnh sẽ gây aliasing; khi phóng to, phép nội suy bilinear được dùng.</w:t>
      </w:r>
    </w:p>
    <w:p>
      <w:pPr>
        <w:pStyle w:val="BodyText"/>
      </w:pPr>
      <w:r>
        <w:t xml:space="preserve">Với điểm nguồn</w:t>
      </w:r>
      <w:r>
        <w:t xml:space="preserve"> </w:t>
      </w:r>
      <m:oMath>
        <m:r>
          <m:t>(</m:t>
        </m:r>
        <m:r>
          <m:t>x</m:t>
        </m:r>
        <m:r>
          <m:t>,</m:t>
        </m:r>
        <m:r>
          <m:t>y</m:t>
        </m:r>
        <m:r>
          <m:t>)</m:t>
        </m:r>
      </m:oMath>
      <w:r>
        <w:t xml:space="preserve"> </w:t>
      </w:r>
      <w:r>
        <w:t xml:space="preserve">nằm giữa bốn pixel, nội suy bilinear là tổ hợp lồi của bốn giá trị lân cận,</w:t>
      </w:r>
    </w:p>
    <w:p>
      <w:pPr>
        <w:pStyle w:val="BodyText"/>
      </w:pPr>
      <m:oMathPara>
        <m:oMathParaPr>
          <m:jc m:val="center"/>
        </m:oMathParaPr>
        <m:oMath>
          <m:r>
            <m:t>I</m:t>
          </m:r>
          <m:r>
            <m:t>(</m:t>
          </m:r>
          <m:r>
            <m:t>x</m:t>
          </m:r>
          <m:r>
            <m:t>,</m:t>
          </m:r>
          <m:r>
            <m:t>y</m:t>
          </m:r>
          <m:r>
            <m:t>)</m:t>
          </m:r>
          <m:r>
            <m:t>=</m:t>
          </m:r>
          <m:nary>
            <m:naryPr>
              <m:chr m:val="∑"/>
              <m:limLoc m:val="undOvr"/>
              <m:subHide m:val="0"/>
              <m:supHide m:val="1"/>
            </m:naryPr>
            <m:sub>
              <m:r>
                <m:t>i</m:t>
              </m:r>
              <m:r>
                <m:t>,</m:t>
              </m:r>
              <m:r>
                <m:t>j</m:t>
              </m:r>
              <m:r>
                <m:t>∈</m:t>
              </m:r>
              <m:r>
                <m:t>{</m:t>
              </m:r>
              <m:r>
                <m:t>0</m:t>
              </m:r>
              <m:r>
                <m:t>,</m:t>
              </m:r>
              <m:r>
                <m:t>1</m:t>
              </m:r>
              <m:r>
                <m:t>}</m:t>
              </m:r>
            </m:sub>
            <m:sup>
              <m:r>
                <m:t>​</m:t>
              </m:r>
            </m:sup>
            <m:e>
              <m:sSub>
                <m:e>
                  <m:r>
                    <m:t>w</m:t>
                  </m:r>
                </m:e>
                <m:sub>
                  <m:r>
                    <m:t>i</m:t>
                  </m:r>
                  <m:r>
                    <m:t>j</m:t>
                  </m:r>
                </m:sub>
              </m:sSub>
            </m:e>
          </m:nary>
          <m:r>
            <m:t> </m:t>
          </m:r>
          <m:r>
            <m:t>I</m:t>
          </m:r>
          <m:r>
            <m:t>(</m:t>
          </m:r>
          <m:sSub>
            <m:e>
              <m:r>
                <m:t>x</m:t>
              </m:r>
            </m:e>
            <m:sub>
              <m:r>
                <m:t>i</m:t>
              </m:r>
            </m:sub>
          </m:sSub>
          <m:r>
            <m:t>,</m:t>
          </m:r>
          <m:sSub>
            <m:e>
              <m:r>
                <m:t>y</m:t>
              </m:r>
            </m:e>
            <m:sub>
              <m:r>
                <m:t>j</m:t>
              </m:r>
            </m:sub>
          </m:sSub>
          <m:r>
            <m:t>)</m:t>
          </m:r>
          <m:r>
            <m:t>,</m:t>
          </m:r>
          <m:r>
            <m:t>  </m:t>
          </m:r>
          <m:nary>
            <m:naryPr>
              <m:chr m:val="∑"/>
              <m:limLoc m:val="undOvr"/>
              <m:subHide m:val="0"/>
              <m:supHide m:val="1"/>
            </m:naryPr>
            <m:sub>
              <m:r>
                <m:t>i</m:t>
              </m:r>
              <m:r>
                <m:t>,</m:t>
              </m:r>
              <m:r>
                <m:t>j</m:t>
              </m:r>
            </m:sub>
            <m:sup>
              <m:r>
                <m:t>​</m:t>
              </m:r>
            </m:sup>
            <m:e>
              <m:sSub>
                <m:e>
                  <m:r>
                    <m:t>w</m:t>
                  </m:r>
                </m:e>
                <m:sub>
                  <m:r>
                    <m:t>i</m:t>
                  </m:r>
                  <m:r>
                    <m:t>j</m:t>
                  </m:r>
                </m:sub>
              </m:sSub>
            </m:e>
          </m:nary>
          <m:r>
            <m:t>=</m:t>
          </m:r>
          <m:r>
            <m:t>1</m:t>
          </m:r>
          <m:r>
            <m:t>,</m:t>
          </m:r>
        </m:oMath>
      </m:oMathPara>
    </w:p>
    <w:p>
      <w:pPr>
        <w:pStyle w:val="FirstParagraph"/>
      </w:pPr>
      <w:r>
        <w:t xml:space="preserve">trong đó</w:t>
      </w:r>
      <w:r>
        <w:t xml:space="preserve"> </w:t>
      </w:r>
      <m:oMath>
        <m:sSub>
          <m:e>
            <m:r>
              <m:t>w</m:t>
            </m:r>
          </m:e>
          <m:sub>
            <m:r>
              <m:t>i</m:t>
            </m:r>
            <m:r>
              <m:t>j</m:t>
            </m:r>
          </m:sub>
        </m:sSub>
      </m:oMath>
      <w:r>
        <w:t xml:space="preserve"> </w:t>
      </w:r>
      <w:r>
        <w:t xml:space="preserve">phụ thuộc tuyến tính vào khoảng cách tới từng pixel. Vì trọng số không âm và có tổng bằng một, phép toán này là một bộ lọc thông thấp cục bộ [10]: nó làm trơn tín hiệu và triệt tiêu một phần thành phần tần số cao.</w:t>
      </w:r>
      <w:r>
        <w:t xml:space="preserve"> </w:t>
      </w:r>
      <w:r>
        <w:rPr>
          <w:rStyle w:val="VerbatimChar"/>
        </w:rPr>
        <w:t xml:space="preserve">INTER_AREA</w:t>
      </w:r>
      <w:r>
        <w:t xml:space="preserve"> </w:t>
      </w:r>
      <w:r>
        <w:t xml:space="preserve">khi thu nhỏ còn mạnh hơn — nó lấy trung bình toàn bộ các pixel nguồn rơi vào một pixel đích, tương đương một bộ lọc trung bình có bề rộng bằng hệ số thu nhỏ.</w:t>
      </w:r>
    </w:p>
    <w:p>
      <w:pPr>
        <w:pStyle w:val="BodyText"/>
      </w:pPr>
      <w:r>
        <w:t xml:space="preserve">Resize vì vậy vừa cần thiết vừa có hại: cần thiết để chuẩn hóa kích thước đầu vào cho xử lý theo batch, nhưng có hại vì làm suy giảm chính các dấu vết tần số cao như moiré và vi kết cấu. Cue mà mô hình nhận được luôn là</w:t>
      </w:r>
      <w:r>
        <w:t xml:space="preserve"> </w:t>
      </w:r>
      <w:r>
        <w:rPr>
          <w:i/>
        </w:rPr>
        <w:t xml:space="preserve">phần còn lại sau chuỗi tiền xử lý</w:t>
      </w:r>
      <w:r>
        <w:t xml:space="preserve">. Đây là lý do mọi cấu hình trong đề tài dùng chung một quy trình crop và resize: khi chuỗi suy giảm là như nhau, khác biệt kết quả có thể quy về biểu diễn và mô hình chứ không về tiền xử lý.</w:t>
      </w:r>
    </w:p>
    <w:p>
      <w:pPr>
        <w:pStyle w:val="BodyText"/>
      </w:pPr>
      <w:r>
        <w:rPr>
          <w:b/>
        </w:rPr>
        <w:t xml:space="preserve">Chuẩn hóa cường độ.</w:t>
      </w:r>
      <w:r>
        <w:t xml:space="preserve"> </w:t>
      </w:r>
      <w:r>
        <w:t xml:space="preserve">Với nhánh CNN, ảnh RGB 8-bit được đưa về đoạn</w:t>
      </w:r>
      <w:r>
        <w:t xml:space="preserve"> </w:t>
      </w:r>
      <m:oMath>
        <m:r>
          <m:t>[</m:t>
        </m:r>
        <m:r>
          <m:t>0</m:t>
        </m:r>
        <m:r>
          <m:t>,</m:t>
        </m:r>
        <m:r>
          <m:t>1</m:t>
        </m:r>
        <m:r>
          <m:t>]</m:t>
        </m:r>
      </m:oMath>
      <w:r>
        <w:t xml:space="preserve"> </w:t>
      </w:r>
      <w:r>
        <w:t xml:space="preserve">rồi chuẩn hóa từng kênh theo thống kê ImageNet,</w:t>
      </w:r>
      <w:r>
        <w:t xml:space="preserve"> </w:t>
      </w:r>
      <m:oMath>
        <m:sSub>
          <m:e>
            <m:acc>
              <m:accPr>
                <m:chr m:val="̂"/>
              </m:accPr>
              <m:e>
                <m:r>
                  <m:t>x</m:t>
                </m:r>
              </m:e>
            </m:acc>
          </m:e>
          <m:sub>
            <m:r>
              <m:t>c</m:t>
            </m:r>
          </m:sub>
        </m:sSub>
        <m:r>
          <m:t>=</m:t>
        </m:r>
        <m:r>
          <m:t>(</m:t>
        </m:r>
        <m:sSub>
          <m:e>
            <m:r>
              <m:t>x</m:t>
            </m:r>
          </m:e>
          <m:sub>
            <m:r>
              <m:t>c</m:t>
            </m:r>
          </m:sub>
        </m:sSub>
        <m:r>
          <m:t>−</m:t>
        </m:r>
        <m:sSub>
          <m:e>
            <m:r>
              <m:t>μ</m:t>
            </m:r>
          </m:e>
          <m:sub>
            <m:r>
              <m:t>c</m:t>
            </m:r>
          </m:sub>
        </m:sSub>
        <m:r>
          <m:t>)</m:t>
        </m:r>
        <m:r>
          <m:t>/</m:t>
        </m:r>
        <m:sSub>
          <m:e>
            <m:r>
              <m:t>σ</m:t>
            </m:r>
          </m:e>
          <m:sub>
            <m:r>
              <m:t>c</m:t>
            </m:r>
          </m:sub>
        </m:sSub>
      </m:oMath>
      <w:r>
        <w:t xml:space="preserve"> </w:t>
      </w:r>
      <w:r>
        <w:t xml:space="preserve">với</w:t>
      </w:r>
      <w:r>
        <w:t xml:space="preserve"> </w:t>
      </w:r>
      <m:oMath>
        <m:r>
          <m:t>μ</m:t>
        </m:r>
        <m:r>
          <m:t>=</m:t>
        </m:r>
        <m:r>
          <m:t>(</m:t>
        </m:r>
        <m:r>
          <m:t>0</m:t>
        </m:r>
        <m:r>
          <m:t>,</m:t>
        </m:r>
        <m:r>
          <m:t>485</m:t>
        </m:r>
        <m:r>
          <m:t>;</m:t>
        </m:r>
        <m:r>
          <m:t>0</m:t>
        </m:r>
        <m:r>
          <m:t>,</m:t>
        </m:r>
        <m:r>
          <m:t>456</m:t>
        </m:r>
        <m:r>
          <m:t>;</m:t>
        </m:r>
        <m:r>
          <m:t>0</m:t>
        </m:r>
        <m:r>
          <m:t>,</m:t>
        </m:r>
        <m:r>
          <m:t>406</m:t>
        </m:r>
        <m:r>
          <m:t>)</m:t>
        </m:r>
      </m:oMath>
      <w:r>
        <w:t xml:space="preserve"> </w:t>
      </w:r>
      <w:r>
        <w:t xml:space="preserve">và</w:t>
      </w:r>
      <w:r>
        <w:t xml:space="preserve"> </w:t>
      </w:r>
      <m:oMath>
        <m:r>
          <m:t>σ</m:t>
        </m:r>
        <m:r>
          <m:t>=</m:t>
        </m:r>
        <m:r>
          <m:t>(</m:t>
        </m:r>
        <m:r>
          <m:t>0</m:t>
        </m:r>
        <m:r>
          <m:t>,</m:t>
        </m:r>
        <m:r>
          <m:t>229</m:t>
        </m:r>
        <m:r>
          <m:t>;</m:t>
        </m:r>
        <m:r>
          <m:t>0</m:t>
        </m:r>
        <m:r>
          <m:t>,</m:t>
        </m:r>
        <m:r>
          <m:t>224</m:t>
        </m:r>
        <m:r>
          <m:t>;</m:t>
        </m:r>
        <m:r>
          <m:t>0</m:t>
        </m:r>
        <m:r>
          <m:t>,</m:t>
        </m:r>
        <m:r>
          <m:t>225</m:t>
        </m:r>
        <m:r>
          <m:t>)</m:t>
        </m:r>
      </m:oMath>
      <w:r>
        <w:t xml:space="preserve">, để phân bố đầu vào khớp với phân bố mà backbone đã được huấn luyện.</w:t>
      </w:r>
    </w:p>
    <w:p>
      <w:pPr>
        <w:pStyle w:val="Heading2"/>
      </w:pPr>
      <w:bookmarkStart w:id="27" w:name="đặc-trưng-lbp-và-svm"/>
      <w:r>
        <w:t xml:space="preserve">2.3. Đặc trưng LBP và SVM</w:t>
      </w:r>
      <w:bookmarkEnd w:id="27"/>
    </w:p>
    <w:p>
      <w:pPr>
        <w:pStyle w:val="FirstParagraph"/>
      </w:pPr>
      <w:r>
        <w:rPr>
          <w:b/>
        </w:rPr>
        <w:t xml:space="preserve">Toán tử LBP.</w:t>
      </w:r>
      <w:r>
        <w:t xml:space="preserve"> </w:t>
      </w:r>
      <w:r>
        <w:t xml:space="preserve">LBP mô tả cấu trúc cục bộ bằng quan hệ</w:t>
      </w:r>
      <w:r>
        <w:t xml:space="preserve"> </w:t>
      </w:r>
      <w:r>
        <w:rPr>
          <w:i/>
        </w:rPr>
        <w:t xml:space="preserve">thứ tự</w:t>
      </w:r>
      <w:r>
        <w:t xml:space="preserve"> </w:t>
      </w:r>
      <w:r>
        <w:t xml:space="preserve">giữa điểm trung tâm</w:t>
      </w:r>
      <w:r>
        <w:t xml:space="preserve"> </w:t>
      </w:r>
      <m:oMath>
        <m:sSub>
          <m:e>
            <m:r>
              <m:t>g</m:t>
            </m:r>
          </m:e>
          <m:sub>
            <m:r>
              <m:t>c</m:t>
            </m:r>
          </m:sub>
        </m:sSub>
      </m:oMath>
      <w:r>
        <w:t xml:space="preserve"> </w:t>
      </w:r>
      <w:r>
        <w:t xml:space="preserve">và</w:t>
      </w:r>
      <w:r>
        <w:t xml:space="preserve"> </w:t>
      </w:r>
      <m:oMath>
        <m:r>
          <m:t>P</m:t>
        </m:r>
      </m:oMath>
      <w:r>
        <w:t xml:space="preserve"> </w:t>
      </w:r>
      <w:r>
        <w:t xml:space="preserve">điểm lân cận</w:t>
      </w:r>
      <w:r>
        <w:t xml:space="preserve"> </w:t>
      </w:r>
      <m:oMath>
        <m:sSub>
          <m:e>
            <m:r>
              <m:t>g</m:t>
            </m:r>
          </m:e>
          <m:sub>
            <m:r>
              <m:t>p</m:t>
            </m:r>
          </m:sub>
        </m:sSub>
      </m:oMath>
      <w:r>
        <w:t xml:space="preserve"> </w:t>
      </w:r>
      <w:r>
        <w:t xml:space="preserve">nằm trên đường tròn bán kính</w:t>
      </w:r>
      <w:r>
        <w:t xml:space="preserve"> </w:t>
      </w:r>
      <m:oMath>
        <m:r>
          <m:t>R</m:t>
        </m:r>
      </m:oMath>
      <w:r>
        <w:t xml:space="preserve"> </w:t>
      </w:r>
      <w:r>
        <w:t xml:space="preserve">[2]:</w:t>
      </w:r>
    </w:p>
    <w:p>
      <w:pPr>
        <w:pStyle w:val="BodyText"/>
      </w:pPr>
      <m:oMathPara>
        <m:oMathParaPr>
          <m:jc m:val="center"/>
        </m:oMathParaPr>
        <m:oMath>
          <m:r>
            <m:t>L</m:t>
          </m:r>
          <m:r>
            <m:t>B</m:t>
          </m:r>
          <m:sSub>
            <m:e>
              <m:r>
                <m:t>P</m:t>
              </m:r>
            </m:e>
            <m:sub>
              <m:r>
                <m:t>P</m:t>
              </m:r>
              <m:r>
                <m:t>,</m:t>
              </m:r>
              <m:r>
                <m:t>R</m:t>
              </m:r>
            </m:sub>
          </m:sSub>
          <m:r>
            <m:t>=</m:t>
          </m:r>
          <m:nary>
            <m:naryPr>
              <m:chr m:val="∑"/>
              <m:limLoc m:val="undOvr"/>
              <m:subHide m:val="0"/>
              <m:supHide m:val="0"/>
            </m:naryPr>
            <m:sub>
              <m:r>
                <m:t>p</m:t>
              </m:r>
              <m:r>
                <m:t>=</m:t>
              </m:r>
              <m:r>
                <m:t>0</m:t>
              </m:r>
            </m:sub>
            <m:sup>
              <m:r>
                <m:t>P</m:t>
              </m:r>
              <m:r>
                <m:t>−</m:t>
              </m:r>
              <m:r>
                <m:t>1</m:t>
              </m:r>
            </m:sup>
            <m:e>
              <m:r>
                <m:t>s</m:t>
              </m:r>
            </m:e>
          </m:nary>
          <m:r>
            <m:t>(</m:t>
          </m:r>
          <m:sSub>
            <m:e>
              <m:r>
                <m:t>g</m:t>
              </m:r>
            </m:e>
            <m:sub>
              <m:r>
                <m:t>p</m:t>
              </m:r>
            </m:sub>
          </m:sSub>
          <m:r>
            <m:t>−</m:t>
          </m:r>
          <m:sSub>
            <m:e>
              <m:r>
                <m:t>g</m:t>
              </m:r>
            </m:e>
            <m:sub>
              <m:r>
                <m:t>c</m:t>
              </m:r>
            </m:sub>
          </m:sSub>
          <m:r>
            <m:t>)</m:t>
          </m:r>
          <m:r>
            <m:t> </m:t>
          </m:r>
          <m:sSup>
            <m:e>
              <m:r>
                <m:t>2</m:t>
              </m:r>
            </m:e>
            <m:sup>
              <m:r>
                <m:t>p</m:t>
              </m:r>
            </m:sup>
          </m:sSup>
          <m:r>
            <m:t>,</m:t>
          </m:r>
          <m:r>
            <m:t>  </m:t>
          </m:r>
          <m:r>
            <m:t>s</m:t>
          </m:r>
          <m:r>
            <m:t>(</m:t>
          </m:r>
          <m:r>
            <m:t>z</m:t>
          </m:r>
          <m:r>
            <m:t>)</m:t>
          </m:r>
          <m:r>
            <m:t>=</m:t>
          </m:r>
          <m:d>
            <m:dPr>
              <m:begChr m:val="{"/>
              <m:endChr m:val=""/>
              <m:grow/>
            </m:dPr>
            <m:e>
              <m:m>
                <m:mPr>
                  <m:baseJc m:val="center"/>
                  <m:plcHide m:val="1"/>
                  <m:mcs>
                    <m:mc>
                      <m:mcPr>
                        <m:mcJc m:val="left"/>
                        <m:count m:val="1"/>
                      </m:mcPr>
                    </m:mc>
                    <m:mc>
                      <m:mcPr>
                        <m:mcJc m:val="left"/>
                        <m:count m:val="1"/>
                      </m:mcPr>
                    </m:mc>
                  </m:mcs>
                </m:mPr>
                <m:mr>
                  <m:e>
                    <m:r>
                      <m:t>1</m:t>
                    </m:r>
                  </m:e>
                  <m:e>
                    <m:r>
                      <m:t>z</m:t>
                    </m:r>
                    <m:r>
                      <m:t>≥</m:t>
                    </m:r>
                    <m:r>
                      <m:t>0</m:t>
                    </m:r>
                  </m:e>
                </m:mr>
                <m:mr>
                  <m:e>
                    <m:r>
                      <m:t>0</m:t>
                    </m:r>
                  </m:e>
                  <m:e>
                    <m:r>
                      <m:t>z</m:t>
                    </m:r>
                    <m:r>
                      <m:t>&lt;</m:t>
                    </m:r>
                    <m:r>
                      <m:t>0</m:t>
                    </m:r>
                  </m:e>
                </m:mr>
              </m:m>
            </m:e>
          </m:d>
        </m:oMath>
      </m:oMathPara>
    </w:p>
    <w:p>
      <w:pPr>
        <w:pStyle w:val="FirstParagraph"/>
      </w:pPr>
      <w:r>
        <w:t xml:space="preserve">Vì chỉ dùng quan hệ so sánh chứ không dùng giá trị tuyệt đối, LBP bất biến với mọi biến đổi mức xám đơn điệu — một ưu điểm quan trọng khi ảnh live và ảnh spoof được chụp dưới điều kiện chiếu sáng khác nhau.</w:t>
      </w:r>
    </w:p>
    <w:p>
      <w:pPr>
        <w:pStyle w:val="BodyText"/>
      </w:pPr>
      <w:r>
        <w:rPr>
          <w:b/>
        </w:rPr>
        <w:t xml:space="preserve">Mẫu đồng nhất (uniform pattern).</w:t>
      </w:r>
      <w:r>
        <w:t xml:space="preserve"> </w:t>
      </w:r>
      <w:r>
        <w:t xml:space="preserve">Mã LBP cơ bản với</w:t>
      </w:r>
      <w:r>
        <w:t xml:space="preserve"> </w:t>
      </w:r>
      <m:oMath>
        <m:r>
          <m:t>P</m:t>
        </m:r>
        <m:r>
          <m:t>=</m:t>
        </m:r>
        <m:r>
          <m:t>8</m:t>
        </m:r>
      </m:oMath>
      <w:r>
        <w:t xml:space="preserve"> </w:t>
      </w:r>
      <w:r>
        <w:t xml:space="preserve">có 256 giá trị, phần lớn xuất hiện thưa và chủ yếu do nhiễu. Ojala và cộng sự nhận thấy chỉ một nhóm nhỏ các mẫu chiếm gần hết tần suất và mang cấu trúc ảnh có ý nghĩa. Nhóm này được đặc trưng bởi số lần chuyển bit theo vòng tròn:</w:t>
      </w:r>
    </w:p>
    <w:p>
      <w:pPr>
        <w:pStyle w:val="BodyText"/>
      </w:pPr>
      <m:oMathPara>
        <m:oMathParaPr>
          <m:jc m:val="center"/>
        </m:oMathParaPr>
        <m:oMath>
          <m:r>
            <m:t>U</m:t>
          </m:r>
          <m:r>
            <m:t>(</m:t>
          </m:r>
          <m:r>
            <m:t>L</m:t>
          </m:r>
          <m:r>
            <m:t>B</m:t>
          </m:r>
          <m:sSub>
            <m:e>
              <m:r>
                <m:t>P</m:t>
              </m:r>
            </m:e>
            <m:sub>
              <m:r>
                <m:t>P</m:t>
              </m:r>
              <m:r>
                <m:t>,</m:t>
              </m:r>
              <m:r>
                <m:t>R</m:t>
              </m:r>
            </m:sub>
          </m:sSub>
          <m:r>
            <m:t>)</m:t>
          </m:r>
          <m:r>
            <m:t>=</m:t>
          </m:r>
          <m:r>
            <m:t>|</m:t>
          </m:r>
          <m:r>
            <m:t>s</m:t>
          </m:r>
          <m:r>
            <m:t>(</m:t>
          </m:r>
          <m:sSub>
            <m:e>
              <m:r>
                <m:t>g</m:t>
              </m:r>
            </m:e>
            <m:sub>
              <m:r>
                <m:t>P</m:t>
              </m:r>
              <m:r>
                <m:t>−</m:t>
              </m:r>
              <m:r>
                <m:t>1</m:t>
              </m:r>
            </m:sub>
          </m:sSub>
          <m:r>
            <m:t>−</m:t>
          </m:r>
          <m:sSub>
            <m:e>
              <m:r>
                <m:t>g</m:t>
              </m:r>
            </m:e>
            <m:sub>
              <m:r>
                <m:t>c</m:t>
              </m:r>
            </m:sub>
          </m:sSub>
          <m:r>
            <m:t>)</m:t>
          </m:r>
          <m:r>
            <m:t>−</m:t>
          </m:r>
          <m:r>
            <m:t>s</m:t>
          </m:r>
          <m:r>
            <m:t>(</m:t>
          </m:r>
          <m:sSub>
            <m:e>
              <m:r>
                <m:t>g</m:t>
              </m:r>
            </m:e>
            <m:sub>
              <m:r>
                <m:t>0</m:t>
              </m:r>
            </m:sub>
          </m:sSub>
          <m:r>
            <m:t>−</m:t>
          </m:r>
          <m:sSub>
            <m:e>
              <m:r>
                <m:t>g</m:t>
              </m:r>
            </m:e>
            <m:sub>
              <m:r>
                <m:t>c</m:t>
              </m:r>
            </m:sub>
          </m:sSub>
          <m:r>
            <m:t>)</m:t>
          </m:r>
          <m:r>
            <m:t>|</m:t>
          </m:r>
          <m:r>
            <m:t>+</m:t>
          </m:r>
          <m:nary>
            <m:naryPr>
              <m:chr m:val="∑"/>
              <m:limLoc m:val="undOvr"/>
              <m:subHide m:val="0"/>
              <m:supHide m:val="0"/>
            </m:naryPr>
            <m:sub>
              <m:r>
                <m:t>p</m:t>
              </m:r>
              <m:r>
                <m:t>=</m:t>
              </m:r>
              <m:r>
                <m:t>1</m:t>
              </m:r>
            </m:sub>
            <m:sup>
              <m:r>
                <m:t>P</m:t>
              </m:r>
              <m:r>
                <m:t>−</m:t>
              </m:r>
              <m:r>
                <m:t>1</m:t>
              </m:r>
            </m:sup>
            <m:e>
              <m:r>
                <m:t>|</m:t>
              </m:r>
            </m:e>
          </m:nary>
          <m:r>
            <m:t>s</m:t>
          </m:r>
          <m:r>
            <m:t>(</m:t>
          </m:r>
          <m:sSub>
            <m:e>
              <m:r>
                <m:t>g</m:t>
              </m:r>
            </m:e>
            <m:sub>
              <m:r>
                <m:t>p</m:t>
              </m:r>
            </m:sub>
          </m:sSub>
          <m:r>
            <m:t>−</m:t>
          </m:r>
          <m:sSub>
            <m:e>
              <m:r>
                <m:t>g</m:t>
              </m:r>
            </m:e>
            <m:sub>
              <m:r>
                <m:t>c</m:t>
              </m:r>
            </m:sub>
          </m:sSub>
          <m:r>
            <m:t>)</m:t>
          </m:r>
          <m:r>
            <m:t>−</m:t>
          </m:r>
          <m:r>
            <m:t>s</m:t>
          </m:r>
          <m:r>
            <m:t>(</m:t>
          </m:r>
          <m:sSub>
            <m:e>
              <m:r>
                <m:t>g</m:t>
              </m:r>
            </m:e>
            <m:sub>
              <m:r>
                <m:t>p</m:t>
              </m:r>
              <m:r>
                <m:t>−</m:t>
              </m:r>
              <m:r>
                <m:t>1</m:t>
              </m:r>
            </m:sub>
          </m:sSub>
          <m:r>
            <m:t>−</m:t>
          </m:r>
          <m:sSub>
            <m:e>
              <m:r>
                <m:t>g</m:t>
              </m:r>
            </m:e>
            <m:sub>
              <m:r>
                <m:t>c</m:t>
              </m:r>
            </m:sub>
          </m:sSub>
          <m:r>
            <m:t>)</m:t>
          </m:r>
          <m:r>
            <m:t>|</m:t>
          </m:r>
          <m:r>
            <m:t>.</m:t>
          </m:r>
        </m:oMath>
      </m:oMathPara>
    </w:p>
    <w:p>
      <w:pPr>
        <w:pStyle w:val="FirstParagraph"/>
      </w:pPr>
      <w:r>
        <w:t xml:space="preserve">Mẫu có</w:t>
      </w:r>
      <w:r>
        <w:t xml:space="preserve"> </w:t>
      </w:r>
      <m:oMath>
        <m:r>
          <m:t>U</m:t>
        </m:r>
        <m:r>
          <m:t>≤</m:t>
        </m:r>
        <m:r>
          <m:t>2</m:t>
        </m:r>
      </m:oMath>
      <w:r>
        <w:t xml:space="preserve"> </w:t>
      </w:r>
      <w:r>
        <w:t xml:space="preserve">được gọi là</w:t>
      </w:r>
      <w:r>
        <w:t xml:space="preserve"> </w:t>
      </w:r>
      <w:r>
        <w:rPr>
          <w:i/>
        </w:rPr>
        <w:t xml:space="preserve">uniform</w:t>
      </w:r>
      <w:r>
        <w:t xml:space="preserve">. Ví dụ, chuỗi bit</w:t>
      </w:r>
      <w:r>
        <w:t xml:space="preserve"> </w:t>
      </w:r>
      <w:r>
        <w:rPr>
          <w:rStyle w:val="VerbatimChar"/>
        </w:rPr>
        <w:t xml:space="preserve">00011000</w:t>
      </w:r>
      <w:r>
        <w:t xml:space="preserve"> </w:t>
      </w:r>
      <w:r>
        <w:t xml:space="preserve">có</w:t>
      </w:r>
      <w:r>
        <w:t xml:space="preserve"> </w:t>
      </w:r>
      <m:oMath>
        <m:r>
          <m:t>U</m:t>
        </m:r>
        <m:r>
          <m:t>=</m:t>
        </m:r>
        <m:r>
          <m:t>2</m:t>
        </m:r>
      </m:oMath>
      <w:r>
        <w:t xml:space="preserve"> </w:t>
      </w:r>
      <w:r>
        <w:t xml:space="preserve">(một lần 0→1 và một lần 1→0) nên là uniform và mô tả một biên; chuỗi</w:t>
      </w:r>
      <w:r>
        <w:t xml:space="preserve"> </w:t>
      </w:r>
      <w:r>
        <w:rPr>
          <w:rStyle w:val="VerbatimChar"/>
        </w:rPr>
        <w:t xml:space="preserve">01010101</w:t>
      </w:r>
      <w:r>
        <w:t xml:space="preserve"> </w:t>
      </w:r>
      <w:r>
        <w:t xml:space="preserve">có</w:t>
      </w:r>
      <w:r>
        <w:t xml:space="preserve"> </w:t>
      </w:r>
      <m:oMath>
        <m:r>
          <m:t>U</m:t>
        </m:r>
        <m:r>
          <m:t>=</m:t>
        </m:r>
        <m:r>
          <m:t>8</m:t>
        </m:r>
      </m:oMath>
      <w:r>
        <w:t xml:space="preserve"> </w:t>
      </w:r>
      <w:r>
        <w:t xml:space="preserve">nên không uniform và thường là nhiễu. Ánh xạ rotation-invariant uniform</w:t>
      </w:r>
      <w:r>
        <w:t xml:space="preserve"> </w:t>
      </w:r>
      <m:oMath>
        <m:r>
          <m:t>L</m:t>
        </m:r>
        <m:r>
          <m:t>B</m:t>
        </m:r>
        <m:sSubSup>
          <m:e>
            <m:r>
              <m:t>P</m:t>
            </m:r>
          </m:e>
          <m:sub>
            <m:r>
              <m:t>P</m:t>
            </m:r>
            <m:r>
              <m:t>,</m:t>
            </m:r>
            <m:r>
              <m:t>R</m:t>
            </m:r>
          </m:sub>
          <m:sup>
            <m:r>
              <m:t>r</m:t>
            </m:r>
            <m:r>
              <m:t>i</m:t>
            </m:r>
            <m:r>
              <m:t>u</m:t>
            </m:r>
            <m:r>
              <m:t>2</m:t>
            </m:r>
          </m:sup>
        </m:sSubSup>
      </m:oMath>
      <w:r>
        <w:t xml:space="preserve"> </w:t>
      </w:r>
      <w:r>
        <w:t xml:space="preserve">gán cho mỗi mẫu uniform một bin theo</w:t>
      </w:r>
      <w:r>
        <w:t xml:space="preserve"> </w:t>
      </w:r>
      <w:r>
        <w:rPr>
          <w:i/>
        </w:rPr>
        <w:t xml:space="preserve">số bit bằng một</w:t>
      </w:r>
      <w:r>
        <w:t xml:space="preserve"> </w:t>
      </w:r>
      <w:r>
        <w:t xml:space="preserve">— tức các mẫu chỉ khác nhau về phép quay được gộp chung — và dồn toàn bộ mẫu không uniform vào một bin duy nhất:</w:t>
      </w:r>
    </w:p>
    <w:p>
      <w:pPr>
        <w:pStyle w:val="BodyText"/>
      </w:pPr>
      <m:oMathPara>
        <m:oMathParaPr>
          <m:jc m:val="center"/>
        </m:oMathParaPr>
        <m:oMath>
          <m:r>
            <m:t>L</m:t>
          </m:r>
          <m:r>
            <m:t>B</m:t>
          </m:r>
          <m:sSubSup>
            <m:e>
              <m:r>
                <m:t>P</m:t>
              </m:r>
            </m:e>
            <m:sub>
              <m:r>
                <m:t>P</m:t>
              </m:r>
              <m:r>
                <m:t>,</m:t>
              </m:r>
              <m:r>
                <m:t>R</m:t>
              </m:r>
            </m:sub>
            <m:sup>
              <m:r>
                <m:t>r</m:t>
              </m:r>
              <m:r>
                <m:t>i</m:t>
              </m:r>
              <m:r>
                <m:t>u</m:t>
              </m:r>
              <m:r>
                <m:t>2</m:t>
              </m:r>
            </m:sup>
          </m:sSubSup>
          <m:r>
            <m:t>=</m:t>
          </m:r>
          <m:d>
            <m:dPr>
              <m:begChr m:val="{"/>
              <m:endChr m:val=""/>
              <m:grow/>
            </m:dPr>
            <m:e>
              <m:m>
                <m:mPr>
                  <m:baseJc m:val="center"/>
                  <m:plcHide m:val="1"/>
                  <m:mcs>
                    <m:mc>
                      <m:mcPr>
                        <m:mcJc m:val="left"/>
                        <m:count m:val="1"/>
                      </m:mcPr>
                    </m:mc>
                    <m:mc>
                      <m:mcPr>
                        <m:mcJc m:val="left"/>
                        <m:count m:val="1"/>
                      </m:mcPr>
                    </m:mc>
                  </m:mcs>
                </m:mPr>
                <m:mr>
                  <m:e>
                    <m:nary>
                      <m:naryPr>
                        <m:chr m:val="∑"/>
                        <m:limLoc m:val="undOvr"/>
                        <m:subHide m:val="0"/>
                        <m:supHide m:val="0"/>
                      </m:naryPr>
                      <m:sub>
                        <m:r>
                          <m:t>p</m:t>
                        </m:r>
                        <m:r>
                          <m:t>=</m:t>
                        </m:r>
                        <m:r>
                          <m:t>0</m:t>
                        </m:r>
                      </m:sub>
                      <m:sup>
                        <m:r>
                          <m:t>P</m:t>
                        </m:r>
                        <m:r>
                          <m:t>−</m:t>
                        </m:r>
                        <m:r>
                          <m:t>1</m:t>
                        </m:r>
                      </m:sup>
                      <m:e>
                        <m:r>
                          <m:t>s</m:t>
                        </m:r>
                      </m:e>
                    </m:nary>
                    <m:r>
                      <m:t>(</m:t>
                    </m:r>
                    <m:sSub>
                      <m:e>
                        <m:r>
                          <m:t>g</m:t>
                        </m:r>
                      </m:e>
                      <m:sub>
                        <m:r>
                          <m:t>p</m:t>
                        </m:r>
                      </m:sub>
                    </m:sSub>
                    <m:r>
                      <m:t>−</m:t>
                    </m:r>
                    <m:sSub>
                      <m:e>
                        <m:r>
                          <m:t>g</m:t>
                        </m:r>
                      </m:e>
                      <m:sub>
                        <m:r>
                          <m:t>c</m:t>
                        </m:r>
                      </m:sub>
                    </m:sSub>
                    <m:r>
                      <m:t>)</m:t>
                    </m:r>
                  </m:e>
                  <m:e>
                    <m:r>
                      <m:t>U</m:t>
                    </m:r>
                    <m:r>
                      <m:t>≤</m:t>
                    </m:r>
                    <m:r>
                      <m:t>2</m:t>
                    </m:r>
                  </m:e>
                </m:mr>
                <m:mr>
                  <m:e>
                    <m:r>
                      <m:t>P</m:t>
                    </m:r>
                    <m:r>
                      <m:t>+</m:t>
                    </m:r>
                    <m:r>
                      <m:t>1</m:t>
                    </m:r>
                  </m:e>
                  <m:e>
                    <m:r>
                      <m:t>U</m:t>
                    </m:r>
                    <m:r>
                      <m:t>&gt;</m:t>
                    </m:r>
                    <m:r>
                      <m:t>2</m:t>
                    </m:r>
                  </m:e>
                </m:mr>
              </m:m>
            </m:e>
          </m:d>
        </m:oMath>
      </m:oMathPara>
    </w:p>
    <w:p>
      <w:pPr>
        <w:pStyle w:val="FirstParagraph"/>
      </w:pPr>
      <w:r>
        <w:t xml:space="preserve">Với</w:t>
      </w:r>
      <w:r>
        <w:t xml:space="preserve"> </w:t>
      </w:r>
      <m:oMath>
        <m:r>
          <m:t>P</m:t>
        </m:r>
        <m:r>
          <m:t>=</m:t>
        </m:r>
        <m:r>
          <m:t>8</m:t>
        </m:r>
      </m:oMath>
      <w:r>
        <w:t xml:space="preserve">, biểu diễn còn</w:t>
      </w:r>
      <w:r>
        <w:t xml:space="preserve"> </w:t>
      </w:r>
      <m:oMath>
        <m:r>
          <m:t>P</m:t>
        </m:r>
        <m:r>
          <m:t>+</m:t>
        </m:r>
        <m:r>
          <m:t>2</m:t>
        </m:r>
        <m:r>
          <m:t>=</m:t>
        </m:r>
        <m:r>
          <m:t>10</m:t>
        </m:r>
      </m:oMath>
      <w:r>
        <w:t xml:space="preserve"> </w:t>
      </w:r>
      <w:r>
        <w:t xml:space="preserve">bin thay vì 256. Lợi ích là histogram ổn định hơn và ít chiều hơn; cái giá phải trả là thông tin về</w:t>
      </w:r>
      <w:r>
        <w:t xml:space="preserve"> </w:t>
      </w:r>
      <w:r>
        <w:rPr>
          <w:i/>
        </w:rPr>
        <w:t xml:space="preserve">hướng</w:t>
      </w:r>
      <w:r>
        <w:t xml:space="preserve"> </w:t>
      </w:r>
      <w:r>
        <w:t xml:space="preserve">của cấu trúc bị loại bỏ hoàn toàn — một biên dọc và một biên ngang cùng độ tương phản cho cùng một mã. Đây là một trong những giới hạn biểu diễn của E01 được thảo luận ở Chương 4.</w:t>
      </w:r>
    </w:p>
    <w:p>
      <w:pPr>
        <w:pStyle w:val="BodyText"/>
      </w:pPr>
      <w:r>
        <w:rPr>
          <w:b/>
        </w:rPr>
        <w:t xml:space="preserve">Biểu đồ tần suất không gian.</w:t>
      </w:r>
      <w:r>
        <w:t xml:space="preserve"> </w:t>
      </w:r>
      <w:r>
        <w:t xml:space="preserve">Histogram toàn ảnh mất hoàn toàn thông tin vị trí: một ảnh có vân moiré ở vùng trán và một ảnh có vân tương tự ở vùng nền sẽ cho cùng một histogram. Để giữ lại phân bố không gian, ảnh</w:t>
      </w:r>
      <w:r>
        <w:t xml:space="preserve"> </w:t>
      </w:r>
      <m:oMath>
        <m:r>
          <m:t>128</m:t>
        </m:r>
        <m:r>
          <m:t>×</m:t>
        </m:r>
        <m:r>
          <m:t>128</m:t>
        </m:r>
      </m:oMath>
      <w:r>
        <w:t xml:space="preserve"> </w:t>
      </w:r>
      <w:r>
        <w:t xml:space="preserve">được chia thành lưới</w:t>
      </w:r>
      <w:r>
        <w:t xml:space="preserve"> </w:t>
      </w:r>
      <m:oMath>
        <m:r>
          <m:t>8</m:t>
        </m:r>
        <m:r>
          <m:t>×</m:t>
        </m:r>
        <m:r>
          <m:t>8</m:t>
        </m:r>
      </m:oMath>
      <w:r>
        <w:t xml:space="preserve"> </w:t>
      </w:r>
      <w:r>
        <w:t xml:space="preserve">ô kích thước</w:t>
      </w:r>
      <w:r>
        <w:t xml:space="preserve"> </w:t>
      </w:r>
      <m:oMath>
        <m:r>
          <m:t>16</m:t>
        </m:r>
        <m:r>
          <m:t>×</m:t>
        </m:r>
        <m:r>
          <m:t>16</m:t>
        </m:r>
      </m:oMath>
      <w:r>
        <w:t xml:space="preserve">; mỗi ô</w:t>
      </w:r>
      <w:r>
        <w:t xml:space="preserve"> </w:t>
      </w:r>
      <m:oMath>
        <m:r>
          <m:t>c</m:t>
        </m:r>
      </m:oMath>
      <w:r>
        <w:t xml:space="preserve"> </w:t>
      </w:r>
      <w:r>
        <w:t xml:space="preserve">có một histogram 10 bin được chuẩn hóa L1,</w:t>
      </w:r>
    </w:p>
    <w:p>
      <w:pPr>
        <w:pStyle w:val="BodyText"/>
      </w:pPr>
      <m:oMathPara>
        <m:oMathParaPr>
          <m:jc m:val="center"/>
        </m:oMathParaPr>
        <m:oMath>
          <m:sSub>
            <m:e>
              <m:r>
                <m:t>h</m:t>
              </m:r>
            </m:e>
            <m:sub>
              <m:r>
                <m:t>c</m:t>
              </m:r>
            </m:sub>
          </m:sSub>
          <m:r>
            <m:t>(</m:t>
          </m:r>
          <m:r>
            <m:t>k</m:t>
          </m:r>
          <m:r>
            <m:t>)</m:t>
          </m:r>
          <m:r>
            <m:t>=</m:t>
          </m:r>
          <m:f>
            <m:fPr>
              <m:type m:val="bar"/>
            </m:fPr>
            <m:num>
              <m:r>
                <m:t>1</m:t>
              </m:r>
            </m:num>
            <m:den>
              <m:r>
                <m:t>|</m:t>
              </m:r>
              <m:r>
                <m:t>c</m:t>
              </m:r>
              <m:r>
                <m:t>|</m:t>
              </m:r>
            </m:den>
          </m:f>
          <m:nary>
            <m:naryPr>
              <m:chr m:val="∑"/>
              <m:limLoc m:val="undOvr"/>
              <m:subHide m:val="0"/>
              <m:supHide m:val="1"/>
            </m:naryPr>
            <m:sub>
              <m:r>
                <m:t>(</m:t>
              </m:r>
              <m:r>
                <m:t>m</m:t>
              </m:r>
              <m:r>
                <m:t>,</m:t>
              </m:r>
              <m:r>
                <m:t>n</m:t>
              </m:r>
              <m:r>
                <m:t>)</m:t>
              </m:r>
              <m:r>
                <m:t>∈</m:t>
              </m:r>
              <m:r>
                <m:t>c</m:t>
              </m:r>
            </m:sub>
            <m:sup>
              <m:r>
                <m:t>​</m:t>
              </m:r>
            </m:sup>
            <m:e>
              <m:r>
                <m:rPr>
                  <m:sty m:val="p"/>
                  <m:scr m:val="double-struck"/>
                </m:rPr>
                <m:t>1</m:t>
              </m:r>
            </m:e>
          </m:nary>
          <m:r>
            <m:t>[</m:t>
          </m:r>
          <m:r>
            <m:t>L</m:t>
          </m:r>
          <m:r>
            <m:t>B</m:t>
          </m:r>
          <m:sSup>
            <m:e>
              <m:r>
                <m:t>P</m:t>
              </m:r>
            </m:e>
            <m:sup>
              <m:r>
                <m:t>r</m:t>
              </m:r>
              <m:r>
                <m:t>i</m:t>
              </m:r>
              <m:r>
                <m:t>u</m:t>
              </m:r>
              <m:r>
                <m:t>2</m:t>
              </m:r>
            </m:sup>
          </m:sSup>
          <m:r>
            <m:t>(</m:t>
          </m:r>
          <m:r>
            <m:t>m</m:t>
          </m:r>
          <m:r>
            <m:t>,</m:t>
          </m:r>
          <m:r>
            <m:t>n</m:t>
          </m:r>
          <m:r>
            <m:t>)</m:t>
          </m:r>
          <m:r>
            <m:t>=</m:t>
          </m:r>
          <m:r>
            <m:t>k</m:t>
          </m:r>
          <m:r>
            <m:t>]</m:t>
          </m:r>
          <m:r>
            <m:t>,</m:t>
          </m:r>
          <m:r>
            <m:t>  </m:t>
          </m:r>
          <m:r>
            <m:t>k</m:t>
          </m:r>
          <m:r>
            <m:t>=</m:t>
          </m:r>
          <m:r>
            <m:t>0</m:t>
          </m:r>
          <m:r>
            <m:t>,</m:t>
          </m:r>
          <m:r>
            <m:t>…</m:t>
          </m:r>
          <m:r>
            <m:t>,</m:t>
          </m:r>
          <m:r>
            <m:t>9</m:t>
          </m:r>
          <m:r>
            <m:t>,</m:t>
          </m:r>
        </m:oMath>
      </m:oMathPara>
    </w:p>
    <w:p>
      <w:pPr>
        <w:pStyle w:val="FirstParagraph"/>
      </w:pPr>
      <w:r>
        <w:t xml:space="preserve">sao cho</w:t>
      </w:r>
      <w:r>
        <w:t xml:space="preserve"> </w:t>
      </w:r>
      <m:oMath>
        <m:nary>
          <m:naryPr>
            <m:chr m:val="∑"/>
            <m:limLoc m:val="undOvr"/>
            <m:subHide m:val="0"/>
            <m:supHide m:val="1"/>
          </m:naryPr>
          <m:sub>
            <m:r>
              <m:t>k</m:t>
            </m:r>
          </m:sub>
          <m:sup>
            <m:r>
              <m:t>​</m:t>
            </m:r>
          </m:sup>
          <m:e>
            <m:sSub>
              <m:e>
                <m:r>
                  <m:t>h</m:t>
                </m:r>
              </m:e>
              <m:sub>
                <m:r>
                  <m:t>c</m:t>
                </m:r>
              </m:sub>
            </m:sSub>
          </m:e>
        </m:nary>
        <m:r>
          <m:t>(</m:t>
        </m:r>
        <m:r>
          <m:t>k</m:t>
        </m:r>
        <m:r>
          <m:t>)</m:t>
        </m:r>
        <m:r>
          <m:t>=</m:t>
        </m:r>
        <m:r>
          <m:t>1</m:t>
        </m:r>
      </m:oMath>
      <w:r>
        <w:t xml:space="preserve"> </w:t>
      </w:r>
      <w:r>
        <w:t xml:space="preserve">và giá trị không phụ thuộc số pixel trong ô. Ghép 64 histogram theo thứ tự hàng cho vector đặc trưng</w:t>
      </w:r>
      <w:r>
        <w:t xml:space="preserve"> </w:t>
      </w:r>
      <m:oMath>
        <m:r>
          <m:t>64</m:t>
        </m:r>
        <m:r>
          <m:t>×</m:t>
        </m:r>
        <m:r>
          <m:t>10</m:t>
        </m:r>
        <m:r>
          <m:t>=</m:t>
        </m:r>
        <m:r>
          <m:t>640</m:t>
        </m:r>
      </m:oMath>
      <w:r>
        <w:t xml:space="preserve"> </w:t>
      </w:r>
      <w:r>
        <w:t xml:space="preserve">chiều. Kích thước lưới là một đánh đổi: lưới thô giữ ít thông tin vị trí, lưới mịn cho mỗi ô quá ít pixel nên histogram trở nên nhiễu.</w:t>
      </w:r>
    </w:p>
    <w:p>
      <w:pPr>
        <w:pStyle w:val="BodyText"/>
      </w:pPr>
      <w:r>
        <w:rPr>
          <w:b/>
        </w:rPr>
        <w:t xml:space="preserve">Gray-LBP và RGB-LBP.</w:t>
      </w:r>
      <w:r>
        <w:t xml:space="preserve"> </w:t>
      </w:r>
      <w:r>
        <w:t xml:space="preserve">Phép chuyển sang ảnh xám chiếu ba kênh màu về một trục cường độ, nên hai pixel có phổ màu khác nhau vẫn có thể cho cùng một mức xám và cùng một mã LBP. Trong khi đó, quá trình in và hiển thị tác động</w:t>
      </w:r>
      <w:r>
        <w:t xml:space="preserve"> </w:t>
      </w:r>
      <w:r>
        <w:rPr>
          <w:i/>
        </w:rPr>
        <w:t xml:space="preserve">không đồng đều</w:t>
      </w:r>
      <w:r>
        <w:t xml:space="preserve"> </w:t>
      </w:r>
      <w:r>
        <w:t xml:space="preserve">lên ba kênh: gam màu của máy in và của màn hình đều hẹp hơn gam màu cảnh thật, và mỗi thiết bị có đặc tính lệch riêng. Vì vậy đề tài khảo sát biến thể RGB-LBP: cùng toán tử LBP được áp dụng độc lập cho từng kênh R, G, B rồi ghép ba block 640 chiều theo thứ tự cố định thành vector 1.920 chiều.</w:t>
      </w:r>
    </w:p>
    <w:p>
      <w:pPr>
        <w:pStyle w:val="BodyText"/>
      </w:pPr>
      <w:r>
        <w:rPr>
          <w:b/>
        </w:rPr>
        <w:t xml:space="preserve">Bộ phân lớp SVM.</w:t>
      </w:r>
      <w:r>
        <w:t xml:space="preserve"> </w:t>
      </w:r>
      <w:r>
        <w:t xml:space="preserve">Trên vector đặc trưng cố định, đề tài dùng SVM tuyến tính lề mềm [4] với hàm quyết định</w:t>
      </w:r>
      <w:r>
        <w:t xml:space="preserve"> </w:t>
      </w:r>
      <m:oMath>
        <m:r>
          <m:t>f</m:t>
        </m:r>
        <m:r>
          <m:t>(</m:t>
        </m:r>
        <m:r>
          <m:t>x</m:t>
        </m:r>
        <m:r>
          <m:t>)</m:t>
        </m:r>
        <m:r>
          <m:t>=</m:t>
        </m:r>
        <m:r>
          <m:t>⟨</m:t>
        </m:r>
        <m:r>
          <m:t>w</m:t>
        </m:r>
        <m:r>
          <m:t>,</m:t>
        </m:r>
        <m:r>
          <m:t>x</m:t>
        </m:r>
        <m:r>
          <m:t>⟩</m:t>
        </m:r>
        <m:r>
          <m:t>+</m:t>
        </m:r>
        <m:r>
          <m:t>b</m:t>
        </m:r>
      </m:oMath>
      <w:r>
        <w:t xml:space="preserve">. Siêu phẳng được chọn sao cho lề giữa hai lớp là lớn nhất trong khi vẫn cho phép một số mẫu vi phạm:</w:t>
      </w:r>
    </w:p>
    <w:p>
      <w:pPr>
        <w:pStyle w:val="BodyText"/>
      </w:pPr>
      <m:oMathPara>
        <m:oMathParaPr>
          <m:jc m:val="center"/>
        </m:oMathParaPr>
        <m:oMath>
          <m:limLow>
            <m:e>
              <m:r>
                <m:rPr>
                  <m:nor/>
                  <m:sty m:val="p"/>
                </m:rPr>
                <m:t>min</m:t>
              </m:r>
            </m:e>
            <m:lim>
              <m:r>
                <m:t>w</m:t>
              </m:r>
              <m:r>
                <m:t>,</m:t>
              </m:r>
              <m:r>
                <m:t>b</m:t>
              </m:r>
            </m:lim>
          </m:limLow>
          <m:r>
            <m:t> </m:t>
          </m:r>
          <m:f>
            <m:fPr>
              <m:type m:val="bar"/>
            </m:fPr>
            <m:num>
              <m:r>
                <m:t>1</m:t>
              </m:r>
            </m:num>
            <m:den>
              <m:r>
                <m:t>2</m:t>
              </m:r>
            </m:den>
          </m:f>
          <m:r>
            <m:t>∥</m:t>
          </m:r>
          <m:r>
            <m:t>w</m:t>
          </m:r>
          <m:sSup>
            <m:e>
              <m:r>
                <m:t>∥</m:t>
              </m:r>
            </m:e>
            <m:sup>
              <m:r>
                <m:t>2</m:t>
              </m:r>
            </m:sup>
          </m:sSup>
          <m:r>
            <m:t>+</m:t>
          </m:r>
          <m:r>
            <m:t>C</m:t>
          </m:r>
          <m:nary>
            <m:naryPr>
              <m:chr m:val="∑"/>
              <m:limLoc m:val="undOvr"/>
              <m:subHide m:val="0"/>
              <m:supHide m:val="0"/>
            </m:naryPr>
            <m:sub>
              <m:r>
                <m:t>i</m:t>
              </m:r>
              <m:r>
                <m:t>=</m:t>
              </m:r>
              <m:r>
                <m:t>1</m:t>
              </m:r>
            </m:sub>
            <m:sup>
              <m:r>
                <m:t>N</m:t>
              </m:r>
            </m:sup>
            <m:e>
              <m:r>
                <m:rPr>
                  <m:nor/>
                  <m:sty m:val="p"/>
                </m:rPr>
                <m:t>max</m:t>
              </m:r>
            </m:e>
          </m:nary>
          <m:r>
            <m:t>(</m:t>
          </m:r>
          <m:r>
            <m:t>0</m:t>
          </m:r>
          <m:r>
            <m:t>,</m:t>
          </m:r>
          <m:r>
            <m:t> </m:t>
          </m:r>
          <m:r>
            <m:t>1</m:t>
          </m:r>
          <m:r>
            <m:t>−</m:t>
          </m:r>
          <m:sSub>
            <m:e>
              <m:r>
                <m:t>y</m:t>
              </m:r>
            </m:e>
            <m:sub>
              <m:r>
                <m:t>i</m:t>
              </m:r>
            </m:sub>
          </m:sSub>
          <m:r>
            <m:t>f</m:t>
          </m:r>
          <m:r>
            <m:t>(</m:t>
          </m:r>
          <m:sSub>
            <m:e>
              <m:r>
                <m:t>x</m:t>
              </m:r>
            </m:e>
            <m:sub>
              <m:r>
                <m:t>i</m:t>
              </m:r>
            </m:sub>
          </m:sSub>
          <m:r>
            <m:t>)</m:t>
          </m:r>
          <m:sSup>
            <m:e>
              <m:r>
                <m:t>)</m:t>
              </m:r>
            </m:e>
            <m:sup>
              <m:r>
                <m:t>2</m:t>
              </m:r>
            </m:sup>
          </m:sSup>
          <m:r>
            <m:t>.</m:t>
          </m:r>
        </m:oMath>
      </m:oMathPara>
    </w:p>
    <w:p>
      <w:pPr>
        <w:pStyle w:val="FirstParagraph"/>
      </w:pPr>
      <w:r>
        <w:t xml:space="preserve">Số hạng thứ nhất tối đa hóa lề (lề bằng</w:t>
      </w:r>
      <w:r>
        <w:t xml:space="preserve"> </w:t>
      </w:r>
      <m:oMath>
        <m:r>
          <m:t>2</m:t>
        </m:r>
        <m:r>
          <m:t>/</m:t>
        </m:r>
        <m:r>
          <m:t>∥</m:t>
        </m:r>
        <m:r>
          <m:t>w</m:t>
        </m:r>
        <m:r>
          <m:t>∥</m:t>
        </m:r>
      </m:oMath>
      <w:r>
        <w:t xml:space="preserve">), số hạng thứ hai phạt các mẫu nằm sai phía hoặc bên trong lề. Tham số</w:t>
      </w:r>
      <w:r>
        <w:t xml:space="preserve"> </w:t>
      </w:r>
      <m:oMath>
        <m:r>
          <m:t>C</m:t>
        </m:r>
      </m:oMath>
      <w:r>
        <w:t xml:space="preserve"> </w:t>
      </w:r>
      <w:r>
        <w:t xml:space="preserve">điều khiển đánh đổi giữa hai mục tiêu:</w:t>
      </w:r>
      <w:r>
        <w:t xml:space="preserve"> </w:t>
      </w:r>
      <m:oMath>
        <m:r>
          <m:t>C</m:t>
        </m:r>
      </m:oMath>
      <w:r>
        <w:t xml:space="preserve"> </w:t>
      </w:r>
      <w:r>
        <w:t xml:space="preserve">nhỏ ưu tiên lề rộng và chấp nhận nhiều vi phạm, cho mô hình đơn giản hơn và ít khớp quá mức. Việc lưới tìm kiếm trên dev chọn</w:t>
      </w:r>
      <w:r>
        <w:t xml:space="preserve"> </w:t>
      </w:r>
      <m:oMath>
        <m:r>
          <m:t>C</m:t>
        </m:r>
        <m:r>
          <m:t>=</m:t>
        </m:r>
        <m:sSup>
          <m:e>
            <m:r>
              <m:t>10</m:t>
            </m:r>
          </m:e>
          <m:sup>
            <m:r>
              <m:t>−</m:t>
            </m:r>
            <m:r>
              <m:t>4</m:t>
            </m:r>
          </m:sup>
        </m:sSup>
      </m:oMath>
      <w:r>
        <w:t xml:space="preserve"> </w:t>
      </w:r>
      <w:r>
        <w:t xml:space="preserve">— giá trị nhỏ nhất trong lưới — cho cả E01 và E02 là một chỉ dấu rằng đặc trưng LBP có số chiều lớn so với lượng thông tin thực sự phân biệt, nên mô hình cần được chính quy hóa mạnh.</w:t>
      </w:r>
    </w:p>
    <w:p>
      <w:pPr>
        <w:pStyle w:val="BodyText"/>
      </w:pPr>
      <w:r>
        <w:t xml:space="preserve">Hai chi tiết bổ trợ. Thứ nhất, SVM nhạy với thang đo của từng chiều đặc trưng, nên một phép chuẩn hóa z-score được áp dụng trước khi huấn luyện và</w:t>
      </w:r>
      <w:r>
        <w:t xml:space="preserve"> </w:t>
      </w:r>
      <w:r>
        <w:rPr>
          <w:b/>
        </w:rPr>
        <w:t xml:space="preserve">chỉ được ước lượng trên tập train</w:t>
      </w:r>
      <w:r>
        <w:t xml:space="preserve">; ước lượng trên toàn bộ dữ liệu sẽ là một dạng rò rỉ thông tin. Thứ hai, do tỷ lệ live:spoof là 1:4, trọng số lớp được đặt cân bằng (</w:t>
      </w:r>
      <m:oMath>
        <m:sSub>
          <m:e>
            <m:r>
              <m:t>w</m:t>
            </m:r>
          </m:e>
          <m:sub>
            <m:r>
              <m:t>c</m:t>
            </m:r>
          </m:sub>
        </m:sSub>
        <m:r>
          <m:t>∝</m:t>
        </m:r>
        <m:r>
          <m:t>N</m:t>
        </m:r>
        <m:r>
          <m:t>/</m:t>
        </m:r>
        <m:r>
          <m:t>(</m:t>
        </m:r>
        <m:r>
          <m:t>2</m:t>
        </m:r>
        <m:sSub>
          <m:e>
            <m:r>
              <m:t>N</m:t>
            </m:r>
          </m:e>
          <m:sub>
            <m:r>
              <m:t>c</m:t>
            </m:r>
          </m:sub>
        </m:sSub>
        <m:r>
          <m:t>)</m:t>
        </m:r>
      </m:oMath>
      <w:r>
        <w:t xml:space="preserve">) để lớp live thiểu số không bị lấn át trong hàm mất mát. Đầu ra của SVM là</w:t>
      </w:r>
      <w:r>
        <w:t xml:space="preserve"> </w:t>
      </w:r>
      <w:r>
        <w:rPr>
          <w:rStyle w:val="VerbatimChar"/>
        </w:rPr>
        <w:t xml:space="preserve">decision_function</w:t>
      </w:r>
      <w:r>
        <w:t xml:space="preserve">, tức khoảng cách có dấu tới siêu phẳng — không phải xác suất — nên ngưỡng quyết định có thể mang giá trị âm.</w:t>
      </w:r>
    </w:p>
    <w:p>
      <w:pPr>
        <w:pStyle w:val="Heading2"/>
      </w:pPr>
      <w:bookmarkStart w:id="28" w:name="resnet18-và-học-chuyển-giao"/>
      <w:r>
        <w:t xml:space="preserve">2.4. ResNet18 và học chuyển giao</w:t>
      </w:r>
      <w:bookmarkEnd w:id="28"/>
    </w:p>
    <w:p>
      <w:pPr>
        <w:pStyle w:val="FirstParagraph"/>
      </w:pPr>
      <w:r>
        <w:rPr>
          <w:b/>
        </w:rPr>
        <w:t xml:space="preserve">Tích chập và biểu diễn phân cấp.</w:t>
      </w:r>
      <w:r>
        <w:t xml:space="preserve"> </w:t>
      </w:r>
      <w:r>
        <w:t xml:space="preserve">Lớp tích chập tính đáp ứng của một kernel</w:t>
      </w:r>
      <w:r>
        <w:t xml:space="preserve"> </w:t>
      </w:r>
      <m:oMath>
        <m:r>
          <m:t>W</m:t>
        </m:r>
      </m:oMath>
      <w:r>
        <w:t xml:space="preserve"> </w:t>
      </w:r>
      <w:r>
        <w:t xml:space="preserve">trượt trên toàn ảnh,</w:t>
      </w:r>
    </w:p>
    <w:p>
      <w:pPr>
        <w:pStyle w:val="BodyText"/>
      </w:pPr>
      <m:oMathPara>
        <m:oMathParaPr>
          <m:jc m:val="center"/>
        </m:oMathParaPr>
        <m:oMath>
          <m:r>
            <m:t>Y</m:t>
          </m:r>
          <m:r>
            <m:t>[</m:t>
          </m:r>
          <m:r>
            <m:t>m</m:t>
          </m:r>
          <m:r>
            <m:t>,</m:t>
          </m:r>
          <m:r>
            <m:t>n</m:t>
          </m:r>
          <m:r>
            <m:t>]</m:t>
          </m:r>
          <m:r>
            <m:t>=</m:t>
          </m:r>
          <m:nary>
            <m:naryPr>
              <m:chr m:val="∑"/>
              <m:limLoc m:val="undOvr"/>
              <m:subHide m:val="0"/>
              <m:supHide m:val="1"/>
            </m:naryPr>
            <m:sub>
              <m:r>
                <m:t>u</m:t>
              </m:r>
            </m:sub>
            <m:sup>
              <m:r>
                <m:t>​</m:t>
              </m:r>
            </m:sup>
            <m:e>
              <m:nary>
                <m:naryPr>
                  <m:chr m:val="∑"/>
                  <m:limLoc m:val="undOvr"/>
                  <m:subHide m:val="0"/>
                  <m:supHide m:val="1"/>
                </m:naryPr>
                <m:sub>
                  <m:r>
                    <m:t>v</m:t>
                  </m:r>
                </m:sub>
                <m:sup>
                  <m:r>
                    <m:t>​</m:t>
                  </m:r>
                </m:sup>
                <m:e>
                  <m:nary>
                    <m:naryPr>
                      <m:chr m:val="∑"/>
                      <m:limLoc m:val="undOvr"/>
                      <m:subHide m:val="0"/>
                      <m:supHide m:val="1"/>
                    </m:naryPr>
                    <m:sub>
                      <m:r>
                        <m:t>c</m:t>
                      </m:r>
                    </m:sub>
                    <m:sup>
                      <m:r>
                        <m:t>​</m:t>
                      </m:r>
                    </m:sup>
                    <m:e>
                      <m:r>
                        <m:t>W</m:t>
                      </m:r>
                    </m:e>
                  </m:nary>
                </m:e>
              </m:nary>
            </m:e>
          </m:nary>
          <m:r>
            <m:t>[</m:t>
          </m:r>
          <m:r>
            <m:t>u</m:t>
          </m:r>
          <m:r>
            <m:t>,</m:t>
          </m:r>
          <m:r>
            <m:t>v</m:t>
          </m:r>
          <m:r>
            <m:t>,</m:t>
          </m:r>
          <m:r>
            <m:t>c</m:t>
          </m:r>
          <m:r>
            <m:t>]</m:t>
          </m:r>
          <m:r>
            <m:t> </m:t>
          </m:r>
          <m:r>
            <m:t>X</m:t>
          </m:r>
          <m:r>
            <m:t>[</m:t>
          </m:r>
          <m:r>
            <m:t>m</m:t>
          </m:r>
          <m:r>
            <m:t>+</m:t>
          </m:r>
          <m:r>
            <m:t>u</m:t>
          </m:r>
          <m:r>
            <m:t>,</m:t>
          </m:r>
          <m:r>
            <m:t> </m:t>
          </m:r>
          <m:r>
            <m:t>n</m:t>
          </m:r>
          <m:r>
            <m:t>+</m:t>
          </m:r>
          <m:r>
            <m:t>v</m:t>
          </m:r>
          <m:r>
            <m:t>,</m:t>
          </m:r>
          <m:r>
            <m:t> </m:t>
          </m:r>
          <m:r>
            <m:t>c</m:t>
          </m:r>
          <m:r>
            <m:t>]</m:t>
          </m:r>
          <m:r>
            <m:t>+</m:t>
          </m:r>
          <m:r>
            <m:t>b</m:t>
          </m:r>
          <m:r>
            <m:t>.</m:t>
          </m:r>
        </m:oMath>
      </m:oMathPara>
    </w:p>
    <w:p>
      <w:pPr>
        <w:pStyle w:val="FirstParagraph"/>
      </w:pPr>
      <w:r>
        <w:t xml:space="preserve">Ba tính chất của phép toán này quyết định vì sao CNN phù hợp với ảnh.</w:t>
      </w:r>
      <w:r>
        <w:t xml:space="preserve"> </w:t>
      </w:r>
      <w:r>
        <w:rPr>
          <w:i/>
        </w:rPr>
        <w:t xml:space="preserve">Kết nối cục bộ</w:t>
      </w:r>
      <w:r>
        <w:t xml:space="preserve">: mỗi đầu ra chỉ phụ thuộc một lân cận nhỏ, khớp với bản chất cục bộ của texture.</w:t>
      </w:r>
      <w:r>
        <w:t xml:space="preserve"> </w:t>
      </w:r>
      <w:r>
        <w:rPr>
          <w:i/>
        </w:rPr>
        <w:t xml:space="preserve">Chia sẻ trọng số</w:t>
      </w:r>
      <w:r>
        <w:t xml:space="preserve">: cùng một kernel áp cho mọi vị trí, nên số tham số không tăng theo kích thước ảnh và đặc trưng có tính bất biến tịnh tiến.</w:t>
      </w:r>
      <w:r>
        <w:t xml:space="preserve"> </w:t>
      </w:r>
      <w:r>
        <w:rPr>
          <w:i/>
        </w:rPr>
        <w:t xml:space="preserve">Trường tiếp nhận tăng dần</w:t>
      </w:r>
      <w:r>
        <w:t xml:space="preserve">: chồng nhiều tầng làm vùng ảnh ảnh hưởng tới một neuron lớn dần, nên tầng nông học biên và texture tần số cao — chính là loại tín hiệu mà dấu vết recapture để lại — còn tầng sâu tổ hợp chúng thành biểu diễn trừu tượng hơn.</w:t>
      </w:r>
    </w:p>
    <w:p>
      <w:pPr>
        <w:pStyle w:val="BodyText"/>
      </w:pPr>
      <w:r>
        <w:rPr>
          <w:b/>
        </w:rPr>
        <w:t xml:space="preserve">Residual block.</w:t>
      </w:r>
      <w:r>
        <w:t xml:space="preserve"> </w:t>
      </w:r>
      <w:r>
        <w:t xml:space="preserve">Mạng càng sâu càng khó tối ưu: gradient truyền ngược qua nhiều tầng bị nhân dồn và có thể tiêu biến. ResNet giải quyết bằng cách để mỗi block học phần</w:t>
      </w:r>
      <w:r>
        <w:t xml:space="preserve"> </w:t>
      </w:r>
      <w:r>
        <w:rPr>
          <w:i/>
        </w:rPr>
        <w:t xml:space="preserve">dư</w:t>
      </w:r>
      <w:r>
        <w:t xml:space="preserve"> </w:t>
      </w:r>
      <w:r>
        <w:t xml:space="preserve">thay vì trực tiếp học ánh xạ đích [7]:</w:t>
      </w:r>
    </w:p>
    <w:p>
      <w:pPr>
        <w:pStyle w:val="BodyText"/>
      </w:pPr>
      <m:oMathPara>
        <m:oMathParaPr>
          <m:jc m:val="center"/>
        </m:oMathParaPr>
        <m:oMath>
          <m:r>
            <m:t>y</m:t>
          </m:r>
          <m:r>
            <m:t>=</m:t>
          </m:r>
          <m:r>
            <m:t>F</m:t>
          </m:r>
          <m:r>
            <m:t>(</m:t>
          </m:r>
          <m:r>
            <m:t>x</m:t>
          </m:r>
          <m:r>
            <m:t>,</m:t>
          </m:r>
          <m:r>
            <m:t>W</m:t>
          </m:r>
          <m:r>
            <m:t>)</m:t>
          </m:r>
          <m:r>
            <m:t>+</m:t>
          </m:r>
          <m:r>
            <m:t>x</m:t>
          </m:r>
          <m:r>
            <m:t>.</m:t>
          </m:r>
        </m:oMath>
      </m:oMathPara>
    </w:p>
    <w:p>
      <w:pPr>
        <w:pStyle w:val="FirstParagraph"/>
      </w:pPr>
      <w:r>
        <w:t xml:space="preserve">Đạo hàm của đầu ra theo đầu vào khi đó là</w:t>
      </w:r>
      <w:r>
        <w:t xml:space="preserve"> </w:t>
      </w:r>
      <m:oMath>
        <m:r>
          <m:t>∂</m:t>
        </m:r>
        <m:r>
          <m:t>y</m:t>
        </m:r>
        <m:r>
          <m:t>/</m:t>
        </m:r>
        <m:r>
          <m:t>∂</m:t>
        </m:r>
        <m:r>
          <m:t>x</m:t>
        </m:r>
        <m:r>
          <m:t>=</m:t>
        </m:r>
        <m:r>
          <m:t>∂</m:t>
        </m:r>
        <m:r>
          <m:t>F</m:t>
        </m:r>
        <m:r>
          <m:t>/</m:t>
        </m:r>
        <m:r>
          <m:t>∂</m:t>
        </m:r>
        <m:r>
          <m:t>x</m:t>
        </m:r>
        <m:r>
          <m:t>+</m:t>
        </m:r>
        <m:r>
          <m:t>I</m:t>
        </m:r>
      </m:oMath>
      <w:r>
        <w:t xml:space="preserve">: số hạng đơn vị bảo đảm gradient luôn có một đường truyền trực tiếp về tầng nông, kể cả khi</w:t>
      </w:r>
      <w:r>
        <w:t xml:space="preserve"> </w:t>
      </w:r>
      <m:oMath>
        <m:r>
          <m:t>∂</m:t>
        </m:r>
        <m:r>
          <m:t>F</m:t>
        </m:r>
        <m:r>
          <m:t>/</m:t>
        </m:r>
        <m:r>
          <m:t>∂</m:t>
        </m:r>
        <m:r>
          <m:t>x</m:t>
        </m:r>
      </m:oMath>
      <w:r>
        <w:t xml:space="preserve"> </w:t>
      </w:r>
      <w:r>
        <w:t xml:space="preserve">rất nhỏ. Ngoài lợi ích tối ưu, cách tham số hóa này còn thuận lợi cho học chuyển giao: nếu ánh xạ đồng nhất đã gần tối ưu, mạng chỉ cần đẩy</w:t>
      </w:r>
      <w:r>
        <w:t xml:space="preserve"> </w:t>
      </w:r>
      <m:oMath>
        <m:r>
          <m:t>F</m:t>
        </m:r>
      </m:oMath>
      <w:r>
        <w:t xml:space="preserve"> </w:t>
      </w:r>
      <w:r>
        <w:t xml:space="preserve">về gần không thay vì học lại toàn bộ ánh xạ.</w:t>
      </w:r>
    </w:p>
    <w:p>
      <w:pPr>
        <w:pStyle w:val="BodyText"/>
      </w:pPr>
      <w:r>
        <w:t xml:space="preserve">ResNet18 gồm một stem tích chập</w:t>
      </w:r>
      <w:r>
        <w:t xml:space="preserve"> </w:t>
      </w:r>
      <m:oMath>
        <m:r>
          <m:t>7</m:t>
        </m:r>
        <m:r>
          <m:t>×</m:t>
        </m:r>
        <m:r>
          <m:t>7</m:t>
        </m:r>
      </m:oMath>
      <w:r>
        <w:t xml:space="preserve"> </w:t>
      </w:r>
      <w:r>
        <w:t xml:space="preserve">theo sau bởi max-pooling, rồi bốn stage</w:t>
      </w:r>
      <w:r>
        <w:t xml:space="preserve"> </w:t>
      </w:r>
      <w:r>
        <w:rPr>
          <w:rStyle w:val="VerbatimChar"/>
        </w:rPr>
        <w:t xml:space="preserve">layer1</w:t>
      </w:r>
      <w:r>
        <w:t xml:space="preserve">–</w:t>
      </w:r>
      <w:r>
        <w:rPr>
          <w:rStyle w:val="VerbatimChar"/>
        </w:rPr>
        <w:t xml:space="preserve">layer4</w:t>
      </w:r>
      <w:r>
        <w:t xml:space="preserve">, mỗi stage có hai BasicBlock (mỗi block hai lớp tích chập</w:t>
      </w:r>
      <w:r>
        <w:t xml:space="preserve"> </w:t>
      </w:r>
      <m:oMath>
        <m:r>
          <m:t>3</m:t>
        </m:r>
        <m:r>
          <m:t>×</m:t>
        </m:r>
        <m:r>
          <m:t>3</m:t>
        </m:r>
      </m:oMath>
      <w:r>
        <w:t xml:space="preserve">), kết thúc bằng global average pooling và một lớp fully connected. Số kênh tăng gấp đôi và độ phân giải giảm một nửa qua mỗi stage;</w:t>
      </w:r>
      <w:r>
        <w:t xml:space="preserve"> </w:t>
      </w:r>
      <w:r>
        <w:rPr>
          <w:rStyle w:val="VerbatimChar"/>
        </w:rPr>
        <w:t xml:space="preserve">layer4</w:t>
      </w:r>
      <w:r>
        <w:t xml:space="preserve"> </w:t>
      </w:r>
      <w:r>
        <w:t xml:space="preserve">là stage sâu nhất với 512 kênh trên lưới</w:t>
      </w:r>
      <w:r>
        <w:t xml:space="preserve"> </w:t>
      </w:r>
      <m:oMath>
        <m:r>
          <m:t>7</m:t>
        </m:r>
        <m:r>
          <m:t>×</m:t>
        </m:r>
        <m:r>
          <m:t>7</m:t>
        </m:r>
      </m:oMath>
      <w:r>
        <w:t xml:space="preserve">, nơi đặc trưng đã mang tính chuyên biệt cao cho tác vụ nguồn.</w:t>
      </w:r>
    </w:p>
    <w:p>
      <w:pPr>
        <w:pStyle w:val="BodyText"/>
      </w:pPr>
      <w:r>
        <w:rPr>
          <w:b/>
        </w:rPr>
        <w:t xml:space="preserve">Batch Normalization.</w:t>
      </w:r>
      <w:r>
        <w:t xml:space="preserve"> </w:t>
      </w:r>
      <w:r>
        <w:t xml:space="preserve">BN chuẩn hóa activation theo thống kê của mini-batch rồi tái tham số hóa bằng hai tham số học được [5]:</w:t>
      </w:r>
    </w:p>
    <w:p>
      <w:pPr>
        <w:pStyle w:val="BodyText"/>
      </w:pPr>
      <m:oMathPara>
        <m:oMathParaPr>
          <m:jc m:val="center"/>
        </m:oMathParaPr>
        <m:oMath>
          <m:acc>
            <m:accPr>
              <m:chr m:val="̂"/>
            </m:accPr>
            <m:e>
              <m:r>
                <m:t>x</m:t>
              </m:r>
            </m:e>
          </m:acc>
          <m:r>
            <m:t>=</m:t>
          </m:r>
          <m:f>
            <m:fPr>
              <m:type m:val="bar"/>
            </m:fPr>
            <m:num>
              <m:r>
                <m:t>x</m:t>
              </m:r>
              <m:r>
                <m:t>−</m:t>
              </m:r>
              <m:sSub>
                <m:e>
                  <m:r>
                    <m:t>μ</m:t>
                  </m:r>
                </m:e>
                <m:sub>
                  <m:r>
                    <m:t>B</m:t>
                  </m:r>
                </m:sub>
              </m:sSub>
            </m:num>
            <m:den>
              <m:rad>
                <m:radPr>
                  <m:degHide m:val="1"/>
                </m:radPr>
                <m:deg/>
                <m:e>
                  <m:sSubSup>
                    <m:e>
                      <m:r>
                        <m:t>σ</m:t>
                      </m:r>
                    </m:e>
                    <m:sub>
                      <m:r>
                        <m:t>B</m:t>
                      </m:r>
                    </m:sub>
                    <m:sup>
                      <m:r>
                        <m:t>2</m:t>
                      </m:r>
                    </m:sup>
                  </m:sSubSup>
                  <m:r>
                    <m:t>+</m:t>
                  </m:r>
                  <m:r>
                    <m:t>ϵ</m:t>
                  </m:r>
                </m:e>
              </m:rad>
            </m:den>
          </m:f>
          <m:r>
            <m:t>,</m:t>
          </m:r>
          <m:r>
            <m:t>  </m:t>
          </m:r>
          <m:r>
            <m:t>y</m:t>
          </m:r>
          <m:r>
            <m:t>=</m:t>
          </m:r>
          <m:r>
            <m:t>γ</m:t>
          </m:r>
          <m:acc>
            <m:accPr>
              <m:chr m:val="̂"/>
            </m:accPr>
            <m:e>
              <m:r>
                <m:t>x</m:t>
              </m:r>
            </m:e>
          </m:acc>
          <m:r>
            <m:t>+</m:t>
          </m:r>
          <m:r>
            <m:t>β</m:t>
          </m:r>
          <m:r>
            <m:t>.</m:t>
          </m:r>
        </m:oMath>
      </m:oMathPara>
    </w:p>
    <w:p>
      <w:pPr>
        <w:pStyle w:val="FirstParagraph"/>
      </w:pPr>
      <w:r>
        <w:t xml:space="preserve">BN có hai chế độ hoạt động khác nhau và đây là chi tiết then chốt trong học chuyển giao. Ở chế độ</w:t>
      </w:r>
      <w:r>
        <w:t xml:space="preserve"> </w:t>
      </w:r>
      <w:r>
        <w:rPr>
          <w:rStyle w:val="VerbatimChar"/>
        </w:rPr>
        <w:t xml:space="preserve">train</w:t>
      </w:r>
      <w:r>
        <w:t xml:space="preserve">,</w:t>
      </w:r>
      <w:r>
        <w:t xml:space="preserve"> </w:t>
      </w:r>
      <m:oMath>
        <m:sSub>
          <m:e>
            <m:r>
              <m:t>μ</m:t>
            </m:r>
          </m:e>
          <m:sub>
            <m:r>
              <m:t>B</m:t>
            </m:r>
          </m:sub>
        </m:sSub>
      </m:oMath>
      <w:r>
        <w:t xml:space="preserve"> </w:t>
      </w:r>
      <w:r>
        <w:t xml:space="preserve">và</w:t>
      </w:r>
      <w:r>
        <w:t xml:space="preserve"> </w:t>
      </w:r>
      <m:oMath>
        <m:sSubSup>
          <m:e>
            <m:r>
              <m:t>σ</m:t>
            </m:r>
          </m:e>
          <m:sub>
            <m:r>
              <m:t>B</m:t>
            </m:r>
          </m:sub>
          <m:sup>
            <m:r>
              <m:t>2</m:t>
            </m:r>
          </m:sup>
        </m:sSubSup>
      </m:oMath>
      <w:r>
        <w:t xml:space="preserve"> </w:t>
      </w:r>
      <w:r>
        <w:t xml:space="preserve">lấy từ batch hiện tại, đồng thời</w:t>
      </w:r>
      <w:r>
        <w:t xml:space="preserve"> </w:t>
      </w:r>
      <w:r>
        <w:rPr>
          <w:i/>
        </w:rPr>
        <w:t xml:space="preserve">running statistics</w:t>
      </w:r>
      <w:r>
        <w:t xml:space="preserve"> </w:t>
      </w:r>
      <w:r>
        <w:t xml:space="preserve">được cập nhật theo trung bình trượt. Ở chế độ</w:t>
      </w:r>
      <w:r>
        <w:t xml:space="preserve"> </w:t>
      </w:r>
      <w:r>
        <w:rPr>
          <w:rStyle w:val="VerbatimChar"/>
        </w:rPr>
        <w:t xml:space="preserve">eval</w:t>
      </w:r>
      <w:r>
        <w:t xml:space="preserve">, running statistics đã lưu được dùng và không thay đổi. Hệ quả: nếu chỉ đặt</w:t>
      </w:r>
      <w:r>
        <w:t xml:space="preserve"> </w:t>
      </w:r>
      <w:r>
        <w:rPr>
          <w:rStyle w:val="VerbatimChar"/>
        </w:rPr>
        <w:t xml:space="preserve">requires_grad = False</w:t>
      </w:r>
      <w:r>
        <w:t xml:space="preserve"> </w:t>
      </w:r>
      <w:r>
        <w:t xml:space="preserve">cho tham số backbone mà vẫn để BN ở chế độ</w:t>
      </w:r>
      <w:r>
        <w:t xml:space="preserve"> </w:t>
      </w:r>
      <w:r>
        <w:rPr>
          <w:rStyle w:val="VerbatimChar"/>
        </w:rPr>
        <w:t xml:space="preserve">train</w:t>
      </w:r>
      <w:r>
        <w:t xml:space="preserve">, thống kê học từ ImageNet sẽ bị dữ liệu PAD làm trôi qua từng batch — thí nghiệm</w:t>
      </w:r>
      <w:r>
        <w:t xml:space="preserve"> </w:t>
      </w:r>
      <w:r>
        <w:t xml:space="preserve">“</w:t>
      </w:r>
      <w:r>
        <w:t xml:space="preserve">đóng băng backbone</w:t>
      </w:r>
      <w:r>
        <w:t xml:space="preserve">”</w:t>
      </w:r>
      <w:r>
        <w:t xml:space="preserve"> </w:t>
      </w:r>
      <w:r>
        <w:t xml:space="preserve">khi đó không thực sự đóng băng, và so sánh E03 với E04 sẽ mất ý nghĩa. Vì vậy khi khóa backbone, toàn bộ BN phải được chuyển sang chế độ</w:t>
      </w:r>
      <w:r>
        <w:t xml:space="preserve"> </w:t>
      </w:r>
      <w:r>
        <w:rPr>
          <w:rStyle w:val="VerbatimChar"/>
        </w:rPr>
        <w:t xml:space="preserve">eval</w:t>
      </w:r>
      <w:r>
        <w:t xml:space="preserve">.</w:t>
      </w:r>
    </w:p>
    <w:p>
      <w:pPr>
        <w:pStyle w:val="BodyText"/>
      </w:pPr>
      <w:r>
        <w:rPr>
          <w:b/>
        </w:rPr>
        <w:t xml:space="preserve">Học chuyển giao.</w:t>
      </w:r>
      <w:r>
        <w:t xml:space="preserve"> </w:t>
      </w:r>
      <w:r>
        <w:t xml:space="preserve">Backbone được khởi tạo bằng trọng số ImageNet và đề tài khảo sát hai chiến lược. Với</w:t>
      </w:r>
      <w:r>
        <w:t xml:space="preserve"> </w:t>
      </w:r>
      <w:r>
        <w:rPr>
          <w:i/>
        </w:rPr>
        <w:t xml:space="preserve">head-only</w:t>
      </w:r>
      <w:r>
        <w:t xml:space="preserve">, toàn bộ backbone bị khóa và chỉ một lớp tuyến tính mới được học:</w:t>
      </w:r>
    </w:p>
    <w:p>
      <w:pPr>
        <w:pStyle w:val="BodyText"/>
      </w:pPr>
      <m:oMathPara>
        <m:oMathParaPr>
          <m:jc m:val="center"/>
        </m:oMathParaPr>
        <m:oMath>
          <m:sSub>
            <m:e>
              <m:r>
                <m:t>f</m:t>
              </m:r>
            </m:e>
            <m:sub>
              <m:r>
                <m:t>E</m:t>
              </m:r>
              <m:r>
                <m:t>03</m:t>
              </m:r>
            </m:sub>
          </m:sSub>
          <m:r>
            <m:t>(</m:t>
          </m:r>
          <m:r>
            <m:t>x</m:t>
          </m:r>
          <m:r>
            <m:t>)</m:t>
          </m:r>
          <m:r>
            <m:t>=</m:t>
          </m:r>
          <m:sSup>
            <m:e>
              <m:r>
                <m:t>w</m:t>
              </m:r>
            </m:e>
            <m:sup>
              <m:r>
                <m:t>⊤</m:t>
              </m:r>
            </m:sup>
          </m:sSup>
          <m:sSub>
            <m:e>
              <m:r>
                <m:t>ϕ</m:t>
              </m:r>
            </m:e>
            <m:sub>
              <m:r>
                <m:t>I</m:t>
              </m:r>
              <m:r>
                <m:t>m</m:t>
              </m:r>
              <m:r>
                <m:t>a</m:t>
              </m:r>
              <m:r>
                <m:t>g</m:t>
              </m:r>
              <m:r>
                <m:t>e</m:t>
              </m:r>
              <m:r>
                <m:t>N</m:t>
              </m:r>
              <m:r>
                <m:t>e</m:t>
              </m:r>
              <m:r>
                <m:t>t</m:t>
              </m:r>
            </m:sub>
          </m:sSub>
          <m:r>
            <m:t>(</m:t>
          </m:r>
          <m:r>
            <m:t>x</m:t>
          </m:r>
          <m:r>
            <m:t>)</m:t>
          </m:r>
          <m:r>
            <m:t>+</m:t>
          </m:r>
          <m:r>
            <m:t>b</m:t>
          </m:r>
          <m:r>
            <m:t>.</m:t>
          </m:r>
        </m:oMath>
      </m:oMathPara>
    </w:p>
    <w:p>
      <w:pPr>
        <w:pStyle w:val="FirstParagraph"/>
      </w:pPr>
      <w:r>
        <w:t xml:space="preserve">Biểu diễn</w:t>
      </w:r>
      <w:r>
        <w:t xml:space="preserve"> </w:t>
      </w:r>
      <m:oMath>
        <m:sSub>
          <m:e>
            <m:r>
              <m:t>ϕ</m:t>
            </m:r>
          </m:e>
          <m:sub>
            <m:r>
              <m:t>I</m:t>
            </m:r>
            <m:r>
              <m:t>m</m:t>
            </m:r>
            <m:r>
              <m:t>a</m:t>
            </m:r>
            <m:r>
              <m:t>g</m:t>
            </m:r>
            <m:r>
              <m:t>e</m:t>
            </m:r>
            <m:r>
              <m:t>N</m:t>
            </m:r>
            <m:r>
              <m:t>e</m:t>
            </m:r>
            <m:r>
              <m:t>t</m:t>
            </m:r>
          </m:sub>
        </m:sSub>
      </m:oMath>
      <w:r>
        <w:t xml:space="preserve"> </w:t>
      </w:r>
      <w:r>
        <w:t xml:space="preserve">là hằng số trong suốt quá trình huấn luyện; nếu nó chưa tách được live và spoof thì một classifier tuyến tính không thể tạo ra thông tin mới. Với</w:t>
      </w:r>
      <w:r>
        <w:t xml:space="preserve"> </w:t>
      </w:r>
      <w:r>
        <w:rPr>
          <w:i/>
        </w:rPr>
        <w:t xml:space="preserve">fine-tune layer4</w:t>
      </w:r>
      <w:r>
        <w:t xml:space="preserve">, một phần tham số biểu diễn được mở:</w:t>
      </w:r>
    </w:p>
    <w:p>
      <w:pPr>
        <w:pStyle w:val="BodyText"/>
      </w:pPr>
      <m:oMathPara>
        <m:oMathParaPr>
          <m:jc m:val="center"/>
        </m:oMathParaPr>
        <m:oMath>
          <m:sSub>
            <m:e>
              <m:r>
                <m:t>f</m:t>
              </m:r>
            </m:e>
            <m:sub>
              <m:r>
                <m:t>E</m:t>
              </m:r>
              <m:r>
                <m:t>04</m:t>
              </m:r>
            </m:sub>
          </m:sSub>
          <m:r>
            <m:t>(</m:t>
          </m:r>
          <m:r>
            <m:t>x</m:t>
          </m:r>
          <m:r>
            <m:t>)</m:t>
          </m:r>
          <m:r>
            <m:t>=</m:t>
          </m:r>
          <m:sSup>
            <m:e>
              <m:r>
                <m:t>w</m:t>
              </m:r>
            </m:e>
            <m:sup>
              <m:r>
                <m:t>⊤</m:t>
              </m:r>
            </m:sup>
          </m:sSup>
          <m:sSub>
            <m:e>
              <m:r>
                <m:t>ϕ</m:t>
              </m:r>
            </m:e>
            <m:sub>
              <m:r>
                <m:t>θ</m:t>
              </m:r>
            </m:sub>
          </m:sSub>
          <m:r>
            <m:t>(</m:t>
          </m:r>
          <m:sSub>
            <m:e>
              <m:r>
                <m:t>ψ</m:t>
              </m:r>
            </m:e>
            <m:sub>
              <m:r>
                <m:t>I</m:t>
              </m:r>
              <m:r>
                <m:t>m</m:t>
              </m:r>
              <m:r>
                <m:t>a</m:t>
              </m:r>
              <m:r>
                <m:t>g</m:t>
              </m:r>
              <m:r>
                <m:t>e</m:t>
              </m:r>
              <m:r>
                <m:t>N</m:t>
              </m:r>
              <m:r>
                <m:t>e</m:t>
              </m:r>
              <m:r>
                <m:t>t</m:t>
              </m:r>
            </m:sub>
          </m:sSub>
          <m:r>
            <m:t>(</m:t>
          </m:r>
          <m:r>
            <m:t>x</m:t>
          </m:r>
          <m:r>
            <m:t>)</m:t>
          </m:r>
          <m:r>
            <m:t>)</m:t>
          </m:r>
          <m:r>
            <m:t>+</m:t>
          </m:r>
          <m:r>
            <m:t>b</m:t>
          </m:r>
          <m:r>
            <m:t>,</m:t>
          </m:r>
        </m:oMath>
      </m:oMathPara>
    </w:p>
    <w:p>
      <w:pPr>
        <w:pStyle w:val="FirstParagraph"/>
      </w:pPr>
      <w:r>
        <w:t xml:space="preserve">trong đó</w:t>
      </w:r>
      <w:r>
        <w:t xml:space="preserve"> </w:t>
      </w:r>
      <m:oMath>
        <m:sSub>
          <m:e>
            <m:r>
              <m:t>ψ</m:t>
            </m:r>
          </m:e>
          <m:sub>
            <m:r>
              <m:t>I</m:t>
            </m:r>
            <m:r>
              <m:t>m</m:t>
            </m:r>
            <m:r>
              <m:t>a</m:t>
            </m:r>
            <m:r>
              <m:t>g</m:t>
            </m:r>
            <m:r>
              <m:t>e</m:t>
            </m:r>
            <m:r>
              <m:t>N</m:t>
            </m:r>
            <m:r>
              <m:t>e</m:t>
            </m:r>
            <m:r>
              <m:t>t</m:t>
            </m:r>
          </m:sub>
        </m:sSub>
      </m:oMath>
      <w:r>
        <w:t xml:space="preserve"> </w:t>
      </w:r>
      <w:r>
        <w:t xml:space="preserve">là stem đến</w:t>
      </w:r>
      <w:r>
        <w:t xml:space="preserve"> </w:t>
      </w:r>
      <w:r>
        <w:rPr>
          <w:rStyle w:val="VerbatimChar"/>
        </w:rPr>
        <w:t xml:space="preserve">layer3</w:t>
      </w:r>
      <w:r>
        <w:t xml:space="preserve"> </w:t>
      </w:r>
      <w:r>
        <w:t xml:space="preserve">vẫn bị khóa, còn</w:t>
      </w:r>
      <w:r>
        <w:t xml:space="preserve"> </w:t>
      </w:r>
      <m:oMath>
        <m:r>
          <m:t>θ</m:t>
        </m:r>
      </m:oMath>
      <w:r>
        <w:t xml:space="preserve"> </w:t>
      </w:r>
      <w:r>
        <w:t xml:space="preserve">là tham số của</w:t>
      </w:r>
      <w:r>
        <w:t xml:space="preserve"> </w:t>
      </w:r>
      <w:r>
        <w:rPr>
          <w:rStyle w:val="VerbatimChar"/>
        </w:rPr>
        <w:t xml:space="preserve">layer4</w:t>
      </w:r>
      <w:r>
        <w:t xml:space="preserve"> </w:t>
      </w:r>
      <w:r>
        <w:t xml:space="preserve">được cập nhật. Learning rate của</w:t>
      </w:r>
      <w:r>
        <w:t xml:space="preserve"> </w:t>
      </w:r>
      <w:r>
        <w:rPr>
          <w:rStyle w:val="VerbatimChar"/>
        </w:rPr>
        <w:t xml:space="preserve">layer4</w:t>
      </w:r>
      <w:r>
        <w:t xml:space="preserve"> </w:t>
      </w:r>
      <w:r>
        <w:t xml:space="preserve">được đặt nhỏ hơn head một bậc (1e-5 so với 1e-4) — gọi là</w:t>
      </w:r>
      <w:r>
        <w:t xml:space="preserve"> </w:t>
      </w:r>
      <w:r>
        <w:rPr>
          <w:i/>
        </w:rPr>
        <w:t xml:space="preserve">differential learning rate</w:t>
      </w:r>
      <w:r>
        <w:t xml:space="preserve"> </w:t>
      </w:r>
      <w:r>
        <w:t xml:space="preserve">— để đặc trưng tiền huấn luyện được điều chỉnh dần chứ không bị phá hủy bởi gradient lớn từ một head khởi tạo ngẫu nhiên.</w:t>
      </w:r>
    </w:p>
    <w:p>
      <w:pPr>
        <w:pStyle w:val="BodyText"/>
      </w:pPr>
      <w:r>
        <w:rPr>
          <w:b/>
        </w:rPr>
        <w:t xml:space="preserve">Hàm mất mát và tối ưu.</w:t>
      </w:r>
      <w:r>
        <w:t xml:space="preserve"> </w:t>
      </w:r>
      <w:r>
        <w:t xml:space="preserve">Mạng xuất một logit</w:t>
      </w:r>
      <w:r>
        <w:t xml:space="preserve"> </w:t>
      </w:r>
      <m:oMath>
        <m:r>
          <m:t>z</m:t>
        </m:r>
      </m:oMath>
      <w:r>
        <w:t xml:space="preserve"> </w:t>
      </w:r>
      <w:r>
        <w:t xml:space="preserve">cho lớp spoof, xác suất là</w:t>
      </w:r>
      <w:r>
        <w:t xml:space="preserve"> </w:t>
      </w:r>
      <m:oMath>
        <m:r>
          <m:t>p</m:t>
        </m:r>
        <m:r>
          <m:t>=</m:t>
        </m:r>
        <m:r>
          <m:t>σ</m:t>
        </m:r>
        <m:r>
          <m:t>(</m:t>
        </m:r>
        <m:r>
          <m:t>z</m:t>
        </m:r>
        <m:r>
          <m:t>)</m:t>
        </m:r>
        <m:r>
          <m:t>=</m:t>
        </m:r>
        <m:r>
          <m:t>1</m:t>
        </m:r>
        <m:r>
          <m:t>/</m:t>
        </m:r>
        <m:r>
          <m:t>(</m:t>
        </m:r>
        <m:r>
          <m:t>1</m:t>
        </m:r>
        <m:r>
          <m:t>+</m:t>
        </m:r>
        <m:sSup>
          <m:e>
            <m:r>
              <m:t>e</m:t>
            </m:r>
          </m:e>
          <m:sup>
            <m:r>
              <m:t>−</m:t>
            </m:r>
            <m:r>
              <m:t>z</m:t>
            </m:r>
          </m:sup>
        </m:sSup>
        <m:r>
          <m:t>)</m:t>
        </m:r>
      </m:oMath>
      <w:r>
        <w:t xml:space="preserve">, và hàm mất mát là binary cross-entropy có trọng số:</w:t>
      </w:r>
    </w:p>
    <w:p>
      <w:pPr>
        <w:pStyle w:val="BodyText"/>
      </w:pPr>
      <m:oMathPara>
        <m:oMathParaPr>
          <m:jc m:val="center"/>
        </m:oMathParaPr>
        <m:oMath>
          <m:r>
            <m:rPr>
              <m:sty m:val="p"/>
              <m:scr m:val="script"/>
            </m:rPr>
            <m:t>L</m:t>
          </m:r>
          <m:r>
            <m:t>=</m:t>
          </m:r>
          <m:r>
            <m:t>−</m:t>
          </m:r>
          <m:r>
            <m:t>[</m:t>
          </m:r>
          <m:sSub>
            <m:e>
              <m:r>
                <m:t>w</m:t>
              </m:r>
            </m:e>
            <m:sub>
              <m:r>
                <m:t>+</m:t>
              </m:r>
            </m:sub>
          </m:sSub>
          <m:r>
            <m:t> </m:t>
          </m:r>
          <m:r>
            <m:t>y</m:t>
          </m:r>
          <m:r>
            <m:rPr>
              <m:nor/>
              <m:sty m:val="p"/>
            </m:rPr>
            <m:t>log</m:t>
          </m:r>
          <m:r>
            <m:t>p</m:t>
          </m:r>
          <m:r>
            <m:t>+</m:t>
          </m:r>
          <m:r>
            <m:t>(</m:t>
          </m:r>
          <m:r>
            <m:t>1</m:t>
          </m:r>
          <m:r>
            <m:t>−</m:t>
          </m:r>
          <m:r>
            <m:t>y</m:t>
          </m:r>
          <m:r>
            <m:t>)</m:t>
          </m:r>
          <m:r>
            <m:rPr>
              <m:nor/>
              <m:sty m:val="p"/>
            </m:rPr>
            <m:t>log</m:t>
          </m:r>
          <m:r>
            <m:t>(</m:t>
          </m:r>
          <m:r>
            <m:t>1</m:t>
          </m:r>
          <m:r>
            <m:t>−</m:t>
          </m:r>
          <m:r>
            <m:t>p</m:t>
          </m:r>
          <m:r>
            <m:t>)</m:t>
          </m:r>
          <m:r>
            <m:t>]</m:t>
          </m:r>
          <m:r>
            <m:t>.</m:t>
          </m:r>
        </m:oMath>
      </m:oMathPara>
    </w:p>
    <w:p>
      <w:pPr>
        <w:pStyle w:val="FirstParagraph"/>
      </w:pPr>
      <w:r>
        <w:t xml:space="preserve">Trọng số</w:t>
      </w:r>
      <w:r>
        <w:t xml:space="preserve"> </w:t>
      </w:r>
      <m:oMath>
        <m:sSub>
          <m:e>
            <m:r>
              <m:t>w</m:t>
            </m:r>
          </m:e>
          <m:sub>
            <m:r>
              <m:t>+</m:t>
            </m:r>
          </m:sub>
        </m:sSub>
        <m:r>
          <m:t>=</m:t>
        </m:r>
        <m:r>
          <m:t>0</m:t>
        </m:r>
        <m:r>
          <m:t>,</m:t>
        </m:r>
        <m:r>
          <m:t>25</m:t>
        </m:r>
      </m:oMath>
      <w:r>
        <w:t xml:space="preserve"> </w:t>
      </w:r>
      <w:r>
        <w:t xml:space="preserve">được đặt bằng tỷ lệ số mẫu live trên số mẫu spoof (2.400/9.600) để tổng đóng góp của hai lớp bằng nhau, tránh việc mô hình đạt mất mát thấp chỉ bằng cách dự đoán spoof cho mọi đầu vào. Tham số được cập nhật bằng Adam [6], thuật toán duy trì trung bình trượt của moment bậc một và bậc hai của gradient để tự động điều chỉnh bước học cho từng tham số — phù hợp ở đây vì head và</w:t>
      </w:r>
      <w:r>
        <w:t xml:space="preserve"> </w:t>
      </w:r>
      <w:r>
        <w:rPr>
          <w:rStyle w:val="VerbatimChar"/>
        </w:rPr>
        <w:t xml:space="preserve">layer4</w:t>
      </w:r>
      <w:r>
        <w:t xml:space="preserve"> </w:t>
      </w:r>
      <w:r>
        <w:t xml:space="preserve">có thang gradient rất khác nhau.</w:t>
      </w:r>
    </w:p>
    <w:p>
      <w:pPr>
        <w:pStyle w:val="Heading2"/>
      </w:pPr>
      <w:bookmarkStart w:id="29" w:name="độ-đo-apcer-bpcer-và-acer"/>
      <w:r>
        <w:t xml:space="preserve">2.5. Độ đo APCER, BPCER và ACER</w:t>
      </w:r>
      <w:bookmarkEnd w:id="29"/>
    </w:p>
    <w:p>
      <w:pPr>
        <w:pStyle w:val="FirstParagraph"/>
      </w:pPr>
      <w:r>
        <w:t xml:space="preserve">Với quy ước spoof là lớp dương, bốn ô của ma trận nhầm lẫn là TP (spoof bị phát hiện đúng), FN (spoof bị nhận nhầm thành live), TN (live đúng) và FP (live bị từ chối). Theo ISO/IEC 30107-3 [8], hiệu năng PAD được báo cáo bằng hai loại lỗi tách biệt:</w:t>
      </w:r>
    </w:p>
    <w:p>
      <w:pPr>
        <w:pStyle w:val="BodyText"/>
      </w:pPr>
      <m:oMathPara>
        <m:oMathParaPr>
          <m:jc m:val="center"/>
        </m:oMathParaPr>
        <m:oMath>
          <m:r>
            <m:rPr>
              <m:sty m:val="p"/>
            </m:rPr>
            <m:t>A</m:t>
          </m:r>
          <m:r>
            <m:rPr>
              <m:sty m:val="p"/>
            </m:rPr>
            <m:t>P</m:t>
          </m:r>
          <m:r>
            <m:rPr>
              <m:sty m:val="p"/>
            </m:rPr>
            <m:t>C</m:t>
          </m:r>
          <m:r>
            <m:rPr>
              <m:sty m:val="p"/>
            </m:rPr>
            <m:t>E</m:t>
          </m:r>
          <m:r>
            <m:rPr>
              <m:sty m:val="p"/>
            </m:rPr>
            <m:t>R</m:t>
          </m:r>
          <m:r>
            <m:t>=</m:t>
          </m:r>
          <m:f>
            <m:fPr>
              <m:type m:val="bar"/>
            </m:fPr>
            <m:num>
              <m:r>
                <m:t>F</m:t>
              </m:r>
              <m:r>
                <m:t>N</m:t>
              </m:r>
            </m:num>
            <m:den>
              <m:r>
                <m:t>T</m:t>
              </m:r>
              <m:r>
                <m:t>P</m:t>
              </m:r>
              <m:r>
                <m:t>+</m:t>
              </m:r>
              <m:r>
                <m:t>F</m:t>
              </m:r>
              <m:r>
                <m:t>N</m:t>
              </m:r>
            </m:den>
          </m:f>
          <m:r>
            <m:t>,</m:t>
          </m:r>
          <m:r>
            <m:t>  </m:t>
          </m:r>
          <m:r>
            <m:rPr>
              <m:sty m:val="p"/>
            </m:rPr>
            <m:t>B</m:t>
          </m:r>
          <m:r>
            <m:rPr>
              <m:sty m:val="p"/>
            </m:rPr>
            <m:t>P</m:t>
          </m:r>
          <m:r>
            <m:rPr>
              <m:sty m:val="p"/>
            </m:rPr>
            <m:t>C</m:t>
          </m:r>
          <m:r>
            <m:rPr>
              <m:sty m:val="p"/>
            </m:rPr>
            <m:t>E</m:t>
          </m:r>
          <m:r>
            <m:rPr>
              <m:sty m:val="p"/>
            </m:rPr>
            <m:t>R</m:t>
          </m:r>
          <m:r>
            <m:t>=</m:t>
          </m:r>
          <m:f>
            <m:fPr>
              <m:type m:val="bar"/>
            </m:fPr>
            <m:num>
              <m:r>
                <m:t>F</m:t>
              </m:r>
              <m:r>
                <m:t>P</m:t>
              </m:r>
            </m:num>
            <m:den>
              <m:r>
                <m:t>T</m:t>
              </m:r>
              <m:r>
                <m:t>N</m:t>
              </m:r>
              <m:r>
                <m:t>+</m:t>
              </m:r>
              <m:r>
                <m:t>F</m:t>
              </m:r>
              <m:r>
                <m:t>P</m:t>
              </m:r>
            </m:den>
          </m:f>
          <m:r>
            <m:t>,</m:t>
          </m:r>
          <m:r>
            <m:t>  </m:t>
          </m:r>
          <m:r>
            <m:rPr>
              <m:sty m:val="p"/>
            </m:rPr>
            <m:t>A</m:t>
          </m:r>
          <m:r>
            <m:rPr>
              <m:sty m:val="p"/>
            </m:rPr>
            <m:t>C</m:t>
          </m:r>
          <m:r>
            <m:rPr>
              <m:sty m:val="p"/>
            </m:rPr>
            <m:t>E</m:t>
          </m:r>
          <m:r>
            <m:rPr>
              <m:sty m:val="p"/>
            </m:rPr>
            <m:t>R</m:t>
          </m:r>
          <m:r>
            <m:t>=</m:t>
          </m:r>
          <m:f>
            <m:fPr>
              <m:type m:val="bar"/>
            </m:fPr>
            <m:num>
              <m:r>
                <m:rPr>
                  <m:sty m:val="p"/>
                </m:rPr>
                <m:t>A</m:t>
              </m:r>
              <m:r>
                <m:rPr>
                  <m:sty m:val="p"/>
                </m:rPr>
                <m:t>P</m:t>
              </m:r>
              <m:r>
                <m:rPr>
                  <m:sty m:val="p"/>
                </m:rPr>
                <m:t>C</m:t>
              </m:r>
              <m:r>
                <m:rPr>
                  <m:sty m:val="p"/>
                </m:rPr>
                <m:t>E</m:t>
              </m:r>
              <m:r>
                <m:rPr>
                  <m:sty m:val="p"/>
                </m:rPr>
                <m:t>R</m:t>
              </m:r>
              <m:r>
                <m:t>+</m:t>
              </m:r>
              <m:r>
                <m:rPr>
                  <m:sty m:val="p"/>
                </m:rPr>
                <m:t>B</m:t>
              </m:r>
              <m:r>
                <m:rPr>
                  <m:sty m:val="p"/>
                </m:rPr>
                <m:t>P</m:t>
              </m:r>
              <m:r>
                <m:rPr>
                  <m:sty m:val="p"/>
                </m:rPr>
                <m:t>C</m:t>
              </m:r>
              <m:r>
                <m:rPr>
                  <m:sty m:val="p"/>
                </m:rPr>
                <m:t>E</m:t>
              </m:r>
              <m:r>
                <m:rPr>
                  <m:sty m:val="p"/>
                </m:rPr>
                <m:t>R</m:t>
              </m:r>
            </m:num>
            <m:den>
              <m:r>
                <m:t>2</m:t>
              </m:r>
            </m:den>
          </m:f>
          <m:r>
            <m:t>.</m:t>
          </m:r>
        </m:oMath>
      </m:oMathPara>
    </w:p>
    <w:p>
      <w:pPr>
        <w:pStyle w:val="FirstParagraph"/>
      </w:pPr>
      <w:r>
        <w:rPr>
          <w:b/>
        </w:rPr>
        <w:t xml:space="preserve">APCER</w:t>
      </w:r>
      <w:r>
        <w:t xml:space="preserve"> </w:t>
      </w:r>
      <w:r>
        <w:t xml:space="preserve">(Attack Presentation Classification Error Rate) là tỷ lệ mẫu tấn công bị chấp nhận nhầm thành live, phản ánh rủi ro an ninh.</w:t>
      </w:r>
      <w:r>
        <w:t xml:space="preserve"> </w:t>
      </w:r>
      <w:r>
        <w:rPr>
          <w:b/>
        </w:rPr>
        <w:t xml:space="preserve">BPCER</w:t>
      </w:r>
      <w:r>
        <w:t xml:space="preserve"> </w:t>
      </w:r>
      <w:r>
        <w:t xml:space="preserve">(Bona-fide Presentation Classification Error Rate) là tỷ lệ mẫu live bị từ chối nhầm thành attack, phản ánh mức phiền toái cho người dùng hợp lệ. Điểm mấu chốt là mỗi tỷ lệ được chuẩn hóa theo</w:t>
      </w:r>
      <w:r>
        <w:t xml:space="preserve"> </w:t>
      </w:r>
      <w:r>
        <w:rPr>
          <w:i/>
        </w:rPr>
        <w:t xml:space="preserve">kích thước lớp của chính nó</w:t>
      </w:r>
      <w:r>
        <w:t xml:space="preserve">, nên ACER không bị lớp đa số chi phối.</w:t>
      </w:r>
    </w:p>
    <w:p>
      <w:pPr>
        <w:pStyle w:val="BodyText"/>
      </w:pPr>
      <w:r>
        <w:t xml:space="preserve">Điều này khác căn bản với các chỉ số gộp. Với tập test có 480 spoof và chỉ 120 live, một mô hình từ chối toàn bộ live vẫn giữ recall của lớp spoof bằng 1 và F1 quanh 0,89. Cụ thể, F1</w:t>
      </w:r>
      <w:r>
        <w:t xml:space="preserve"> </w:t>
      </w:r>
      <m:oMath>
        <m:r>
          <m:t>=</m:t>
        </m:r>
        <m:r>
          <m:t>2</m:t>
        </m:r>
        <m:r>
          <m:t>T</m:t>
        </m:r>
        <m:r>
          <m:t>P</m:t>
        </m:r>
        <m:r>
          <m:t>/</m:t>
        </m:r>
        <m:r>
          <m:t>(</m:t>
        </m:r>
        <m:r>
          <m:t>2</m:t>
        </m:r>
        <m:r>
          <m:t>T</m:t>
        </m:r>
        <m:r>
          <m:t>P</m:t>
        </m:r>
        <m:r>
          <m:t>+</m:t>
        </m:r>
        <m:r>
          <m:t>F</m:t>
        </m:r>
        <m:r>
          <m:t>P</m:t>
        </m:r>
        <m:r>
          <m:t>+</m:t>
        </m:r>
        <m:r>
          <m:t>F</m:t>
        </m:r>
        <m:r>
          <m:t>N</m:t>
        </m:r>
        <m:r>
          <m:t>)</m:t>
        </m:r>
      </m:oMath>
      <w:r>
        <w:t xml:space="preserve"> </w:t>
      </w:r>
      <w:r>
        <w:t xml:space="preserve">có TN hoàn toàn không xuất hiện trong công thức — nó</w:t>
      </w:r>
      <w:r>
        <w:t xml:space="preserve"> </w:t>
      </w:r>
      <w:r>
        <w:rPr>
          <w:i/>
        </w:rPr>
        <w:t xml:space="preserve">không đo</w:t>
      </w:r>
      <w:r>
        <w:t xml:space="preserve"> </w:t>
      </w:r>
      <w:r>
        <w:t xml:space="preserve">việc mô hình xử lý lớp live tốt hay tệ. Kết quả E01 ở Chương 4 là một minh họa thực nghiệm chính xác cho hiện tượng này. Vì vậy báo cáo dùng APCER, BPCER và ACER làm chỉ số chính, còn F1 chỉ là chỉ số bổ sung để so sánh với các công bố khác.</w:t>
      </w:r>
    </w:p>
    <w:p>
      <w:pPr>
        <w:pStyle w:val="BodyText"/>
      </w:pPr>
      <w:r>
        <w:rPr>
          <w:b/>
        </w:rPr>
        <w:t xml:space="preserve">Gộp điểm cấp video.</w:t>
      </w:r>
      <w:r>
        <w:t xml:space="preserve"> </w:t>
      </w:r>
      <w:r>
        <w:t xml:space="preserve">Mỗi video được lấy 10 frame; điểm của video là trung bình cộng điểm của các frame hợp lệ:</w:t>
      </w:r>
    </w:p>
    <w:p>
      <w:pPr>
        <w:pStyle w:val="BodyText"/>
      </w:pPr>
      <m:oMathPara>
        <m:oMathParaPr>
          <m:jc m:val="center"/>
        </m:oMathParaPr>
        <m:oMath>
          <m:sSub>
            <m:e>
              <m:r>
                <m:t>s</m:t>
              </m:r>
            </m:e>
            <m:sub>
              <m:r>
                <m:t>v</m:t>
              </m:r>
            </m:sub>
          </m:sSub>
          <m:r>
            <m:t>=</m:t>
          </m:r>
          <m:f>
            <m:fPr>
              <m:type m:val="bar"/>
            </m:fPr>
            <m:num>
              <m:r>
                <m:t>1</m:t>
              </m:r>
            </m:num>
            <m:den>
              <m:sSub>
                <m:e>
                  <m:r>
                    <m:t>K</m:t>
                  </m:r>
                </m:e>
                <m:sub>
                  <m:r>
                    <m:t>v</m:t>
                  </m:r>
                </m:sub>
              </m:sSub>
            </m:den>
          </m:f>
          <m:nary>
            <m:naryPr>
              <m:chr m:val="∑"/>
              <m:limLoc m:val="undOvr"/>
              <m:subHide m:val="0"/>
              <m:supHide m:val="0"/>
            </m:naryPr>
            <m:sub>
              <m:r>
                <m:t>k</m:t>
              </m:r>
              <m:r>
                <m:t>=</m:t>
              </m:r>
              <m:r>
                <m:t>1</m:t>
              </m:r>
            </m:sub>
            <m:sup>
              <m:sSub>
                <m:e>
                  <m:r>
                    <m:t>K</m:t>
                  </m:r>
                </m:e>
                <m:sub>
                  <m:r>
                    <m:t>v</m:t>
                  </m:r>
                </m:sub>
              </m:sSub>
            </m:sup>
            <m:e>
              <m:sSub>
                <m:e>
                  <m:r>
                    <m:t>s</m:t>
                  </m:r>
                </m:e>
                <m:sub>
                  <m:r>
                    <m:t>v</m:t>
                  </m:r>
                  <m:r>
                    <m:t>,</m:t>
                  </m:r>
                  <m:r>
                    <m:t>k</m:t>
                  </m:r>
                </m:sub>
              </m:sSub>
            </m:e>
          </m:nary>
          <m:r>
            <m:t>.</m:t>
          </m:r>
        </m:oMath>
      </m:oMathPara>
    </w:p>
    <w:p>
      <w:pPr>
        <w:pStyle w:val="FirstParagraph"/>
      </w:pPr>
      <w:r>
        <w:t xml:space="preserve">Nếu</w:t>
      </w:r>
      <w:r>
        <w:t xml:space="preserve"> </w:t>
      </w:r>
      <m:oMath>
        <m:sSub>
          <m:e>
            <m:r>
              <m:t>s</m:t>
            </m:r>
          </m:e>
          <m:sub>
            <m:r>
              <m:t>v</m:t>
            </m:r>
            <m:r>
              <m:t>,</m:t>
            </m:r>
            <m:r>
              <m:t>k</m:t>
            </m:r>
          </m:sub>
        </m:sSub>
        <m:r>
          <m:t>=</m:t>
        </m:r>
        <m:sSub>
          <m:e>
            <m:r>
              <m:t>μ</m:t>
            </m:r>
          </m:e>
          <m:sub>
            <m:r>
              <m:t>v</m:t>
            </m:r>
          </m:sub>
        </m:sSub>
        <m:r>
          <m:t>+</m:t>
        </m:r>
        <m:sSub>
          <m:e>
            <m:r>
              <m:t>ϵ</m:t>
            </m:r>
          </m:e>
          <m:sub>
            <m:r>
              <m:t>v</m:t>
            </m:r>
            <m:r>
              <m:t>,</m:t>
            </m:r>
            <m:r>
              <m:t>k</m:t>
            </m:r>
          </m:sub>
        </m:sSub>
      </m:oMath>
      <w:r>
        <w:t xml:space="preserve"> </w:t>
      </w:r>
      <w:r>
        <w:t xml:space="preserve">với nhiễu độc lập kỳ vọng bằng không, phương sai của trung bình giảm xấp xỉ</w:t>
      </w:r>
      <w:r>
        <w:t xml:space="preserve"> </w:t>
      </w:r>
      <m:oMath>
        <m:r>
          <m:t>1</m:t>
        </m:r>
        <m:r>
          <m:t>/</m:t>
        </m:r>
        <m:sSub>
          <m:e>
            <m:r>
              <m:t>K</m:t>
            </m:r>
          </m:e>
          <m:sub>
            <m:r>
              <m:t>v</m:t>
            </m:r>
          </m:sub>
        </m:sSub>
      </m:oMath>
      <w:r>
        <w:t xml:space="preserve"> </w:t>
      </w:r>
      <w:r>
        <w:t xml:space="preserve">và quyết định cấp video ổn định hơn cấp frame. Nhưng nếu</w:t>
      </w:r>
      <w:r>
        <w:t xml:space="preserve"> </w:t>
      </w:r>
      <m:oMath>
        <m:sSub>
          <m:e>
            <m:r>
              <m:t>s</m:t>
            </m:r>
          </m:e>
          <m:sub>
            <m:r>
              <m:t>v</m:t>
            </m:r>
            <m:r>
              <m:t>,</m:t>
            </m:r>
            <m:r>
              <m:t>k</m:t>
            </m:r>
          </m:sub>
        </m:sSub>
        <m:r>
          <m:t>=</m:t>
        </m:r>
        <m:sSub>
          <m:e>
            <m:r>
              <m:t>μ</m:t>
            </m:r>
          </m:e>
          <m:sub>
            <m:r>
              <m:t>v</m:t>
            </m:r>
          </m:sub>
        </m:sSub>
        <m:r>
          <m:t>+</m:t>
        </m:r>
        <m:sSub>
          <m:e>
            <m:r>
              <m:t>b</m:t>
            </m:r>
          </m:e>
          <m:sub>
            <m:r>
              <m:t>v</m:t>
            </m:r>
          </m:sub>
        </m:sSub>
        <m:r>
          <m:t>+</m:t>
        </m:r>
        <m:sSub>
          <m:e>
            <m:r>
              <m:t>ϵ</m:t>
            </m:r>
          </m:e>
          <m:sub>
            <m:r>
              <m:t>v</m:t>
            </m:r>
            <m:r>
              <m:t>,</m:t>
            </m:r>
            <m:r>
              <m:t>k</m:t>
            </m:r>
          </m:sub>
        </m:sSub>
      </m:oMath>
      <w:r>
        <w:t xml:space="preserve"> </w:t>
      </w:r>
      <w:r>
        <w:t xml:space="preserve">với một độ lệch</w:t>
      </w:r>
      <w:r>
        <w:t xml:space="preserve"> </w:t>
      </w:r>
      <m:oMath>
        <m:sSub>
          <m:e>
            <m:r>
              <m:t>b</m:t>
            </m:r>
          </m:e>
          <m:sub>
            <m:r>
              <m:t>v</m:t>
            </m:r>
          </m:sub>
        </m:sSub>
      </m:oMath>
      <w:r>
        <w:t xml:space="preserve"> </w:t>
      </w:r>
      <w:r>
        <w:t xml:space="preserve">chung cho mọi frame của video, phép trung bình không khử được</w:t>
      </w:r>
      <w:r>
        <w:t xml:space="preserve"> </w:t>
      </w:r>
      <m:oMath>
        <m:sSub>
          <m:e>
            <m:r>
              <m:t>b</m:t>
            </m:r>
          </m:e>
          <m:sub>
            <m:r>
              <m:t>v</m:t>
            </m:r>
          </m:sub>
        </m:sSub>
      </m:oMath>
      <w:r>
        <w:t xml:space="preserve">. Đây là giả định ẩn của mean aggregation, và Phụ lục A.2 cho thấy nó không luôn đúng trong thực nghiệm.</w:t>
      </w:r>
    </w:p>
    <w:p>
      <w:pPr>
        <w:pStyle w:val="BodyText"/>
      </w:pPr>
      <w:r>
        <w:rPr>
          <w:b/>
        </w:rPr>
        <w:t xml:space="preserve">Chọn ngưỡng.</w:t>
      </w:r>
      <w:r>
        <w:t xml:space="preserve"> </w:t>
      </w:r>
      <w:r>
        <w:t xml:space="preserve">Quyết định cuối là</w:t>
      </w:r>
      <w:r>
        <w:t xml:space="preserve"> </w:t>
      </w:r>
      <m:oMath>
        <m:acc>
          <m:accPr>
            <m:chr m:val="̂"/>
          </m:accPr>
          <m:e>
            <m:r>
              <m:t>y</m:t>
            </m:r>
          </m:e>
        </m:acc>
        <m:r>
          <m:t>=</m:t>
        </m:r>
        <m:r>
          <m:rPr>
            <m:sty m:val="p"/>
            <m:scr m:val="double-struck"/>
          </m:rPr>
          <m:t>1</m:t>
        </m:r>
        <m:r>
          <m:t>[</m:t>
        </m:r>
        <m:sSub>
          <m:e>
            <m:r>
              <m:t>s</m:t>
            </m:r>
          </m:e>
          <m:sub>
            <m:r>
              <m:t>v</m:t>
            </m:r>
          </m:sub>
        </m:sSub>
        <m:r>
          <m:t>≥</m:t>
        </m:r>
        <m:r>
          <m:t>τ</m:t>
        </m:r>
        <m:r>
          <m:t>]</m:t>
        </m:r>
      </m:oMath>
      <w:r>
        <w:t xml:space="preserve">. Vì hàm ACER theo</w:t>
      </w:r>
      <w:r>
        <w:t xml:space="preserve"> </w:t>
      </w:r>
      <m:oMath>
        <m:r>
          <m:t>τ</m:t>
        </m:r>
      </m:oMath>
      <w:r>
        <w:t xml:space="preserve"> </w:t>
      </w:r>
      <w:r>
        <w:t xml:space="preserve">chỉ thay đổi giá trị khi</w:t>
      </w:r>
      <w:r>
        <w:t xml:space="preserve"> </w:t>
      </w:r>
      <m:oMath>
        <m:r>
          <m:t>τ</m:t>
        </m:r>
      </m:oMath>
      <w:r>
        <w:t xml:space="preserve"> </w:t>
      </w:r>
      <w:r>
        <w:t xml:space="preserve">vượt qua một điểm số quan sát được, việc quét ngưỡng chỉ cần xét các điểm số phân biệt: sắp xếp một lần rồi duyệt tuần tự cho độ phức tạp</w:t>
      </w:r>
      <w:r>
        <w:t xml:space="preserve"> </w:t>
      </w:r>
      <m:oMath>
        <m:r>
          <m:t>O</m:t>
        </m:r>
        <m:r>
          <m:t>(</m:t>
        </m:r>
        <m:r>
          <m:t>n</m:t>
        </m:r>
        <m:r>
          <m:rPr>
            <m:nor/>
            <m:sty m:val="p"/>
          </m:rPr>
          <m:t>log</m:t>
        </m:r>
        <m:r>
          <m:t>n</m:t>
        </m:r>
        <m:r>
          <m:t>)</m:t>
        </m:r>
      </m:oMath>
      <w:r>
        <w:t xml:space="preserve">. Ngưỡng tối ưu được chọn trên tập Dev theo bộ khóa (ACER, APCER, giá trị ngưỡng), sau đó được</w:t>
      </w:r>
      <w:r>
        <w:t xml:space="preserve"> </w:t>
      </w:r>
      <w:r>
        <w:rPr>
          <w:b/>
        </w:rPr>
        <w:t xml:space="preserve">đóng băng</w:t>
      </w:r>
      <w:r>
        <w:t xml:space="preserve"> </w:t>
      </w:r>
      <w:r>
        <w:t xml:space="preserve">và áp dụng nguyên vẹn lên tập Test. Nguyên tắc này bảo đảm tập Test chỉ đóng vai trò ước lượng hiệu năng, không tham gia vào bất kỳ quyết định thiết kế nào.</w:t>
      </w:r>
    </w:p>
    <w:p>
      <w:pPr>
        <w:pStyle w:val="Heading2"/>
      </w:pPr>
      <w:bookmarkStart w:id="30" w:name="đối-chiếu-lý-thuyết-và-triển-khai"/>
      <w:r>
        <w:t xml:space="preserve">2.6. Đối chiếu lý thuyết và triển khai</w:t>
      </w:r>
      <w:bookmarkEnd w:id="30"/>
    </w:p>
    <w:p>
      <w:pPr>
        <w:pStyle w:val="FirstParagraph"/>
      </w:pPr>
      <w:r>
        <w:t xml:space="preserve">Bảng dưới tóm tắt mỗi khái niệm lý thuyết được hiện thực ở đâu trong mã nguồn của dự án; Chương 3 trích dẫn trực tiếp các đoạn mã tương ứng.</w:t>
      </w:r>
    </w:p>
    <w:tbl>
      <w:tblPr>
        <w:tblStyle w:val="Table"/>
        <w:tblW w:w="5000" w:type="pct"/>
        <w:tblLayout w:type="fixed"/>
        <w:tblLook w:firstRow="1"/>
      </w:tblPr>
      <w:tblGrid>
        <w:gridCol w:w="2482"/>
        <w:gridCol w:w="3414"/>
        <w:gridCol w:w="3464"/>
      </w:tblGrid>
      <w:tr>
        <w:trPr>
          <w:cnfStyle w:firstRow="1"/>
        </w:trPr>
        <w:tc>
          <w:tcPr>
            <w:tcW w:w="2482" w:type="dxa"/>
            <w:tcBorders>
              <w:bottom w:val="single"/>
            </w:tcBorders>
            <w:vAlign w:val="bottom"/>
          </w:tcPr>
          <w:p>
            <w:pPr>
              <w:pStyle w:val="Compact"/>
              <w:jc w:val="left"/>
            </w:pPr>
            <w:r>
              <w:t xml:space="preserve">Lý thuyết</w:t>
            </w:r>
          </w:p>
        </w:tc>
        <w:tc>
          <w:tcPr>
            <w:tcW w:w="3414" w:type="dxa"/>
            <w:tcBorders>
              <w:bottom w:val="single"/>
            </w:tcBorders>
            <w:vAlign w:val="bottom"/>
          </w:tcPr>
          <w:p>
            <w:pPr>
              <w:pStyle w:val="Compact"/>
              <w:jc w:val="left"/>
            </w:pPr>
            <w:r>
              <w:t xml:space="preserve">Cách áp dụng</w:t>
            </w:r>
          </w:p>
        </w:tc>
        <w:tc>
          <w:tcPr>
            <w:tcW w:w="3464" w:type="dxa"/>
            <w:tcBorders>
              <w:bottom w:val="single"/>
            </w:tcBorders>
            <w:vAlign w:val="bottom"/>
          </w:tcPr>
          <w:p>
            <w:pPr>
              <w:pStyle w:val="Compact"/>
              <w:jc w:val="left"/>
            </w:pPr>
            <w:r>
              <w:t xml:space="preserve">Vị trí trong mã nguồn</w:t>
            </w:r>
          </w:p>
        </w:tc>
      </w:tr>
      <w:tr>
        <w:tc>
          <w:tcPr>
            <w:tcW w:w="2482" w:type="dxa"/>
          </w:tcPr>
          <w:p>
            <w:pPr>
              <w:pStyle w:val="Compact"/>
              <w:jc w:val="left"/>
            </w:pPr>
            <w:r>
              <w:t xml:space="preserve">Lấy mẫu đều tín hiệu rời rạc</w:t>
            </w:r>
          </w:p>
        </w:tc>
        <w:tc>
          <w:tcPr>
            <w:tcW w:w="3414" w:type="dxa"/>
          </w:tcPr>
          <w:p>
            <w:pPr>
              <w:pStyle w:val="Compact"/>
              <w:jc w:val="left"/>
            </w:pPr>
            <w:r>
              <w:t xml:space="preserve">10 chỉ số cách đều, số học nguyên</w:t>
            </w:r>
          </w:p>
        </w:tc>
        <w:tc>
          <w:tcPr>
            <w:tcW w:w="3464" w:type="dxa"/>
          </w:tcPr>
          <w:p>
            <w:pPr>
              <w:pStyle w:val="Compact"/>
              <w:jc w:val="left"/>
            </w:pPr>
            <w:r>
              <w:rPr>
                <w:rStyle w:val="VerbatimChar"/>
              </w:rPr>
              <w:t xml:space="preserve">data/frame_sampler.py</w:t>
            </w:r>
          </w:p>
        </w:tc>
      </w:tr>
      <w:tr>
        <w:tc>
          <w:tcPr>
            <w:tcW w:w="2482" w:type="dxa"/>
          </w:tcPr>
          <w:p>
            <w:pPr>
              <w:pStyle w:val="Compact"/>
              <w:jc w:val="left"/>
            </w:pPr>
            <w:r>
              <w:t xml:space="preserve">Phát hiện đối tượng</w:t>
            </w:r>
          </w:p>
        </w:tc>
        <w:tc>
          <w:tcPr>
            <w:tcW w:w="3414" w:type="dxa"/>
          </w:tcPr>
          <w:p>
            <w:pPr>
              <w:pStyle w:val="Compact"/>
              <w:jc w:val="left"/>
            </w:pPr>
            <w:r>
              <w:t xml:space="preserve">MediaPipe, chọn confidence cao nhất, retry full-res</w:t>
            </w:r>
          </w:p>
        </w:tc>
        <w:tc>
          <w:tcPr>
            <w:tcW w:w="3464" w:type="dxa"/>
          </w:tcPr>
          <w:p>
            <w:pPr>
              <w:pStyle w:val="Compact"/>
              <w:jc w:val="left"/>
            </w:pPr>
            <w:r>
              <w:rPr>
                <w:rStyle w:val="VerbatimChar"/>
              </w:rPr>
              <w:t xml:space="preserve">data/preprocess.py</w:t>
            </w:r>
          </w:p>
        </w:tc>
      </w:tr>
      <w:tr>
        <w:tc>
          <w:tcPr>
            <w:tcW w:w="2482" w:type="dxa"/>
          </w:tcPr>
          <w:p>
            <w:pPr>
              <w:pStyle w:val="Compact"/>
              <w:jc w:val="left"/>
            </w:pPr>
            <w:r>
              <w:t xml:space="preserve">Chuẩn hóa hình học ROI</w:t>
            </w:r>
          </w:p>
        </w:tc>
        <w:tc>
          <w:tcPr>
            <w:tcW w:w="3414" w:type="dxa"/>
          </w:tcPr>
          <w:p>
            <w:pPr>
              <w:pStyle w:val="Compact"/>
              <w:jc w:val="left"/>
            </w:pPr>
            <w:r>
              <w:t xml:space="preserve">Square crop, margin 20%, clip biên</w:t>
            </w:r>
          </w:p>
        </w:tc>
        <w:tc>
          <w:tcPr>
            <w:tcW w:w="3464" w:type="dxa"/>
          </w:tcPr>
          <w:p>
            <w:pPr>
              <w:pStyle w:val="Compact"/>
              <w:jc w:val="left"/>
            </w:pPr>
            <w:r>
              <w:rPr>
                <w:rStyle w:val="VerbatimChar"/>
              </w:rPr>
              <w:t xml:space="preserve">data/preprocess.py</w:t>
            </w:r>
          </w:p>
        </w:tc>
      </w:tr>
      <w:tr>
        <w:tc>
          <w:tcPr>
            <w:tcW w:w="2482" w:type="dxa"/>
          </w:tcPr>
          <w:p>
            <w:pPr>
              <w:pStyle w:val="Compact"/>
              <w:jc w:val="left"/>
            </w:pPr>
            <w:r>
              <w:t xml:space="preserve">Nội suy và chống aliasing</w:t>
            </w:r>
          </w:p>
        </w:tc>
        <w:tc>
          <w:tcPr>
            <w:tcW w:w="3414" w:type="dxa"/>
          </w:tcPr>
          <w:p>
            <w:pPr>
              <w:pStyle w:val="Compact"/>
              <w:jc w:val="left"/>
            </w:pPr>
            <w:r>
              <w:rPr>
                <w:rStyle w:val="VerbatimChar"/>
              </w:rPr>
              <w:t xml:space="preserve">INTER_AREA</w:t>
            </w:r>
            <w:r>
              <w:t xml:space="preserve"> </w:t>
            </w:r>
            <w:r>
              <w:t xml:space="preserve">khi thu nhỏ, bilinear + antialias cho CNN</w:t>
            </w:r>
          </w:p>
        </w:tc>
        <w:tc>
          <w:tcPr>
            <w:tcW w:w="3464" w:type="dxa"/>
          </w:tcPr>
          <w:p>
            <w:pPr>
              <w:pStyle w:val="Compact"/>
              <w:jc w:val="left"/>
            </w:pPr>
            <w:r>
              <w:rPr>
                <w:rStyle w:val="VerbatimChar"/>
              </w:rPr>
              <w:t xml:space="preserve">preprocess.py</w:t>
            </w:r>
            <w:r>
              <w:t xml:space="preserve">,</w:t>
            </w:r>
            <w:r>
              <w:t xml:space="preserve"> </w:t>
            </w:r>
            <w:r>
              <w:rPr>
                <w:rStyle w:val="VerbatimChar"/>
              </w:rPr>
              <w:t xml:space="preserve">features/cache.py</w:t>
            </w:r>
            <w:r>
              <w:t xml:space="preserve">,</w:t>
            </w:r>
            <w:r>
              <w:t xml:space="preserve"> </w:t>
            </w:r>
            <w:r>
              <w:rPr>
                <w:rStyle w:val="VerbatimChar"/>
              </w:rPr>
              <w:t xml:space="preserve">data/cnn_dataset.py</w:t>
            </w:r>
          </w:p>
        </w:tc>
      </w:tr>
      <w:tr>
        <w:tc>
          <w:tcPr>
            <w:tcW w:w="2482" w:type="dxa"/>
          </w:tcPr>
          <w:p>
            <w:pPr>
              <w:pStyle w:val="Compact"/>
              <w:jc w:val="left"/>
            </w:pPr>
            <w:r>
              <w:t xml:space="preserve">Biến đổi không gian màu</w:t>
            </w:r>
          </w:p>
        </w:tc>
        <w:tc>
          <w:tcPr>
            <w:tcW w:w="3414" w:type="dxa"/>
          </w:tcPr>
          <w:p>
            <w:pPr>
              <w:pStyle w:val="Compact"/>
              <w:jc w:val="left"/>
            </w:pPr>
            <w:r>
              <w:t xml:space="preserve">BGR→RGB cho detector và CNN; grayscale cho E01</w:t>
            </w:r>
          </w:p>
        </w:tc>
        <w:tc>
          <w:tcPr>
            <w:tcW w:w="3464" w:type="dxa"/>
          </w:tcPr>
          <w:p>
            <w:pPr>
              <w:pStyle w:val="Compact"/>
              <w:jc w:val="left"/>
            </w:pPr>
            <w:r>
              <w:rPr>
                <w:rStyle w:val="VerbatimChar"/>
              </w:rPr>
              <w:t xml:space="preserve">preprocess.py</w:t>
            </w:r>
            <w:r>
              <w:t xml:space="preserve">,</w:t>
            </w:r>
            <w:r>
              <w:t xml:space="preserve"> </w:t>
            </w:r>
            <w:r>
              <w:rPr>
                <w:rStyle w:val="VerbatimChar"/>
              </w:rPr>
              <w:t xml:space="preserve">features/cache.py</w:t>
            </w:r>
          </w:p>
        </w:tc>
      </w:tr>
      <w:tr>
        <w:tc>
          <w:tcPr>
            <w:tcW w:w="2482" w:type="dxa"/>
          </w:tcPr>
          <w:p>
            <w:pPr>
              <w:pStyle w:val="Compact"/>
              <w:jc w:val="left"/>
            </w:pPr>
            <w:r>
              <w:t xml:space="preserve">Toán tử LBP uniform</w:t>
            </w:r>
          </w:p>
        </w:tc>
        <w:tc>
          <w:tcPr>
            <w:tcW w:w="3414" w:type="dxa"/>
          </w:tcPr>
          <w:p>
            <w:pPr>
              <w:pStyle w:val="Compact"/>
              <w:jc w:val="left"/>
            </w:pPr>
            <m:oMath>
              <m:r>
                <m:t>P</m:t>
              </m:r>
              <m:r>
                <m:t>=</m:t>
              </m:r>
              <m:r>
                <m:t>8</m:t>
              </m:r>
            </m:oMath>
            <w:r>
              <w:t xml:space="preserve">,</w:t>
            </w:r>
            <w:r>
              <w:t xml:space="preserve"> </w:t>
            </w:r>
            <m:oMath>
              <m:r>
                <m:t>R</m:t>
              </m:r>
              <m:r>
                <m:t>=</m:t>
              </m:r>
              <m:r>
                <m:t>1</m:t>
              </m:r>
            </m:oMath>
            <w:r>
              <w:t xml:space="preserve">, 10 bin, lưới</w:t>
            </w:r>
            <w:r>
              <w:t xml:space="preserve"> </w:t>
            </w:r>
            <m:oMath>
              <m:r>
                <m:t>8</m:t>
              </m:r>
              <m:r>
                <m:t>×</m:t>
              </m:r>
              <m:r>
                <m:t>8</m:t>
              </m:r>
            </m:oMath>
          </w:p>
        </w:tc>
        <w:tc>
          <w:tcPr>
            <w:tcW w:w="3464" w:type="dxa"/>
          </w:tcPr>
          <w:p>
            <w:pPr>
              <w:pStyle w:val="Compact"/>
              <w:jc w:val="left"/>
            </w:pPr>
            <w:r>
              <w:rPr>
                <w:rStyle w:val="VerbatimChar"/>
              </w:rPr>
              <w:t xml:space="preserve">features/lbp.py</w:t>
            </w:r>
          </w:p>
        </w:tc>
      </w:tr>
      <w:tr>
        <w:tc>
          <w:tcPr>
            <w:tcW w:w="2482" w:type="dxa"/>
          </w:tcPr>
          <w:p>
            <w:pPr>
              <w:pStyle w:val="Compact"/>
              <w:jc w:val="left"/>
            </w:pPr>
            <w:r>
              <w:t xml:space="preserve">Chuẩn hóa histogram L1</w:t>
            </w:r>
          </w:p>
        </w:tc>
        <w:tc>
          <w:tcPr>
            <w:tcW w:w="3414" w:type="dxa"/>
          </w:tcPr>
          <w:p>
            <w:pPr>
              <w:pStyle w:val="Compact"/>
              <w:jc w:val="left"/>
            </w:pPr>
            <w:r>
              <w:t xml:space="preserve">Chia cho số pixel mỗi ô</w:t>
            </w:r>
          </w:p>
        </w:tc>
        <w:tc>
          <w:tcPr>
            <w:tcW w:w="3464" w:type="dxa"/>
          </w:tcPr>
          <w:p>
            <w:pPr>
              <w:pStyle w:val="Compact"/>
              <w:jc w:val="left"/>
            </w:pPr>
            <w:r>
              <w:rPr>
                <w:rStyle w:val="VerbatimChar"/>
              </w:rPr>
              <w:t xml:space="preserve">features/lbp.py</w:t>
            </w:r>
          </w:p>
        </w:tc>
      </w:tr>
      <w:tr>
        <w:tc>
          <w:tcPr>
            <w:tcW w:w="2482" w:type="dxa"/>
          </w:tcPr>
          <w:p>
            <w:pPr>
              <w:pStyle w:val="Compact"/>
              <w:jc w:val="left"/>
            </w:pPr>
            <w:r>
              <w:t xml:space="preserve">Chuẩn hóa z-score</w:t>
            </w:r>
          </w:p>
        </w:tc>
        <w:tc>
          <w:tcPr>
            <w:tcW w:w="3414" w:type="dxa"/>
          </w:tcPr>
          <w:p>
            <w:pPr>
              <w:pStyle w:val="Compact"/>
              <w:jc w:val="left"/>
            </w:pPr>
            <w:r>
              <w:rPr>
                <w:rStyle w:val="VerbatimChar"/>
              </w:rPr>
              <w:t xml:space="preserve">StandardScaler</w:t>
            </w:r>
            <w:r>
              <w:t xml:space="preserve"> </w:t>
            </w:r>
            <w:r>
              <w:t xml:space="preserve">chỉ fit trên train</w:t>
            </w:r>
          </w:p>
        </w:tc>
        <w:tc>
          <w:tcPr>
            <w:tcW w:w="3464" w:type="dxa"/>
          </w:tcPr>
          <w:p>
            <w:pPr>
              <w:pStyle w:val="Compact"/>
              <w:jc w:val="left"/>
            </w:pPr>
            <w:r>
              <w:rPr>
                <w:rStyle w:val="VerbatimChar"/>
              </w:rPr>
              <w:t xml:space="preserve">models/lbp_svm.py</w:t>
            </w:r>
          </w:p>
        </w:tc>
      </w:tr>
      <w:tr>
        <w:tc>
          <w:tcPr>
            <w:tcW w:w="2482" w:type="dxa"/>
          </w:tcPr>
          <w:p>
            <w:pPr>
              <w:pStyle w:val="Compact"/>
              <w:jc w:val="left"/>
            </w:pPr>
            <w:r>
              <w:t xml:space="preserve">Phân lớp lề cực đại</w:t>
            </w:r>
          </w:p>
        </w:tc>
        <w:tc>
          <w:tcPr>
            <w:tcW w:w="3414" w:type="dxa"/>
          </w:tcPr>
          <w:p>
            <w:pPr>
              <w:pStyle w:val="Compact"/>
              <w:jc w:val="left"/>
            </w:pPr>
            <w:r>
              <w:rPr>
                <w:rStyle w:val="VerbatimChar"/>
              </w:rPr>
              <w:t xml:space="preserve">LinearSVC</w:t>
            </w:r>
            <w:r>
              <w:t xml:space="preserve">, squared hinge, class balanced</w:t>
            </w:r>
          </w:p>
        </w:tc>
        <w:tc>
          <w:tcPr>
            <w:tcW w:w="3464" w:type="dxa"/>
          </w:tcPr>
          <w:p>
            <w:pPr>
              <w:pStyle w:val="Compact"/>
              <w:jc w:val="left"/>
            </w:pPr>
            <w:r>
              <w:rPr>
                <w:rStyle w:val="VerbatimChar"/>
              </w:rPr>
              <w:t xml:space="preserve">models/lbp_svm.py</w:t>
            </w:r>
          </w:p>
        </w:tc>
      </w:tr>
      <w:tr>
        <w:tc>
          <w:tcPr>
            <w:tcW w:w="2482" w:type="dxa"/>
          </w:tcPr>
          <w:p>
            <w:pPr>
              <w:pStyle w:val="Compact"/>
              <w:jc w:val="left"/>
            </w:pPr>
            <w:r>
              <w:t xml:space="preserve">Học chuyển giao</w:t>
            </w:r>
          </w:p>
        </w:tc>
        <w:tc>
          <w:tcPr>
            <w:tcW w:w="3414" w:type="dxa"/>
          </w:tcPr>
          <w:p>
            <w:pPr>
              <w:pStyle w:val="Compact"/>
              <w:jc w:val="left"/>
            </w:pPr>
            <w:r>
              <w:t xml:space="preserve">Trọng số ImageNet, head-only và fine-tune</w:t>
            </w:r>
            <w:r>
              <w:t xml:space="preserve"> </w:t>
            </w:r>
            <w:r>
              <w:rPr>
                <w:rStyle w:val="VerbatimChar"/>
              </w:rPr>
              <w:t xml:space="preserve">layer4</w:t>
            </w:r>
          </w:p>
        </w:tc>
        <w:tc>
          <w:tcPr>
            <w:tcW w:w="3464" w:type="dxa"/>
          </w:tcPr>
          <w:p>
            <w:pPr>
              <w:pStyle w:val="Compact"/>
              <w:jc w:val="left"/>
            </w:pPr>
            <w:r>
              <w:rPr>
                <w:rStyle w:val="VerbatimChar"/>
              </w:rPr>
              <w:t xml:space="preserve">models/resnet18.py</w:t>
            </w:r>
          </w:p>
        </w:tc>
      </w:tr>
      <w:tr>
        <w:tc>
          <w:tcPr>
            <w:tcW w:w="2482" w:type="dxa"/>
          </w:tcPr>
          <w:p>
            <w:pPr>
              <w:pStyle w:val="Compact"/>
              <w:jc w:val="left"/>
            </w:pPr>
            <w:r>
              <w:t xml:space="preserve">BN ở chế độ eval khi khóa backbone</w:t>
            </w:r>
          </w:p>
        </w:tc>
        <w:tc>
          <w:tcPr>
            <w:tcW w:w="3414" w:type="dxa"/>
          </w:tcPr>
          <w:p>
            <w:pPr>
              <w:pStyle w:val="Compact"/>
              <w:jc w:val="left"/>
            </w:pPr>
            <w:r>
              <w:rPr>
                <w:rStyle w:val="VerbatimChar"/>
              </w:rPr>
              <w:t xml:space="preserve">_apply_backbone_modes</w:t>
            </w:r>
            <w:r>
              <w:t xml:space="preserve"> </w:t>
            </w:r>
            <w:r>
              <w:t xml:space="preserve">ghi đè</w:t>
            </w:r>
            <w:r>
              <w:t xml:space="preserve"> </w:t>
            </w:r>
            <w:r>
              <w:rPr>
                <w:rStyle w:val="VerbatimChar"/>
              </w:rPr>
              <w:t xml:space="preserve">train()</w:t>
            </w:r>
          </w:p>
        </w:tc>
        <w:tc>
          <w:tcPr>
            <w:tcW w:w="3464" w:type="dxa"/>
          </w:tcPr>
          <w:p>
            <w:pPr>
              <w:pStyle w:val="Compact"/>
              <w:jc w:val="left"/>
            </w:pPr>
            <w:r>
              <w:rPr>
                <w:rStyle w:val="VerbatimChar"/>
              </w:rPr>
              <w:t xml:space="preserve">models/resnet18.py</w:t>
            </w:r>
          </w:p>
        </w:tc>
      </w:tr>
      <w:tr>
        <w:tc>
          <w:tcPr>
            <w:tcW w:w="2482" w:type="dxa"/>
          </w:tcPr>
          <w:p>
            <w:pPr>
              <w:pStyle w:val="Compact"/>
              <w:jc w:val="left"/>
            </w:pPr>
            <w:r>
              <w:t xml:space="preserve">Differential learning rate</w:t>
            </w:r>
          </w:p>
        </w:tc>
        <w:tc>
          <w:tcPr>
            <w:tcW w:w="3414" w:type="dxa"/>
          </w:tcPr>
          <w:p>
            <w:pPr>
              <w:pStyle w:val="Compact"/>
              <w:jc w:val="left"/>
            </w:pPr>
            <w:r>
              <w:t xml:space="preserve">Hai param group với learning rate riêng</w:t>
            </w:r>
          </w:p>
        </w:tc>
        <w:tc>
          <w:tcPr>
            <w:tcW w:w="3464" w:type="dxa"/>
          </w:tcPr>
          <w:p>
            <w:pPr>
              <w:pStyle w:val="Compact"/>
              <w:jc w:val="left"/>
            </w:pPr>
            <w:r>
              <w:rPr>
                <w:rStyle w:val="VerbatimChar"/>
              </w:rPr>
              <w:t xml:space="preserve">training/resnet_experiment.py</w:t>
            </w:r>
          </w:p>
        </w:tc>
      </w:tr>
      <w:tr>
        <w:tc>
          <w:tcPr>
            <w:tcW w:w="2482" w:type="dxa"/>
          </w:tcPr>
          <w:p>
            <w:pPr>
              <w:pStyle w:val="Compact"/>
              <w:jc w:val="left"/>
            </w:pPr>
            <w:r>
              <w:t xml:space="preserve">Bất biến qua augmentation</w:t>
            </w:r>
          </w:p>
        </w:tc>
        <w:tc>
          <w:tcPr>
            <w:tcW w:w="3414" w:type="dxa"/>
          </w:tcPr>
          <w:p>
            <w:pPr>
              <w:pStyle w:val="Compact"/>
              <w:jc w:val="left"/>
            </w:pPr>
            <w:r>
              <w:t xml:space="preserve">Lật ngang</w:t>
            </w:r>
            <w:r>
              <w:t xml:space="preserve"> </w:t>
            </w:r>
            <m:oMath>
              <m:r>
                <m:t>p</m:t>
              </m:r>
              <m:r>
                <m:t>=</m:t>
              </m:r>
              <m:r>
                <m:t>0</m:t>
              </m:r>
              <m:r>
                <m:t>,</m:t>
              </m:r>
              <m:r>
                <m:t>5</m:t>
              </m:r>
            </m:oMath>
            <w:r>
              <w:t xml:space="preserve">, chỉ trên train</w:t>
            </w:r>
          </w:p>
        </w:tc>
        <w:tc>
          <w:tcPr>
            <w:tcW w:w="3464" w:type="dxa"/>
          </w:tcPr>
          <w:p>
            <w:pPr>
              <w:pStyle w:val="Compact"/>
              <w:jc w:val="left"/>
            </w:pPr>
            <w:r>
              <w:rPr>
                <w:rStyle w:val="VerbatimChar"/>
              </w:rPr>
              <w:t xml:space="preserve">data/cnn_dataset.py</w:t>
            </w:r>
          </w:p>
        </w:tc>
      </w:tr>
      <w:tr>
        <w:tc>
          <w:tcPr>
            <w:tcW w:w="2482" w:type="dxa"/>
          </w:tcPr>
          <w:p>
            <w:pPr>
              <w:pStyle w:val="Compact"/>
              <w:jc w:val="left"/>
            </w:pPr>
            <w:r>
              <w:t xml:space="preserve">Ước lượng theo nhiều frame</w:t>
            </w:r>
          </w:p>
        </w:tc>
        <w:tc>
          <w:tcPr>
            <w:tcW w:w="3414" w:type="dxa"/>
          </w:tcPr>
          <w:p>
            <w:pPr>
              <w:pStyle w:val="Compact"/>
              <w:jc w:val="left"/>
            </w:pPr>
            <w:r>
              <w:t xml:space="preserve">Trung bình điểm theo</w:t>
            </w:r>
            <w:r>
              <w:t xml:space="preserve"> </w:t>
            </w:r>
            <w:r>
              <w:rPr>
                <w:rStyle w:val="VerbatimChar"/>
              </w:rPr>
              <w:t xml:space="preserve">video_id</w:t>
            </w:r>
          </w:p>
        </w:tc>
        <w:tc>
          <w:tcPr>
            <w:tcW w:w="3464" w:type="dxa"/>
          </w:tcPr>
          <w:p>
            <w:pPr>
              <w:pStyle w:val="Compact"/>
              <w:jc w:val="left"/>
            </w:pPr>
            <w:r>
              <w:rPr>
                <w:rStyle w:val="VerbatimChar"/>
              </w:rPr>
              <w:t xml:space="preserve">evaluation/aggregation.py</w:t>
            </w:r>
          </w:p>
        </w:tc>
      </w:tr>
      <w:tr>
        <w:tc>
          <w:tcPr>
            <w:tcW w:w="2482" w:type="dxa"/>
          </w:tcPr>
          <w:p>
            <w:pPr>
              <w:pStyle w:val="Compact"/>
              <w:jc w:val="left"/>
            </w:pPr>
            <w:r>
              <w:t xml:space="preserve">Lý thuyết quyết định</w:t>
            </w:r>
          </w:p>
        </w:tc>
        <w:tc>
          <w:tcPr>
            <w:tcW w:w="3414" w:type="dxa"/>
          </w:tcPr>
          <w:p>
            <w:pPr>
              <w:pStyle w:val="Compact"/>
              <w:jc w:val="left"/>
            </w:pPr>
            <w:r>
              <w:t xml:space="preserve">Quét ngưỡng trên dev, khóa trước test</w:t>
            </w:r>
          </w:p>
        </w:tc>
        <w:tc>
          <w:tcPr>
            <w:tcW w:w="3464" w:type="dxa"/>
          </w:tcPr>
          <w:p>
            <w:pPr>
              <w:pStyle w:val="Compact"/>
              <w:jc w:val="left"/>
            </w:pPr>
            <w:r>
              <w:rPr>
                <w:rStyle w:val="VerbatimChar"/>
              </w:rPr>
              <w:t xml:space="preserve">evaluation/threshold.py</w:t>
            </w:r>
          </w:p>
        </w:tc>
      </w:tr>
      <w:tr>
        <w:tc>
          <w:tcPr>
            <w:tcW w:w="2482" w:type="dxa"/>
          </w:tcPr>
          <w:p>
            <w:pPr>
              <w:pStyle w:val="Compact"/>
              <w:jc w:val="left"/>
            </w:pPr>
            <w:r>
              <w:t xml:space="preserve">Độ đo PAD</w:t>
            </w:r>
          </w:p>
        </w:tc>
        <w:tc>
          <w:tcPr>
            <w:tcW w:w="3414" w:type="dxa"/>
          </w:tcPr>
          <w:p>
            <w:pPr>
              <w:pStyle w:val="Compact"/>
              <w:jc w:val="left"/>
            </w:pPr>
            <w:r>
              <w:t xml:space="preserve">APCER, BPCER, ACER từ ma trận nhầm lẫn</w:t>
            </w:r>
          </w:p>
        </w:tc>
        <w:tc>
          <w:tcPr>
            <w:tcW w:w="3464" w:type="dxa"/>
          </w:tcPr>
          <w:p>
            <w:pPr>
              <w:pStyle w:val="Compact"/>
              <w:jc w:val="left"/>
            </w:pPr>
            <w:r>
              <w:rPr>
                <w:rStyle w:val="VerbatimChar"/>
              </w:rPr>
              <w:t xml:space="preserve">evaluation/metrics.py</w:t>
            </w:r>
          </w:p>
        </w:tc>
      </w:tr>
    </w:tbl>
    <w:p>
      <w:pPr>
        <w:pStyle w:val="Heading1"/>
      </w:pPr>
      <w:bookmarkStart w:id="31" w:name="X8c338ceb728f612d556532ceb12c14bb3979c5e"/>
      <w:r>
        <w:t xml:space="preserve">Chương 3. Phương pháp và thiết kế thực nghiệm</w:t>
      </w:r>
      <w:bookmarkEnd w:id="31"/>
    </w:p>
    <w:p>
      <w:pPr>
        <w:pStyle w:val="Heading2"/>
      </w:pPr>
      <w:bookmarkStart w:id="32" w:name="bộ-dữ-liệu-oulu-npu-protocol-1"/>
      <w:r>
        <w:t xml:space="preserve">3.1. Bộ dữ liệu OULU-NPU Protocol 1</w:t>
      </w:r>
      <w:bookmarkEnd w:id="32"/>
    </w:p>
    <w:p>
      <w:pPr>
        <w:pStyle w:val="FirstParagraph"/>
      </w:pPr>
      <w:r>
        <w:t xml:space="preserve">OULU-NPU là cơ sở dữ liệu face PAD trên thiết bị di động gồm 5.940 video của 55 subject, thu trong ba môi trường bằng sáu điện thoại; các tấn công được tạo bằng hai máy in và hai màn hình [9]. Bộ dữ liệu định nghĩa bốn protocol khảo sát các nguồn biến thiên khác nhau; Protocol 1 kiểm tra khả năng tổng quát hóa theo</w:t>
      </w:r>
      <w:r>
        <w:t xml:space="preserve"> </w:t>
      </w:r>
      <w:r>
        <w:rPr>
          <w:b/>
        </w:rPr>
        <w:t xml:space="preserve">điều kiện chiếu sáng và bối cảnh</w:t>
      </w:r>
      <w:r>
        <w:t xml:space="preserve">: train và dev dùng hai session đầu, còn test dùng một session hoàn toàn khác. Đây là lý do khoảng cách hiệu năng dev–test trong Chương 4 mang ý nghĩa domain shift chứ không đơn thuần là nhiễu thống kê.</w:t>
      </w:r>
    </w:p>
    <w:tbl>
      <w:tblPr>
        <w:tblStyle w:val="Table"/>
        <w:tblW w:w="5000" w:type="pct"/>
        <w:tblLayout w:type="fixed"/>
        <w:tblLook w:firstRow="1"/>
      </w:tblPr>
      <w:tblGrid>
        <w:gridCol w:w="1123"/>
        <w:gridCol w:w="1888"/>
        <w:gridCol w:w="2028"/>
        <w:gridCol w:w="1888"/>
        <w:gridCol w:w="2433"/>
      </w:tblGrid>
      <w:tr>
        <w:trPr>
          <w:cnfStyle w:firstRow="1"/>
        </w:trPr>
        <w:tc>
          <w:tcPr>
            <w:tcW w:w="1123" w:type="dxa"/>
            <w:tcBorders>
              <w:bottom w:val="single"/>
            </w:tcBorders>
            <w:vAlign w:val="bottom"/>
          </w:tcPr>
          <w:p>
            <w:pPr>
              <w:pStyle w:val="Compact"/>
              <w:jc w:val="left"/>
            </w:pPr>
            <w:r>
              <w:t xml:space="preserve">Split</w:t>
            </w:r>
          </w:p>
        </w:tc>
        <w:tc>
          <w:tcPr>
            <w:tcW w:w="1888" w:type="dxa"/>
            <w:tcBorders>
              <w:bottom w:val="single"/>
            </w:tcBorders>
            <w:vAlign w:val="bottom"/>
          </w:tcPr>
          <w:p>
            <w:pPr>
              <w:pStyle w:val="Compact"/>
              <w:jc w:val="left"/>
            </w:pPr>
            <w:r>
              <w:t xml:space="preserve">Live video</w:t>
            </w:r>
          </w:p>
        </w:tc>
        <w:tc>
          <w:tcPr>
            <w:tcW w:w="2028" w:type="dxa"/>
            <w:tcBorders>
              <w:bottom w:val="single"/>
            </w:tcBorders>
            <w:vAlign w:val="bottom"/>
          </w:tcPr>
          <w:p>
            <w:pPr>
              <w:pStyle w:val="Compact"/>
              <w:jc w:val="left"/>
            </w:pPr>
            <w:r>
              <w:t xml:space="preserve">Spoof video</w:t>
            </w:r>
          </w:p>
        </w:tc>
        <w:tc>
          <w:tcPr>
            <w:tcW w:w="1888" w:type="dxa"/>
            <w:tcBorders>
              <w:bottom w:val="single"/>
            </w:tcBorders>
            <w:vAlign w:val="bottom"/>
          </w:tcPr>
          <w:p>
            <w:pPr>
              <w:pStyle w:val="Compact"/>
              <w:jc w:val="left"/>
            </w:pPr>
            <w:r>
              <w:t xml:space="preserve">Tổng video</w:t>
            </w:r>
          </w:p>
        </w:tc>
        <w:tc>
          <w:tcPr>
            <w:tcW w:w="2433" w:type="dxa"/>
            <w:tcBorders>
              <w:bottom w:val="single"/>
            </w:tcBorders>
            <w:vAlign w:val="bottom"/>
          </w:tcPr>
          <w:p>
            <w:pPr>
              <w:pStyle w:val="Compact"/>
              <w:jc w:val="left"/>
            </w:pPr>
            <w:r>
              <w:t xml:space="preserve">Frame mục tiêu</w:t>
            </w:r>
          </w:p>
        </w:tc>
      </w:tr>
      <w:tr>
        <w:tc>
          <w:tcPr>
            <w:tcW w:w="1123" w:type="dxa"/>
          </w:tcPr>
          <w:p>
            <w:pPr>
              <w:pStyle w:val="Compact"/>
              <w:jc w:val="left"/>
            </w:pPr>
            <w:r>
              <w:t xml:space="preserve">Train</w:t>
            </w:r>
          </w:p>
        </w:tc>
        <w:tc>
          <w:tcPr>
            <w:tcW w:w="1888" w:type="dxa"/>
          </w:tcPr>
          <w:p>
            <w:pPr>
              <w:pStyle w:val="Compact"/>
              <w:jc w:val="left"/>
            </w:pPr>
            <w:r>
              <w:t xml:space="preserve">240</w:t>
            </w:r>
          </w:p>
        </w:tc>
        <w:tc>
          <w:tcPr>
            <w:tcW w:w="2028" w:type="dxa"/>
          </w:tcPr>
          <w:p>
            <w:pPr>
              <w:pStyle w:val="Compact"/>
              <w:jc w:val="left"/>
            </w:pPr>
            <w:r>
              <w:t xml:space="preserve">960</w:t>
            </w:r>
          </w:p>
        </w:tc>
        <w:tc>
          <w:tcPr>
            <w:tcW w:w="1888" w:type="dxa"/>
          </w:tcPr>
          <w:p>
            <w:pPr>
              <w:pStyle w:val="Compact"/>
              <w:jc w:val="left"/>
            </w:pPr>
            <w:r>
              <w:t xml:space="preserve">1.200</w:t>
            </w:r>
          </w:p>
        </w:tc>
        <w:tc>
          <w:tcPr>
            <w:tcW w:w="2433" w:type="dxa"/>
          </w:tcPr>
          <w:p>
            <w:pPr>
              <w:pStyle w:val="Compact"/>
              <w:jc w:val="left"/>
            </w:pPr>
            <w:r>
              <w:t xml:space="preserve">12.000</w:t>
            </w:r>
          </w:p>
        </w:tc>
      </w:tr>
      <w:tr>
        <w:tc>
          <w:tcPr>
            <w:tcW w:w="1123" w:type="dxa"/>
          </w:tcPr>
          <w:p>
            <w:pPr>
              <w:pStyle w:val="Compact"/>
              <w:jc w:val="left"/>
            </w:pPr>
            <w:r>
              <w:t xml:space="preserve">Dev</w:t>
            </w:r>
          </w:p>
        </w:tc>
        <w:tc>
          <w:tcPr>
            <w:tcW w:w="1888" w:type="dxa"/>
          </w:tcPr>
          <w:p>
            <w:pPr>
              <w:pStyle w:val="Compact"/>
              <w:jc w:val="left"/>
            </w:pPr>
            <w:r>
              <w:t xml:space="preserve">180</w:t>
            </w:r>
          </w:p>
        </w:tc>
        <w:tc>
          <w:tcPr>
            <w:tcW w:w="2028" w:type="dxa"/>
          </w:tcPr>
          <w:p>
            <w:pPr>
              <w:pStyle w:val="Compact"/>
              <w:jc w:val="left"/>
            </w:pPr>
            <w:r>
              <w:t xml:space="preserve">720</w:t>
            </w:r>
          </w:p>
        </w:tc>
        <w:tc>
          <w:tcPr>
            <w:tcW w:w="1888" w:type="dxa"/>
          </w:tcPr>
          <w:p>
            <w:pPr>
              <w:pStyle w:val="Compact"/>
              <w:jc w:val="left"/>
            </w:pPr>
            <w:r>
              <w:t xml:space="preserve">900</w:t>
            </w:r>
          </w:p>
        </w:tc>
        <w:tc>
          <w:tcPr>
            <w:tcW w:w="2433" w:type="dxa"/>
          </w:tcPr>
          <w:p>
            <w:pPr>
              <w:pStyle w:val="Compact"/>
              <w:jc w:val="left"/>
            </w:pPr>
            <w:r>
              <w:t xml:space="preserve">9.000</w:t>
            </w:r>
          </w:p>
        </w:tc>
      </w:tr>
      <w:tr>
        <w:tc>
          <w:tcPr>
            <w:tcW w:w="1123" w:type="dxa"/>
          </w:tcPr>
          <w:p>
            <w:pPr>
              <w:pStyle w:val="Compact"/>
              <w:jc w:val="left"/>
            </w:pPr>
            <w:r>
              <w:t xml:space="preserve">Test</w:t>
            </w:r>
          </w:p>
        </w:tc>
        <w:tc>
          <w:tcPr>
            <w:tcW w:w="1888" w:type="dxa"/>
          </w:tcPr>
          <w:p>
            <w:pPr>
              <w:pStyle w:val="Compact"/>
              <w:jc w:val="left"/>
            </w:pPr>
            <w:r>
              <w:t xml:space="preserve">120</w:t>
            </w:r>
          </w:p>
        </w:tc>
        <w:tc>
          <w:tcPr>
            <w:tcW w:w="2028" w:type="dxa"/>
          </w:tcPr>
          <w:p>
            <w:pPr>
              <w:pStyle w:val="Compact"/>
              <w:jc w:val="left"/>
            </w:pPr>
            <w:r>
              <w:t xml:space="preserve">480</w:t>
            </w:r>
          </w:p>
        </w:tc>
        <w:tc>
          <w:tcPr>
            <w:tcW w:w="1888" w:type="dxa"/>
          </w:tcPr>
          <w:p>
            <w:pPr>
              <w:pStyle w:val="Compact"/>
              <w:jc w:val="left"/>
            </w:pPr>
            <w:r>
              <w:t xml:space="preserve">600</w:t>
            </w:r>
          </w:p>
        </w:tc>
        <w:tc>
          <w:tcPr>
            <w:tcW w:w="2433" w:type="dxa"/>
          </w:tcPr>
          <w:p>
            <w:pPr>
              <w:pStyle w:val="Compact"/>
              <w:jc w:val="left"/>
            </w:pPr>
            <w:r>
              <w:t xml:space="preserve">6.000</w:t>
            </w:r>
          </w:p>
        </w:tc>
      </w:tr>
      <w:tr>
        <w:tc>
          <w:tcPr>
            <w:tcW w:w="1123" w:type="dxa"/>
          </w:tcPr>
          <w:p>
            <w:pPr>
              <w:pStyle w:val="Compact"/>
              <w:jc w:val="left"/>
            </w:pPr>
            <w:r>
              <w:rPr>
                <w:b/>
              </w:rPr>
              <w:t xml:space="preserve">Tổng</w:t>
            </w:r>
          </w:p>
        </w:tc>
        <w:tc>
          <w:tcPr>
            <w:tcW w:w="1888" w:type="dxa"/>
          </w:tcPr>
          <w:p>
            <w:pPr>
              <w:pStyle w:val="Compact"/>
              <w:jc w:val="left"/>
            </w:pPr>
            <w:r>
              <w:rPr>
                <w:b/>
              </w:rPr>
              <w:t xml:space="preserve">540</w:t>
            </w:r>
          </w:p>
        </w:tc>
        <w:tc>
          <w:tcPr>
            <w:tcW w:w="2028" w:type="dxa"/>
          </w:tcPr>
          <w:p>
            <w:pPr>
              <w:pStyle w:val="Compact"/>
              <w:jc w:val="left"/>
            </w:pPr>
            <w:r>
              <w:rPr>
                <w:b/>
              </w:rPr>
              <w:t xml:space="preserve">2.160</w:t>
            </w:r>
          </w:p>
        </w:tc>
        <w:tc>
          <w:tcPr>
            <w:tcW w:w="1888" w:type="dxa"/>
          </w:tcPr>
          <w:p>
            <w:pPr>
              <w:pStyle w:val="Compact"/>
              <w:jc w:val="left"/>
            </w:pPr>
            <w:r>
              <w:rPr>
                <w:b/>
              </w:rPr>
              <w:t xml:space="preserve">2.700</w:t>
            </w:r>
          </w:p>
        </w:tc>
        <w:tc>
          <w:tcPr>
            <w:tcW w:w="2433" w:type="dxa"/>
          </w:tcPr>
          <w:p>
            <w:pPr>
              <w:pStyle w:val="Compact"/>
              <w:jc w:val="left"/>
            </w:pPr>
            <w:r>
              <w:rPr>
                <w:b/>
              </w:rPr>
              <w:t xml:space="preserve">27.000</w:t>
            </w:r>
          </w:p>
        </w:tc>
      </w:tr>
    </w:tbl>
    <w:p>
      <w:pPr>
        <w:pStyle w:val="BodyText"/>
      </w:pPr>
      <w:r>
        <w:t xml:space="preserve">Protocol chính thức quyết định split; mọi frame của một video luôn thuộc cùng một split và các subject không giao nhau giữa ba tập. Thực tế có 26.999/27.000 crop được giải mã hợp lệ (tỷ lệ 99,9963%): một frame ở tập dev không phát hiện được mặt và được giữ nguyên trạng thái</w:t>
      </w:r>
      <w:r>
        <w:t xml:space="preserve"> </w:t>
      </w:r>
      <w:r>
        <w:rPr>
          <w:rStyle w:val="VerbatimChar"/>
        </w:rPr>
        <w:t xml:space="preserve">no_face</w:t>
      </w:r>
      <w:r>
        <w:t xml:space="preserve"> </w:t>
      </w:r>
      <w:r>
        <w:t xml:space="preserve">thay vì thay bằng frame khác, để tránh đưa một lựa chọn phụ thuộc nhãn vào dữ liệu.</w:t>
      </w:r>
    </w:p>
    <w:p>
      <w:pPr>
        <w:pStyle w:val="Heading2"/>
      </w:pPr>
      <w:bookmarkStart w:id="33" w:name="pipeline-xử-lý-video"/>
      <w:r>
        <w:t xml:space="preserve">3.2. Pipeline xử lý video</w:t>
      </w:r>
      <w:bookmarkEnd w:id="33"/>
    </w:p>
    <w:p>
      <w:pPr>
        <w:pStyle w:val="FirstParagraph"/>
      </w:pPr>
      <w:r>
        <w:t xml:space="preserve">Pipeline gồm một nhánh dữ liệu dùng chung và hai nhánh biểu diễn:</w:t>
      </w:r>
    </w:p>
    <w:p>
      <w:pPr>
        <w:pStyle w:val="SourceCode"/>
      </w:pPr>
      <w:r>
        <w:rPr>
          <w:rStyle w:val="VerbatimChar"/>
        </w:rPr>
        <w:t xml:space="preserve">Video Protocol 1</w:t>
      </w:r>
      <w:r>
        <w:br/>
      </w:r>
      <w:r>
        <w:rPr>
          <w:rStyle w:val="VerbatimChar"/>
        </w:rPr>
        <w:t xml:space="preserve">       │</w:t>
      </w:r>
      <w:r>
        <w:br/>
      </w:r>
      <w:r>
        <w:rPr>
          <w:rStyle w:val="VerbatimChar"/>
        </w:rPr>
        <w:t xml:space="preserve">       ▼</w:t>
      </w:r>
      <w:r>
        <w:br/>
      </w:r>
      <w:r>
        <w:rPr>
          <w:rStyle w:val="VerbatimChar"/>
        </w:rPr>
        <w:t xml:space="preserve">Lấy đều 10 frame/video ──► manifest + metadata</w:t>
      </w:r>
      <w:r>
        <w:br/>
      </w:r>
      <w:r>
        <w:rPr>
          <w:rStyle w:val="VerbatimChar"/>
        </w:rPr>
        <w:t xml:space="preserve">       │</w:t>
      </w:r>
      <w:r>
        <w:br/>
      </w:r>
      <w:r>
        <w:rPr>
          <w:rStyle w:val="VerbatimChar"/>
        </w:rPr>
        <w:t xml:space="preserve">       ▼</w:t>
      </w:r>
      <w:r>
        <w:br/>
      </w:r>
      <w:r>
        <w:rPr>
          <w:rStyle w:val="VerbatimChar"/>
        </w:rPr>
        <w:t xml:space="preserve">MediaPipe detect ──► square crop + margin 20% ──► resize 256×256</w:t>
      </w:r>
      <w:r>
        <w:br/>
      </w:r>
      <w:r>
        <w:rPr>
          <w:rStyle w:val="VerbatimChar"/>
        </w:rPr>
        <w:t xml:space="preserve">       │</w:t>
      </w:r>
      <w:r>
        <w:br/>
      </w:r>
      <w:r>
        <w:rPr>
          <w:rStyle w:val="VerbatimChar"/>
        </w:rPr>
        <w:t xml:space="preserve">       ├──► Gray 128×128 ─► LBP riu2, lưới 8×8 ─► StandardScaler ─► LinearSVC   (E01)</w:t>
      </w:r>
      <w:r>
        <w:br/>
      </w:r>
      <w:r>
        <w:rPr>
          <w:rStyle w:val="VerbatimChar"/>
        </w:rPr>
        <w:t xml:space="preserve">       ├──► RGB 128×128 ──► LBP(R), LBP(G), LBP(B) ghép 1.920D ─► LinearSVC     (E02)</w:t>
      </w:r>
      <w:r>
        <w:br/>
      </w:r>
      <w:r>
        <w:rPr>
          <w:rStyle w:val="VerbatimChar"/>
        </w:rPr>
        <w:t xml:space="preserve">       │</w:t>
      </w:r>
      <w:r>
        <w:br/>
      </w:r>
      <w:r>
        <w:rPr>
          <w:rStyle w:val="VerbatimChar"/>
        </w:rPr>
        <w:t xml:space="preserve">       └──► RGB 224×224 ──► ImageNet normalize ─► ResNet18 one-logit          (E03, E04)</w:t>
      </w:r>
      <w:r>
        <w:br/>
      </w:r>
      <w:r>
        <w:rPr>
          <w:rStyle w:val="VerbatimChar"/>
        </w:rPr>
        <w:t xml:space="preserve">                                                          │</w:t>
      </w:r>
      <w:r>
        <w:br/>
      </w:r>
      <w:r>
        <w:rPr>
          <w:rStyle w:val="VerbatimChar"/>
        </w:rPr>
        <w:t xml:space="preserve">Frame score ──────────────────────────────────────────────┘</w:t>
      </w:r>
      <w:r>
        <w:br/>
      </w:r>
      <w:r>
        <w:rPr>
          <w:rStyle w:val="VerbatimChar"/>
        </w:rPr>
        <w:t xml:space="preserve">       │</w:t>
      </w:r>
      <w:r>
        <w:br/>
      </w:r>
      <w:r>
        <w:rPr>
          <w:rStyle w:val="VerbatimChar"/>
        </w:rPr>
        <w:t xml:space="preserve">       ▼</w:t>
      </w:r>
      <w:r>
        <w:br/>
      </w:r>
      <w:r>
        <w:rPr>
          <w:rStyle w:val="VerbatimChar"/>
        </w:rPr>
        <w:t xml:space="preserve">Mean score/video ─► ngưỡng khóa từ dev ─► APCER/BPCER/ACER trên test</w:t>
      </w:r>
    </w:p>
    <w:p>
      <w:pPr>
        <w:pStyle w:val="FirstParagraph"/>
      </w:pPr>
      <w:r>
        <w:t xml:space="preserve">Việc tách ba lớp trách nhiệm — dữ liệu, biểu diễn/mô hình, và đánh giá — ngăn mỗi cấu hình vô tình có một bước tiền xử lý hoặc một bộ đánh giá thuận lợi riêng. Bốn bước dưới đây được trích trực tiếp từ mã nguồn dự án.</w:t>
      </w:r>
    </w:p>
    <w:p>
      <w:pPr>
        <w:pStyle w:val="BodyText"/>
      </w:pPr>
      <w:r>
        <w:rPr>
          <w:b/>
        </w:rPr>
        <w:t xml:space="preserve">Bước 1 — Lấy mẫu frame.</w:t>
      </w:r>
      <w:r>
        <w:t xml:space="preserve"> </w:t>
      </w:r>
      <w:r>
        <w:t xml:space="preserve">Mười frame được lấy cách đều qua toàn bộ video, bao gồm cả hai đầu. Phép tính dùng số học nguyên thay vì dấu phẩy động để kết quả không phụ thuộc nền tảng và tái lập được qua các lần chạy:</w:t>
      </w:r>
    </w:p>
    <w:p>
      <w:pPr>
        <w:pStyle w:val="SourceCode"/>
      </w:pPr>
      <w:r>
        <w:rPr>
          <w:rStyle w:val="CommentTok"/>
        </w:rPr>
        <w:t xml:space="preserve"># src/face_spoofing/data/frame_sampler.py</w:t>
      </w:r>
      <w:r>
        <w:br/>
      </w:r>
      <w:r>
        <w:rPr>
          <w:rStyle w:val="NormalTok"/>
        </w:rPr>
        <w:t xml:space="preserve">final_index </w:t>
      </w:r>
      <w:r>
        <w:rPr>
          <w:rStyle w:val="OperatorTok"/>
        </w:rPr>
        <w:t xml:space="preserve">=</w:t>
      </w:r>
      <w:r>
        <w:rPr>
          <w:rStyle w:val="NormalTok"/>
        </w:rPr>
        <w:t xml:space="preserve"> total_frames </w:t>
      </w:r>
      <w:r>
        <w:rPr>
          <w:rStyle w:val="OperatorTok"/>
        </w:rPr>
        <w:t xml:space="preserve">-</w:t>
      </w:r>
      <w:r>
        <w:rPr>
          <w:rStyle w:val="NormalTok"/>
        </w:rPr>
        <w:t xml:space="preserve"> </w:t>
      </w:r>
      <w:r>
        <w:rPr>
          <w:rStyle w:val="DecValTok"/>
        </w:rPr>
        <w:t xml:space="preserve">1</w:t>
      </w:r>
      <w:r>
        <w:br/>
      </w:r>
      <w:r>
        <w:rPr>
          <w:rStyle w:val="NormalTok"/>
        </w:rPr>
        <w:t xml:space="preserve">intervals </w:t>
      </w:r>
      <w:r>
        <w:rPr>
          <w:rStyle w:val="OperatorTok"/>
        </w:rPr>
        <w:t xml:space="preserve">=</w:t>
      </w:r>
      <w:r>
        <w:rPr>
          <w:rStyle w:val="NormalTok"/>
        </w:rPr>
        <w:t xml:space="preserve"> frames_per_video </w:t>
      </w:r>
      <w:r>
        <w:rPr>
          <w:rStyle w:val="OperatorTok"/>
        </w:rPr>
        <w:t xml:space="preserve">-</w:t>
      </w:r>
      <w:r>
        <w:rPr>
          <w:rStyle w:val="NormalTok"/>
        </w:rPr>
        <w:t xml:space="preserve"> </w:t>
      </w:r>
      <w:r>
        <w:rPr>
          <w:rStyle w:val="DecValTok"/>
        </w:rPr>
        <w:t xml:space="preserve">1</w:t>
      </w:r>
      <w:r>
        <w:br/>
      </w:r>
      <w:r>
        <w:br/>
      </w:r>
      <w:r>
        <w:rPr>
          <w:rStyle w:val="CommentTok"/>
        </w:rPr>
        <w:t xml:space="preserve"># Nearest-integer positions on [0, final_index].  Adding half of the</w:t>
      </w:r>
      <w:r>
        <w:br/>
      </w:r>
      <w:r>
        <w:rPr>
          <w:rStyle w:val="CommentTok"/>
        </w:rPr>
        <w:t xml:space="preserve"># denominator implements deterministic half-up rounding without floats.</w:t>
      </w:r>
      <w:r>
        <w:br/>
      </w:r>
      <w:r>
        <w:rPr>
          <w:rStyle w:val="ControlFlowTok"/>
        </w:rPr>
        <w:t xml:space="preserve">return</w:t>
      </w:r>
      <w:r>
        <w:rPr>
          <w:rStyle w:val="NormalTok"/>
        </w:rPr>
        <w:t xml:space="preserve"> [</w:t>
      </w:r>
      <w:r>
        <w:br/>
      </w:r>
      <w:r>
        <w:rPr>
          <w:rStyle w:val="NormalTok"/>
        </w:rPr>
        <w:t xml:space="preserve">    (sample_number </w:t>
      </w:r>
      <w:r>
        <w:rPr>
          <w:rStyle w:val="OperatorTok"/>
        </w:rPr>
        <w:t xml:space="preserve">*</w:t>
      </w:r>
      <w:r>
        <w:rPr>
          <w:rStyle w:val="NormalTok"/>
        </w:rPr>
        <w:t xml:space="preserve"> final_index </w:t>
      </w:r>
      <w:r>
        <w:rPr>
          <w:rStyle w:val="OperatorTok"/>
        </w:rPr>
        <w:t xml:space="preserve">+</w:t>
      </w:r>
      <w:r>
        <w:rPr>
          <w:rStyle w:val="NormalTok"/>
        </w:rPr>
        <w:t xml:space="preserve"> intervals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intervals</w:t>
      </w:r>
      <w:r>
        <w:br/>
      </w:r>
      <w:r>
        <w:rPr>
          <w:rStyle w:val="NormalTok"/>
        </w:rPr>
        <w:t xml:space="preserve">    </w:t>
      </w:r>
      <w:r>
        <w:rPr>
          <w:rStyle w:val="ControlFlowTok"/>
        </w:rPr>
        <w:t xml:space="preserve">for</w:t>
      </w:r>
      <w:r>
        <w:rPr>
          <w:rStyle w:val="NormalTok"/>
        </w:rPr>
        <w:t xml:space="preserve"> sample_number </w:t>
      </w:r>
      <w:r>
        <w:rPr>
          <w:rStyle w:val="KeywordTok"/>
        </w:rPr>
        <w:t xml:space="preserve">in</w:t>
      </w:r>
      <w:r>
        <w:rPr>
          <w:rStyle w:val="NormalTok"/>
        </w:rPr>
        <w:t xml:space="preserve"> </w:t>
      </w:r>
      <w:r>
        <w:rPr>
          <w:rStyle w:val="BuiltInTok"/>
        </w:rPr>
        <w:t xml:space="preserve">range</w:t>
      </w:r>
      <w:r>
        <w:rPr>
          <w:rStyle w:val="NormalTok"/>
        </w:rPr>
        <w:t xml:space="preserve">(frames_per_video)</w:t>
      </w:r>
      <w:r>
        <w:br/>
      </w:r>
      <w:r>
        <w:rPr>
          <w:rStyle w:val="NormalTok"/>
        </w:rPr>
        <w:t xml:space="preserve">]</w:t>
      </w:r>
    </w:p>
    <w:p>
      <w:pPr>
        <w:pStyle w:val="FirstParagraph"/>
      </w:pPr>
      <w:r>
        <w:rPr>
          <w:b/>
        </w:rPr>
        <w:t xml:space="preserve">Bước 2 — Phát hiện mặt và chuẩn hóa hình học.</w:t>
      </w:r>
      <w:r>
        <w:t xml:space="preserve"> </w:t>
      </w:r>
      <w:r>
        <w:t xml:space="preserve">Hộp bao của MediaPipe được đổi thành hình vuông theo công thức</w:t>
      </w:r>
      <w:r>
        <w:t xml:space="preserve"> </w:t>
      </w:r>
      <m:oMath>
        <m:r>
          <m:t>s</m:t>
        </m:r>
        <m:r>
          <m:t>=</m:t>
        </m:r>
        <m:r>
          <m:t>(</m:t>
        </m:r>
        <m:r>
          <m:t>1</m:t>
        </m:r>
        <m:r>
          <m:t>+</m:t>
        </m:r>
        <m:r>
          <m:t>2</m:t>
        </m:r>
        <m:r>
          <m:t>m</m:t>
        </m:r>
        <m:r>
          <m:t>)</m:t>
        </m:r>
        <m:r>
          <m:rPr>
            <m:nor/>
            <m:sty m:val="p"/>
          </m:rPr>
          <m:t>max</m:t>
        </m:r>
        <m:r>
          <m:t>(</m:t>
        </m:r>
        <m:r>
          <m:t>w</m:t>
        </m:r>
        <m:r>
          <m:t>,</m:t>
        </m:r>
        <m:r>
          <m:t>h</m:t>
        </m:r>
        <m:r>
          <m:t>)</m:t>
        </m:r>
      </m:oMath>
      <w:r>
        <w:t xml:space="preserve"> </w:t>
      </w:r>
      <w:r>
        <w:t xml:space="preserve">ở mục 2.2, sau đó được cắt và dịch để nằm trọn trong khung hình:</w:t>
      </w:r>
    </w:p>
    <w:p>
      <w:pPr>
        <w:pStyle w:val="SourceCode"/>
      </w:pPr>
      <w:r>
        <w:rPr>
          <w:rStyle w:val="CommentTok"/>
        </w:rPr>
        <w:t xml:space="preserve"># src/face_spoofing/data/preprocess.py</w:t>
      </w:r>
      <w:r>
        <w:br/>
      </w:r>
      <w:r>
        <w:rPr>
          <w:rStyle w:val="KeywordTok"/>
        </w:rPr>
        <w:t xml:space="preserve">def</w:t>
      </w:r>
      <w:r>
        <w:rPr>
          <w:rStyle w:val="NormalTok"/>
        </w:rPr>
        <w:t xml:space="preserve"> _expanded_square_box(</w:t>
      </w:r>
      <w:r>
        <w:br/>
      </w:r>
      <w:r>
        <w:rPr>
          <w:rStyle w:val="NormalTok"/>
        </w:rPr>
        <w:t xml:space="preserve">    raw_box: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image_width: </w:t>
      </w:r>
      <w:r>
        <w:rPr>
          <w:rStyle w:val="BuiltInTok"/>
        </w:rPr>
        <w:t xml:space="preserve">int</w:t>
      </w:r>
      <w:r>
        <w:rPr>
          <w:rStyle w:val="NormalTok"/>
        </w:rPr>
        <w:t xml:space="preserve">,</w:t>
      </w:r>
      <w:r>
        <w:br/>
      </w:r>
      <w:r>
        <w:rPr>
          <w:rStyle w:val="NormalTok"/>
        </w:rPr>
        <w:t xml:space="preserve">    image_height: </w:t>
      </w:r>
      <w:r>
        <w:rPr>
          <w:rStyle w:val="BuiltInTok"/>
        </w:rPr>
        <w:t xml:space="preserve">int</w:t>
      </w:r>
      <w:r>
        <w:rPr>
          <w:rStyle w:val="NormalTok"/>
        </w:rPr>
        <w:t xml:space="preserve">,</w:t>
      </w:r>
      <w:r>
        <w:br/>
      </w:r>
      <w:r>
        <w:rPr>
          <w:rStyle w:val="NormalTok"/>
        </w:rPr>
        <w:t xml:space="preserve">    margin: </w:t>
      </w:r>
      <w:r>
        <w:rPr>
          <w:rStyle w:val="BuiltInTok"/>
        </w:rPr>
        <w:t xml:space="preserve">float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x, y, width, height </w:t>
      </w:r>
      <w:r>
        <w:rPr>
          <w:rStyle w:val="OperatorTok"/>
        </w:rPr>
        <w:t xml:space="preserve">=</w:t>
      </w:r>
      <w:r>
        <w:rPr>
          <w:rStyle w:val="NormalTok"/>
        </w:rPr>
        <w:t xml:space="preserve"> raw_box</w:t>
      </w:r>
      <w:r>
        <w:br/>
      </w:r>
      <w:r>
        <w:rPr>
          <w:rStyle w:val="NormalTok"/>
        </w:rPr>
        <w:t xml:space="preserve">    center_x </w:t>
      </w:r>
      <w:r>
        <w:rPr>
          <w:rStyle w:val="OperatorTok"/>
        </w:rPr>
        <w:t xml:space="preserve">=</w:t>
      </w:r>
      <w:r>
        <w:rPr>
          <w:rStyle w:val="NormalTok"/>
        </w:rPr>
        <w:t xml:space="preserve"> 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FloatTok"/>
        </w:rPr>
        <w:t xml:space="preserve">2.0</w:t>
      </w:r>
      <w:r>
        <w:br/>
      </w:r>
      <w:r>
        <w:rPr>
          <w:rStyle w:val="NormalTok"/>
        </w:rPr>
        <w:t xml:space="preserve">    center_y </w:t>
      </w:r>
      <w:r>
        <w:rPr>
          <w:rStyle w:val="OperatorTok"/>
        </w:rPr>
        <w:t xml:space="preserve">=</w:t>
      </w:r>
      <w:r>
        <w:rPr>
          <w:rStyle w:val="NormalTok"/>
        </w:rPr>
        <w:t xml:space="preserve"> y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FloatTok"/>
        </w:rPr>
        <w:t xml:space="preserve">2.0</w:t>
      </w:r>
      <w:r>
        <w:br/>
      </w:r>
      <w:r>
        <w:rPr>
          <w:rStyle w:val="NormalTok"/>
        </w:rPr>
        <w:t xml:space="preserve">    side </w:t>
      </w:r>
      <w:r>
        <w:rPr>
          <w:rStyle w:val="OperatorTok"/>
        </w:rPr>
        <w:t xml:space="preserve">=</w:t>
      </w:r>
      <w:r>
        <w:rPr>
          <w:rStyle w:val="NormalTok"/>
        </w:rPr>
        <w:t xml:space="preserve"> </w:t>
      </w:r>
      <w:r>
        <w:rPr>
          <w:rStyle w:val="BuiltInTok"/>
        </w:rPr>
        <w:t xml:space="preserve">max</w:t>
      </w:r>
      <w:r>
        <w:rPr>
          <w:rStyle w:val="NormalTok"/>
        </w:rPr>
        <w:t xml:space="preserve">(width, height)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margin)</w:t>
      </w:r>
      <w:r>
        <w:br/>
      </w:r>
      <w:r>
        <w:rPr>
          <w:rStyle w:val="NormalTok"/>
        </w:rPr>
        <w:t xml:space="preserve">    side </w:t>
      </w:r>
      <w:r>
        <w:rPr>
          <w:rStyle w:val="OperatorTok"/>
        </w:rPr>
        <w:t xml:space="preserve">=</w:t>
      </w:r>
      <w:r>
        <w:rPr>
          <w:rStyle w:val="NormalTok"/>
        </w:rPr>
        <w:t xml:space="preserve"> </w:t>
      </w:r>
      <w:r>
        <w:rPr>
          <w:rStyle w:val="BuiltInTok"/>
        </w:rPr>
        <w:t xml:space="preserve">min</w:t>
      </w:r>
      <w:r>
        <w:rPr>
          <w:rStyle w:val="NormalTok"/>
        </w:rPr>
        <w:t xml:space="preserve">(side, </w:t>
      </w:r>
      <w:r>
        <w:rPr>
          <w:rStyle w:val="BuiltInTok"/>
        </w:rPr>
        <w:t xml:space="preserve">float</w:t>
      </w:r>
      <w:r>
        <w:rPr>
          <w:rStyle w:val="NormalTok"/>
        </w:rPr>
        <w:t xml:space="preserve">(image_width), </w:t>
      </w:r>
      <w:r>
        <w:rPr>
          <w:rStyle w:val="BuiltInTok"/>
        </w:rPr>
        <w:t xml:space="preserve">float</w:t>
      </w:r>
      <w:r>
        <w:rPr>
          <w:rStyle w:val="NormalTok"/>
        </w:rPr>
        <w:t xml:space="preserve">(image_height))</w:t>
      </w:r>
      <w:r>
        <w:br/>
      </w:r>
      <w:r>
        <w:rPr>
          <w:rStyle w:val="NormalTok"/>
        </w:rPr>
        <w:t xml:space="preserve">    side_int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2</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(side)))</w:t>
      </w:r>
      <w:r>
        <w:br/>
      </w:r>
      <w:r>
        <w:br/>
      </w:r>
      <w:r>
        <w:rPr>
          <w:rStyle w:val="NormalTok"/>
        </w:rPr>
        <w:t xml:space="preserve">    x1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(center_x </w:t>
      </w:r>
      <w:r>
        <w:rPr>
          <w:rStyle w:val="OperatorTok"/>
        </w:rPr>
        <w:t xml:space="preserve">-</w:t>
      </w:r>
      <w:r>
        <w:rPr>
          <w:rStyle w:val="NormalTok"/>
        </w:rPr>
        <w:t xml:space="preserve"> side_int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y1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(center_y </w:t>
      </w:r>
      <w:r>
        <w:rPr>
          <w:rStyle w:val="OperatorTok"/>
        </w:rPr>
        <w:t xml:space="preserve">-</w:t>
      </w:r>
      <w:r>
        <w:rPr>
          <w:rStyle w:val="NormalTok"/>
        </w:rPr>
        <w:t xml:space="preserve"> side_int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x1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(x1, image_width </w:t>
      </w:r>
      <w:r>
        <w:rPr>
          <w:rStyle w:val="OperatorTok"/>
        </w:rPr>
        <w:t xml:space="preserve">-</w:t>
      </w:r>
      <w:r>
        <w:rPr>
          <w:rStyle w:val="NormalTok"/>
        </w:rPr>
        <w:t xml:space="preserve"> side_int))</w:t>
      </w:r>
      <w:r>
        <w:br/>
      </w:r>
      <w:r>
        <w:rPr>
          <w:rStyle w:val="NormalTok"/>
        </w:rPr>
        <w:t xml:space="preserve">    y1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(y1, image_height </w:t>
      </w:r>
      <w:r>
        <w:rPr>
          <w:rStyle w:val="OperatorTok"/>
        </w:rPr>
        <w:t xml:space="preserve">-</w:t>
      </w:r>
      <w:r>
        <w:rPr>
          <w:rStyle w:val="NormalTok"/>
        </w:rPr>
        <w:t xml:space="preserve"> side_int))</w:t>
      </w:r>
      <w:r>
        <w:br/>
      </w:r>
      <w:r>
        <w:rPr>
          <w:rStyle w:val="NormalTok"/>
        </w:rPr>
        <w:t xml:space="preserve">    x2 </w:t>
      </w:r>
      <w:r>
        <w:rPr>
          <w:rStyle w:val="OperatorTok"/>
        </w:rPr>
        <w:t xml:space="preserve">=</w:t>
      </w:r>
      <w:r>
        <w:rPr>
          <w:rStyle w:val="NormalTok"/>
        </w:rPr>
        <w:t xml:space="preserve"> x1 </w:t>
      </w:r>
      <w:r>
        <w:rPr>
          <w:rStyle w:val="OperatorTok"/>
        </w:rPr>
        <w:t xml:space="preserve">+</w:t>
      </w:r>
      <w:r>
        <w:rPr>
          <w:rStyle w:val="NormalTok"/>
        </w:rPr>
        <w:t xml:space="preserve"> side_int</w:t>
      </w:r>
      <w:r>
        <w:br/>
      </w:r>
      <w:r>
        <w:rPr>
          <w:rStyle w:val="NormalTok"/>
        </w:rPr>
        <w:t xml:space="preserve">    y2 </w:t>
      </w:r>
      <w:r>
        <w:rPr>
          <w:rStyle w:val="OperatorTok"/>
        </w:rPr>
        <w:t xml:space="preserve">=</w:t>
      </w:r>
      <w:r>
        <w:rPr>
          <w:rStyle w:val="NormalTok"/>
        </w:rPr>
        <w:t xml:space="preserve"> y1 </w:t>
      </w:r>
      <w:r>
        <w:rPr>
          <w:rStyle w:val="OperatorTok"/>
        </w:rPr>
        <w:t xml:space="preserve">+</w:t>
      </w:r>
      <w:r>
        <w:rPr>
          <w:rStyle w:val="NormalTok"/>
        </w:rPr>
        <w:t xml:space="preserve"> side_int</w:t>
      </w:r>
      <w:r>
        <w:br/>
      </w:r>
      <w:r>
        <w:rPr>
          <w:rStyle w:val="NormalTok"/>
        </w:rPr>
        <w:t xml:space="preserve">    </w:t>
      </w:r>
      <w:r>
        <w:rPr>
          <w:rStyle w:val="ControlFlowTok"/>
        </w:rPr>
        <w:t xml:space="preserve">return</w:t>
      </w:r>
      <w:r>
        <w:rPr>
          <w:rStyle w:val="NormalTok"/>
        </w:rPr>
        <w:t xml:space="preserve"> x1, y1, x2, y2</w:t>
      </w:r>
    </w:p>
    <w:p>
      <w:pPr>
        <w:pStyle w:val="FirstParagraph"/>
      </w:pPr>
      <w:r>
        <w:t xml:space="preserve">Hai chi tiết đáng chú ý. Thứ nhất,</w:t>
      </w:r>
      <w:r>
        <w:t xml:space="preserve"> </w:t>
      </w:r>
      <w:r>
        <w:rPr>
          <w:rStyle w:val="VerbatimChar"/>
        </w:rPr>
        <w:t xml:space="preserve">side</w:t>
      </w:r>
      <w:r>
        <w:t xml:space="preserve"> </w:t>
      </w:r>
      <w:r>
        <w:t xml:space="preserve">bị chặn trên bởi kích thước ảnh và tọa độ góc bị kẹp về biên, nên hộp luôn vuông thật sự — nếu chỉ cắt theo biên mà không dịch lại, crop sẽ thành hình chữ nhật và bước resize sau đó sẽ kéo giãn khuôn mặt. Thứ hai, detector nhận ảnh RGB trong khi OpenCV đọc frame ở BGR, nên phép đổi được thực hiện tường minh:</w:t>
      </w:r>
      <w:r>
        <w:t xml:space="preserve"> </w:t>
      </w:r>
      <w:r>
        <w:rPr>
          <w:rStyle w:val="VerbatimChar"/>
        </w:rPr>
        <w:t xml:space="preserve">rgb = cv2.cvtColor(detection_frame, cv2.COLOR_BGR2RGB)</w:t>
      </w:r>
      <w:r>
        <w:t xml:space="preserve">.</w:t>
      </w:r>
    </w:p>
    <w:p>
      <w:pPr>
        <w:pStyle w:val="BodyText"/>
      </w:pPr>
      <w:r>
        <w:rPr>
          <w:b/>
        </w:rPr>
        <w:t xml:space="preserve">Bước 3 — Resize theo hướng thu/phóng.</w:t>
      </w:r>
      <w:r>
        <w:t xml:space="preserve"> </w:t>
      </w:r>
      <w:r>
        <w:t xml:space="preserve">Đúng như phân tích ở mục 2.2, phép nội suy được chọn theo chiều biến đổi kích thước:</w:t>
      </w:r>
    </w:p>
    <w:p>
      <w:pPr>
        <w:pStyle w:val="SourceCode"/>
      </w:pPr>
      <w:r>
        <w:rPr>
          <w:rStyle w:val="CommentTok"/>
        </w:rPr>
        <w:t xml:space="preserve"># src/face_spoofing/data/preprocess.py</w:t>
      </w:r>
      <w:r>
        <w:br/>
      </w:r>
      <w:r>
        <w:rPr>
          <w:rStyle w:val="NormalTok"/>
        </w:rPr>
        <w:t xml:space="preserve">interpolation </w:t>
      </w:r>
      <w:r>
        <w:rPr>
          <w:rStyle w:val="OperatorTok"/>
        </w:rPr>
        <w:t xml:space="preserve">=</w:t>
      </w:r>
      <w:r>
        <w:rPr>
          <w:rStyle w:val="NormalTok"/>
        </w:rPr>
        <w:t xml:space="preserve"> (</w:t>
      </w:r>
      <w:r>
        <w:br/>
      </w:r>
      <w:r>
        <w:rPr>
          <w:rStyle w:val="NormalTok"/>
        </w:rPr>
        <w:t xml:space="preserve">    cv2.INTER_AREA</w:t>
      </w:r>
      <w:r>
        <w:br/>
      </w:r>
      <w:r>
        <w:rPr>
          <w:rStyle w:val="NormalTok"/>
        </w:rPr>
        <w:t xml:space="preserve">    </w:t>
      </w:r>
      <w:r>
        <w:rPr>
          <w:rStyle w:val="ControlFlowTok"/>
        </w:rPr>
        <w:t xml:space="preserve">if</w:t>
      </w:r>
      <w:r>
        <w:rPr>
          <w:rStyle w:val="NormalTok"/>
        </w:rPr>
        <w:t xml:space="preserve"> </w:t>
      </w:r>
      <w:r>
        <w:rPr>
          <w:rStyle w:val="BuiltInTok"/>
        </w:rPr>
        <w:t xml:space="preserve">max</w:t>
      </w:r>
      <w:r>
        <w:rPr>
          <w:rStyle w:val="NormalTok"/>
        </w:rPr>
        <w:t xml:space="preserve">(crop.shape[:</w:t>
      </w:r>
      <w:r>
        <w:rPr>
          <w:rStyle w:val="DecValTok"/>
        </w:rPr>
        <w:t xml:space="preserve">2</w:t>
      </w:r>
      <w:r>
        <w:rPr>
          <w:rStyle w:val="NormalTok"/>
        </w:rPr>
        <w:t xml:space="preserve">]) </w:t>
      </w:r>
      <w:r>
        <w:rPr>
          <w:rStyle w:val="OperatorTok"/>
        </w:rPr>
        <w:t xml:space="preserve">&gt;</w:t>
      </w:r>
      <w:r>
        <w:rPr>
          <w:rStyle w:val="NormalTok"/>
        </w:rPr>
        <w:t xml:space="preserve"> config.output_size</w:t>
      </w:r>
      <w:r>
        <w:br/>
      </w:r>
      <w:r>
        <w:rPr>
          <w:rStyle w:val="NormalTok"/>
        </w:rPr>
        <w:t xml:space="preserve">    </w:t>
      </w:r>
      <w:r>
        <w:rPr>
          <w:rStyle w:val="ControlFlowTok"/>
        </w:rPr>
        <w:t xml:space="preserve">else</w:t>
      </w:r>
      <w:r>
        <w:rPr>
          <w:rStyle w:val="NormalTok"/>
        </w:rPr>
        <w:t xml:space="preserve"> cv2.INTER_LINEAR</w:t>
      </w:r>
      <w:r>
        <w:br/>
      </w:r>
      <w:r>
        <w:rPr>
          <w:rStyle w:val="NormalTok"/>
        </w:rPr>
        <w:t xml:space="preserve">)</w:t>
      </w:r>
      <w:r>
        <w:br/>
      </w:r>
      <w:r>
        <w:rPr>
          <w:rStyle w:val="NormalTok"/>
        </w:rPr>
        <w:t xml:space="preserve">resized </w:t>
      </w:r>
      <w:r>
        <w:rPr>
          <w:rStyle w:val="OperatorTok"/>
        </w:rPr>
        <w:t xml:space="preserve">=</w:t>
      </w:r>
      <w:r>
        <w:rPr>
          <w:rStyle w:val="NormalTok"/>
        </w:rPr>
        <w:t xml:space="preserve"> cv2.resize(</w:t>
      </w:r>
      <w:r>
        <w:br/>
      </w:r>
      <w:r>
        <w:rPr>
          <w:rStyle w:val="NormalTok"/>
        </w:rPr>
        <w:t xml:space="preserve">    crop,</w:t>
      </w:r>
      <w:r>
        <w:br/>
      </w:r>
      <w:r>
        <w:rPr>
          <w:rStyle w:val="NormalTok"/>
        </w:rPr>
        <w:t xml:space="preserve">    (config.output_size, config.output_size),</w:t>
      </w:r>
      <w:r>
        <w:br/>
      </w:r>
      <w:r>
        <w:rPr>
          <w:rStyle w:val="NormalTok"/>
        </w:rPr>
        <w:t xml:space="preserve">    interpolation</w:t>
      </w:r>
      <w:r>
        <w:rPr>
          <w:rStyle w:val="OperatorTok"/>
        </w:rPr>
        <w:t xml:space="preserve">=</w:t>
      </w:r>
      <w:r>
        <w:rPr>
          <w:rStyle w:val="NormalTok"/>
        </w:rPr>
        <w:t xml:space="preserve">interpolation,</w:t>
      </w:r>
      <w:r>
        <w:br/>
      </w:r>
      <w:r>
        <w:rPr>
          <w:rStyle w:val="NormalTok"/>
        </w:rPr>
        <w:t xml:space="preserve">)</w:t>
      </w:r>
    </w:p>
    <w:p>
      <w:pPr>
        <w:pStyle w:val="FirstParagraph"/>
      </w:pPr>
      <w:r>
        <w:t xml:space="preserve">Crop khuôn mặt được lưu trung gian ở định dạng PNG không mất mát, nhờ đó cả bốn cấu hình đọc</w:t>
      </w:r>
      <w:r>
        <w:t xml:space="preserve"> </w:t>
      </w:r>
      <w:r>
        <w:rPr>
          <w:i/>
        </w:rPr>
        <w:t xml:space="preserve">đúng cùng một vùng ảnh</w:t>
      </w:r>
      <w:r>
        <w:t xml:space="preserve"> </w:t>
      </w:r>
      <w:r>
        <w:t xml:space="preserve">— điều kiện cần để mọi khác biệt kết quả quy được về biểu diễn và mô hình. Nếu lưu ở JPEG, một vòng nén mất mát nữa sẽ được thêm vào đúng dải tần mang dấu vết recapture.</w:t>
      </w:r>
    </w:p>
    <w:p>
      <w:pPr>
        <w:pStyle w:val="Heading2"/>
      </w:pPr>
      <w:bookmarkStart w:id="34" w:name="bốn-cấu-hình-thực-nghiệm"/>
      <w:r>
        <w:t xml:space="preserve">3.3. Bốn cấu hình thực nghiệm</w:t>
      </w:r>
      <w:bookmarkEnd w:id="34"/>
    </w:p>
    <w:tbl>
      <w:tblPr>
        <w:tblStyle w:val="Table"/>
        <w:tblW w:w="5000" w:type="pct"/>
        <w:tblLayout w:type="fixed"/>
        <w:tblLook w:firstRow="1"/>
      </w:tblPr>
      <w:tblGrid>
        <w:gridCol w:w="1103"/>
        <w:gridCol w:w="1495"/>
        <w:gridCol w:w="2671"/>
        <w:gridCol w:w="1495"/>
        <w:gridCol w:w="2596"/>
      </w:tblGrid>
      <w:tr>
        <w:trPr>
          <w:cnfStyle w:firstRow="1"/>
        </w:trPr>
        <w:tc>
          <w:tcPr>
            <w:tcW w:w="1103" w:type="dxa"/>
            <w:tcBorders>
              <w:bottom w:val="single"/>
            </w:tcBorders>
            <w:vAlign w:val="bottom"/>
          </w:tcPr>
          <w:p>
            <w:pPr>
              <w:pStyle w:val="Compact"/>
              <w:jc w:val="left"/>
            </w:pPr>
            <w:r>
              <w:t xml:space="preserve">Cấu hình</w:t>
            </w:r>
          </w:p>
        </w:tc>
        <w:tc>
          <w:tcPr>
            <w:tcW w:w="1495" w:type="dxa"/>
            <w:tcBorders>
              <w:bottom w:val="single"/>
            </w:tcBorders>
            <w:vAlign w:val="bottom"/>
          </w:tcPr>
          <w:p>
            <w:pPr>
              <w:pStyle w:val="Compact"/>
              <w:jc w:val="left"/>
            </w:pPr>
            <w:r>
              <w:t xml:space="preserve">Đầu vào</w:t>
            </w:r>
          </w:p>
        </w:tc>
        <w:tc>
          <w:tcPr>
            <w:tcW w:w="2671" w:type="dxa"/>
            <w:tcBorders>
              <w:bottom w:val="single"/>
            </w:tcBorders>
            <w:vAlign w:val="bottom"/>
          </w:tcPr>
          <w:p>
            <w:pPr>
              <w:pStyle w:val="Compact"/>
              <w:jc w:val="left"/>
            </w:pPr>
            <w:r>
              <w:t xml:space="preserve">Biểu diễn</w:t>
            </w:r>
          </w:p>
        </w:tc>
        <w:tc>
          <w:tcPr>
            <w:tcW w:w="1495" w:type="dxa"/>
            <w:tcBorders>
              <w:bottom w:val="single"/>
            </w:tcBorders>
            <w:vAlign w:val="bottom"/>
          </w:tcPr>
          <w:p>
            <w:pPr>
              <w:pStyle w:val="Compact"/>
              <w:jc w:val="left"/>
            </w:pPr>
            <w:r>
              <w:t xml:space="preserve">Bộ phân loại</w:t>
            </w:r>
          </w:p>
        </w:tc>
        <w:tc>
          <w:tcPr>
            <w:tcW w:w="2596" w:type="dxa"/>
            <w:tcBorders>
              <w:bottom w:val="single"/>
            </w:tcBorders>
            <w:vAlign w:val="bottom"/>
          </w:tcPr>
          <w:p>
            <w:pPr>
              <w:pStyle w:val="Compact"/>
              <w:jc w:val="left"/>
            </w:pPr>
            <w:r>
              <w:t xml:space="preserve">Tham số được học</w:t>
            </w:r>
          </w:p>
        </w:tc>
      </w:tr>
      <w:tr>
        <w:tc>
          <w:tcPr>
            <w:tcW w:w="1103" w:type="dxa"/>
          </w:tcPr>
          <w:p>
            <w:pPr>
              <w:pStyle w:val="Compact"/>
              <w:jc w:val="left"/>
            </w:pPr>
            <w:r>
              <w:rPr>
                <w:b/>
              </w:rPr>
              <w:t xml:space="preserve">E01</w:t>
            </w:r>
          </w:p>
        </w:tc>
        <w:tc>
          <w:tcPr>
            <w:tcW w:w="1495" w:type="dxa"/>
          </w:tcPr>
          <w:p>
            <w:pPr>
              <w:pStyle w:val="Compact"/>
              <w:jc w:val="left"/>
            </w:pPr>
            <w:r>
              <w:t xml:space="preserve">Gray 128×128</w:t>
            </w:r>
          </w:p>
        </w:tc>
        <w:tc>
          <w:tcPr>
            <w:tcW w:w="2671" w:type="dxa"/>
          </w:tcPr>
          <w:p>
            <w:pPr>
              <w:pStyle w:val="Compact"/>
              <w:jc w:val="left"/>
            </w:pPr>
            <w:r>
              <w:t xml:space="preserve">LBP riu2, 640D</w:t>
            </w:r>
          </w:p>
        </w:tc>
        <w:tc>
          <w:tcPr>
            <w:tcW w:w="1495" w:type="dxa"/>
          </w:tcPr>
          <w:p>
            <w:pPr>
              <w:pStyle w:val="Compact"/>
              <w:jc w:val="left"/>
            </w:pPr>
            <w:r>
              <w:t xml:space="preserve">LinearSVC</w:t>
            </w:r>
          </w:p>
        </w:tc>
        <w:tc>
          <w:tcPr>
            <w:tcW w:w="2596" w:type="dxa"/>
          </w:tcPr>
          <w:p>
            <w:pPr>
              <w:pStyle w:val="Compact"/>
              <w:jc w:val="left"/>
            </w:pPr>
            <w:r>
              <w:t xml:space="preserve">Toàn bộ SVM</w:t>
            </w:r>
          </w:p>
        </w:tc>
      </w:tr>
      <w:tr>
        <w:tc>
          <w:tcPr>
            <w:tcW w:w="1103" w:type="dxa"/>
          </w:tcPr>
          <w:p>
            <w:pPr>
              <w:pStyle w:val="Compact"/>
              <w:jc w:val="left"/>
            </w:pPr>
            <w:r>
              <w:rPr>
                <w:b/>
              </w:rPr>
              <w:t xml:space="preserve">E02</w:t>
            </w:r>
          </w:p>
        </w:tc>
        <w:tc>
          <w:tcPr>
            <w:tcW w:w="1495" w:type="dxa"/>
          </w:tcPr>
          <w:p>
            <w:pPr>
              <w:pStyle w:val="Compact"/>
              <w:jc w:val="left"/>
            </w:pPr>
            <w:r>
              <w:t xml:space="preserve">RGB 128×128</w:t>
            </w:r>
          </w:p>
        </w:tc>
        <w:tc>
          <w:tcPr>
            <w:tcW w:w="2671" w:type="dxa"/>
          </w:tcPr>
          <w:p>
            <w:pPr>
              <w:pStyle w:val="Compact"/>
              <w:jc w:val="left"/>
            </w:pPr>
            <w:r>
              <w:t xml:space="preserve">RGB-LBP, 1.920D</w:t>
            </w:r>
          </w:p>
        </w:tc>
        <w:tc>
          <w:tcPr>
            <w:tcW w:w="1495" w:type="dxa"/>
          </w:tcPr>
          <w:p>
            <w:pPr>
              <w:pStyle w:val="Compact"/>
              <w:jc w:val="left"/>
            </w:pPr>
            <w:r>
              <w:t xml:space="preserve">LinearSVC</w:t>
            </w:r>
          </w:p>
        </w:tc>
        <w:tc>
          <w:tcPr>
            <w:tcW w:w="2596" w:type="dxa"/>
          </w:tcPr>
          <w:p>
            <w:pPr>
              <w:pStyle w:val="Compact"/>
              <w:jc w:val="left"/>
            </w:pPr>
            <w:r>
              <w:t xml:space="preserve">Toàn bộ SVM</w:t>
            </w:r>
          </w:p>
        </w:tc>
      </w:tr>
      <w:tr>
        <w:tc>
          <w:tcPr>
            <w:tcW w:w="1103" w:type="dxa"/>
          </w:tcPr>
          <w:p>
            <w:pPr>
              <w:pStyle w:val="Compact"/>
              <w:jc w:val="left"/>
            </w:pPr>
            <w:r>
              <w:rPr>
                <w:b/>
              </w:rPr>
              <w:t xml:space="preserve">E03</w:t>
            </w:r>
          </w:p>
        </w:tc>
        <w:tc>
          <w:tcPr>
            <w:tcW w:w="1495" w:type="dxa"/>
          </w:tcPr>
          <w:p>
            <w:pPr>
              <w:pStyle w:val="Compact"/>
              <w:jc w:val="left"/>
            </w:pPr>
            <w:r>
              <w:t xml:space="preserve">RGB 224×224</w:t>
            </w:r>
          </w:p>
        </w:tc>
        <w:tc>
          <w:tcPr>
            <w:tcW w:w="2671" w:type="dxa"/>
          </w:tcPr>
          <w:p>
            <w:pPr>
              <w:pStyle w:val="Compact"/>
              <w:jc w:val="left"/>
            </w:pPr>
            <w:r>
              <w:t xml:space="preserve">ResNet18 pretrained (khóa)</w:t>
            </w:r>
          </w:p>
        </w:tc>
        <w:tc>
          <w:tcPr>
            <w:tcW w:w="1495" w:type="dxa"/>
          </w:tcPr>
          <w:p>
            <w:pPr>
              <w:pStyle w:val="Compact"/>
              <w:jc w:val="left"/>
            </w:pPr>
            <w:r>
              <w:t xml:space="preserve">Linear head</w:t>
            </w:r>
          </w:p>
        </w:tc>
        <w:tc>
          <w:tcPr>
            <w:tcW w:w="2596" w:type="dxa"/>
          </w:tcPr>
          <w:p>
            <w:pPr>
              <w:pStyle w:val="Compact"/>
              <w:jc w:val="left"/>
            </w:pPr>
            <w:r>
              <w:t xml:space="preserve">Chỉ head (513)</w:t>
            </w:r>
          </w:p>
        </w:tc>
      </w:tr>
      <w:tr>
        <w:tc>
          <w:tcPr>
            <w:tcW w:w="1103" w:type="dxa"/>
          </w:tcPr>
          <w:p>
            <w:pPr>
              <w:pStyle w:val="Compact"/>
              <w:jc w:val="left"/>
            </w:pPr>
            <w:r>
              <w:rPr>
                <w:b/>
              </w:rPr>
              <w:t xml:space="preserve">E04</w:t>
            </w:r>
          </w:p>
        </w:tc>
        <w:tc>
          <w:tcPr>
            <w:tcW w:w="1495" w:type="dxa"/>
          </w:tcPr>
          <w:p>
            <w:pPr>
              <w:pStyle w:val="Compact"/>
              <w:jc w:val="left"/>
            </w:pPr>
            <w:r>
              <w:t xml:space="preserve">RGB 224×224</w:t>
            </w:r>
          </w:p>
        </w:tc>
        <w:tc>
          <w:tcPr>
            <w:tcW w:w="2671" w:type="dxa"/>
          </w:tcPr>
          <w:p>
            <w:pPr>
              <w:pStyle w:val="Compact"/>
              <w:jc w:val="left"/>
            </w:pPr>
            <w:r>
              <w:t xml:space="preserve">ResNet18 pretrained</w:t>
            </w:r>
          </w:p>
        </w:tc>
        <w:tc>
          <w:tcPr>
            <w:tcW w:w="1495" w:type="dxa"/>
          </w:tcPr>
          <w:p>
            <w:pPr>
              <w:pStyle w:val="Compact"/>
              <w:jc w:val="left"/>
            </w:pPr>
            <w:r>
              <w:t xml:space="preserve">Linear head</w:t>
            </w:r>
          </w:p>
        </w:tc>
        <w:tc>
          <w:tcPr>
            <w:tcW w:w="2596" w:type="dxa"/>
          </w:tcPr>
          <w:p>
            <w:pPr>
              <w:pStyle w:val="Compact"/>
              <w:jc w:val="left"/>
            </w:pPr>
            <w:r>
              <w:rPr>
                <w:rStyle w:val="VerbatimChar"/>
              </w:rPr>
              <w:t xml:space="preserve">layer4</w:t>
            </w:r>
            <w:r>
              <w:t xml:space="preserve"> </w:t>
            </w:r>
            <w:r>
              <w:t xml:space="preserve">+ head (8.394.241)</w:t>
            </w:r>
          </w:p>
        </w:tc>
      </w:tr>
    </w:tbl>
    <w:p>
      <w:pPr>
        <w:pStyle w:val="BodyText"/>
      </w:pPr>
      <w:r>
        <w:t xml:space="preserve">Bốn cấu hình tạo thành ba phép so sánh:</w:t>
      </w:r>
      <w:r>
        <w:t xml:space="preserve"> </w:t>
      </w:r>
      <w:r>
        <w:rPr>
          <w:b/>
        </w:rPr>
        <w:t xml:space="preserve">E01 với E02</w:t>
      </w:r>
      <w:r>
        <w:t xml:space="preserve"> </w:t>
      </w:r>
      <w:r>
        <w:t xml:space="preserve">cô lập vai trò của thông tin màu ở nhánh đặc trưng thủ công;</w:t>
      </w:r>
      <w:r>
        <w:t xml:space="preserve"> </w:t>
      </w:r>
      <w:r>
        <w:rPr>
          <w:b/>
        </w:rPr>
        <w:t xml:space="preserve">E03 với E04</w:t>
      </w:r>
      <w:r>
        <w:t xml:space="preserve"> </w:t>
      </w:r>
      <w:r>
        <w:t xml:space="preserve">cô lập phạm vi fine-tune ở nhánh học sâu; và</w:t>
      </w:r>
      <w:r>
        <w:t xml:space="preserve"> </w:t>
      </w:r>
      <w:r>
        <w:rPr>
          <w:b/>
        </w:rPr>
        <w:t xml:space="preserve">cặp LBP với cặp ResNet18</w:t>
      </w:r>
      <w:r>
        <w:t xml:space="preserve"> </w:t>
      </w:r>
      <w:r>
        <w:t xml:space="preserve">so sánh đặc trưng thủ công với đặc trưng học được.</w:t>
      </w:r>
    </w:p>
    <w:p>
      <w:pPr>
        <w:pStyle w:val="BodyText"/>
      </w:pPr>
      <w:r>
        <w:t xml:space="preserve">Các siêu tham số học được cố định như sau:</w:t>
      </w:r>
    </w:p>
    <w:tbl>
      <w:tblPr>
        <w:tblStyle w:val="Table"/>
        <w:tblW w:w="5000" w:type="pct"/>
        <w:tblLayout w:type="fixed"/>
        <w:tblLook w:firstRow="1"/>
      </w:tblPr>
      <w:tblGrid>
        <w:gridCol w:w="2540"/>
        <w:gridCol w:w="3509"/>
        <w:gridCol w:w="3311"/>
      </w:tblGrid>
      <w:tr>
        <w:trPr>
          <w:cnfStyle w:firstRow="1"/>
        </w:trPr>
        <w:tc>
          <w:tcPr>
            <w:tcW w:w="2540" w:type="dxa"/>
            <w:tcBorders>
              <w:bottom w:val="single"/>
            </w:tcBorders>
            <w:vAlign w:val="bottom"/>
          </w:tcPr>
          <w:p>
            <w:pPr>
              <w:pStyle w:val="Compact"/>
              <w:jc w:val="left"/>
            </w:pPr>
            <w:r>
              <w:t xml:space="preserve">Thành phần</w:t>
            </w:r>
          </w:p>
        </w:tc>
        <w:tc>
          <w:tcPr>
            <w:tcW w:w="3509" w:type="dxa"/>
            <w:tcBorders>
              <w:bottom w:val="single"/>
            </w:tcBorders>
            <w:vAlign w:val="bottom"/>
          </w:tcPr>
          <w:p>
            <w:pPr>
              <w:pStyle w:val="Compact"/>
              <w:jc w:val="left"/>
            </w:pPr>
            <w:r>
              <w:t xml:space="preserve">E01, E02</w:t>
            </w:r>
          </w:p>
        </w:tc>
        <w:tc>
          <w:tcPr>
            <w:tcW w:w="3311" w:type="dxa"/>
            <w:tcBorders>
              <w:bottom w:val="single"/>
            </w:tcBorders>
            <w:vAlign w:val="bottom"/>
          </w:tcPr>
          <w:p>
            <w:pPr>
              <w:pStyle w:val="Compact"/>
              <w:jc w:val="left"/>
            </w:pPr>
            <w:r>
              <w:t xml:space="preserve">E03, E04</w:t>
            </w:r>
          </w:p>
        </w:tc>
      </w:tr>
      <w:tr>
        <w:tc>
          <w:tcPr>
            <w:tcW w:w="2540" w:type="dxa"/>
          </w:tcPr>
          <w:p>
            <w:pPr>
              <w:pStyle w:val="Compact"/>
              <w:jc w:val="left"/>
            </w:pPr>
            <w:r>
              <w:t xml:space="preserve">Chuẩn hóa</w:t>
            </w:r>
          </w:p>
        </w:tc>
        <w:tc>
          <w:tcPr>
            <w:tcW w:w="3509" w:type="dxa"/>
          </w:tcPr>
          <w:p>
            <w:pPr>
              <w:pStyle w:val="Compact"/>
              <w:jc w:val="left"/>
            </w:pPr>
            <w:r>
              <w:t xml:space="preserve">z-score, fit trên train</w:t>
            </w:r>
          </w:p>
        </w:tc>
        <w:tc>
          <w:tcPr>
            <w:tcW w:w="3311" w:type="dxa"/>
          </w:tcPr>
          <w:p>
            <w:pPr>
              <w:pStyle w:val="Compact"/>
              <w:jc w:val="left"/>
            </w:pPr>
            <w:r>
              <w:t xml:space="preserve">ImageNet mean/std</w:t>
            </w:r>
          </w:p>
        </w:tc>
      </w:tr>
      <w:tr>
        <w:tc>
          <w:tcPr>
            <w:tcW w:w="2540" w:type="dxa"/>
          </w:tcPr>
          <w:p>
            <w:pPr>
              <w:pStyle w:val="Compact"/>
              <w:jc w:val="left"/>
            </w:pPr>
            <w:r>
              <w:t xml:space="preserve">Augmentation</w:t>
            </w:r>
          </w:p>
        </w:tc>
        <w:tc>
          <w:tcPr>
            <w:tcW w:w="3509" w:type="dxa"/>
          </w:tcPr>
          <w:p>
            <w:pPr>
              <w:pStyle w:val="Compact"/>
              <w:jc w:val="left"/>
            </w:pPr>
            <w:r>
              <w:t xml:space="preserve">không</w:t>
            </w:r>
          </w:p>
        </w:tc>
        <w:tc>
          <w:tcPr>
            <w:tcW w:w="3311" w:type="dxa"/>
          </w:tcPr>
          <w:p>
            <w:pPr>
              <w:pStyle w:val="Compact"/>
              <w:jc w:val="left"/>
            </w:pPr>
            <w:r>
              <w:t xml:space="preserve">horizontal flip</w:t>
            </w:r>
            <w:r>
              <w:t xml:space="preserve"> </w:t>
            </w:r>
            <m:oMath>
              <m:r>
                <m:t>p</m:t>
              </m:r>
              <m:r>
                <m:t>=</m:t>
              </m:r>
              <m:r>
                <m:t>0</m:t>
              </m:r>
              <m:r>
                <m:t>,</m:t>
              </m:r>
              <m:r>
                <m:t>5</m:t>
              </m:r>
            </m:oMath>
            <w:r>
              <w:t xml:space="preserve">, chỉ trên train</w:t>
            </w:r>
          </w:p>
        </w:tc>
      </w:tr>
      <w:tr>
        <w:tc>
          <w:tcPr>
            <w:tcW w:w="2540" w:type="dxa"/>
          </w:tcPr>
          <w:p>
            <w:pPr>
              <w:pStyle w:val="Compact"/>
              <w:jc w:val="left"/>
            </w:pPr>
            <w:r>
              <w:t xml:space="preserve">Tối ưu</w:t>
            </w:r>
          </w:p>
        </w:tc>
        <w:tc>
          <w:tcPr>
            <w:tcW w:w="3509" w:type="dxa"/>
          </w:tcPr>
          <w:p>
            <w:pPr>
              <w:pStyle w:val="Compact"/>
              <w:jc w:val="left"/>
            </w:pPr>
            <w:r>
              <w:t xml:space="preserve">LinearSVC, squared hinge, class balanced</w:t>
            </w:r>
          </w:p>
        </w:tc>
        <w:tc>
          <w:tcPr>
            <w:tcW w:w="3311" w:type="dxa"/>
          </w:tcPr>
          <w:p>
            <w:pPr>
              <w:pStyle w:val="Compact"/>
              <w:jc w:val="left"/>
            </w:pPr>
            <w:r>
              <w:t xml:space="preserve">Adam, weight decay 1e-4</w:t>
            </w:r>
          </w:p>
        </w:tc>
      </w:tr>
      <w:tr>
        <w:tc>
          <w:tcPr>
            <w:tcW w:w="2540" w:type="dxa"/>
          </w:tcPr>
          <w:p>
            <w:pPr>
              <w:pStyle w:val="Compact"/>
              <w:jc w:val="left"/>
            </w:pPr>
            <w:r>
              <w:t xml:space="preserve">Learning rate</w:t>
            </w:r>
          </w:p>
        </w:tc>
        <w:tc>
          <w:tcPr>
            <w:tcW w:w="3509" w:type="dxa"/>
          </w:tcPr>
          <w:p>
            <w:pPr>
              <w:pStyle w:val="Compact"/>
              <w:jc w:val="left"/>
            </w:pPr>
            <w:r>
              <w:t xml:space="preserve">—</w:t>
            </w:r>
          </w:p>
        </w:tc>
        <w:tc>
          <w:tcPr>
            <w:tcW w:w="3311" w:type="dxa"/>
          </w:tcPr>
          <w:p>
            <w:pPr>
              <w:pStyle w:val="Compact"/>
              <w:jc w:val="left"/>
            </w:pPr>
            <w:r>
              <w:t xml:space="preserve">head 1e-4;</w:t>
            </w:r>
            <w:r>
              <w:t xml:space="preserve"> </w:t>
            </w:r>
            <w:r>
              <w:rPr>
                <w:rStyle w:val="VerbatimChar"/>
              </w:rPr>
              <w:t xml:space="preserve">layer4</w:t>
            </w:r>
            <w:r>
              <w:t xml:space="preserve"> </w:t>
            </w:r>
            <w:r>
              <w:t xml:space="preserve">1e-5 (chỉ E04)</w:t>
            </w:r>
          </w:p>
        </w:tc>
      </w:tr>
      <w:tr>
        <w:tc>
          <w:tcPr>
            <w:tcW w:w="2540" w:type="dxa"/>
          </w:tcPr>
          <w:p>
            <w:pPr>
              <w:pStyle w:val="Compact"/>
              <w:jc w:val="left"/>
            </w:pPr>
            <w:r>
              <w:t xml:space="preserve">Batch size</w:t>
            </w:r>
          </w:p>
        </w:tc>
        <w:tc>
          <w:tcPr>
            <w:tcW w:w="3509" w:type="dxa"/>
          </w:tcPr>
          <w:p>
            <w:pPr>
              <w:pStyle w:val="Compact"/>
              <w:jc w:val="left"/>
            </w:pPr>
            <w:r>
              <w:t xml:space="preserve">—</w:t>
            </w:r>
          </w:p>
        </w:tc>
        <w:tc>
          <w:tcPr>
            <w:tcW w:w="3311" w:type="dxa"/>
          </w:tcPr>
          <w:p>
            <w:pPr>
              <w:pStyle w:val="Compact"/>
              <w:jc w:val="left"/>
            </w:pPr>
            <w:r>
              <w:t xml:space="preserve">16</w:t>
            </w:r>
          </w:p>
        </w:tc>
      </w:tr>
      <w:tr>
        <w:tc>
          <w:tcPr>
            <w:tcW w:w="2540" w:type="dxa"/>
          </w:tcPr>
          <w:p>
            <w:pPr>
              <w:pStyle w:val="Compact"/>
              <w:jc w:val="left"/>
            </w:pPr>
            <w:r>
              <w:t xml:space="preserve">Loss</w:t>
            </w:r>
          </w:p>
        </w:tc>
        <w:tc>
          <w:tcPr>
            <w:tcW w:w="3509" w:type="dxa"/>
          </w:tcPr>
          <w:p>
            <w:pPr>
              <w:pStyle w:val="Compact"/>
              <w:jc w:val="left"/>
            </w:pPr>
            <w:r>
              <w:t xml:space="preserve">—</w:t>
            </w:r>
          </w:p>
        </w:tc>
        <w:tc>
          <w:tcPr>
            <w:tcW w:w="3311" w:type="dxa"/>
          </w:tcPr>
          <w:p>
            <w:pPr>
              <w:pStyle w:val="Compact"/>
              <w:jc w:val="left"/>
            </w:pPr>
            <w:r>
              <w:t xml:space="preserve">weighted BCE,</w:t>
            </w:r>
            <w:r>
              <w:t xml:space="preserve"> </w:t>
            </w:r>
            <m:oMath>
              <m:sSub>
                <m:e>
                  <m:r>
                    <m:t>w</m:t>
                  </m:r>
                </m:e>
                <m:sub>
                  <m:r>
                    <m:t>+</m:t>
                  </m:r>
                </m:sub>
              </m:sSub>
              <m:r>
                <m:t>=</m:t>
              </m:r>
              <m:r>
                <m:t>0</m:t>
              </m:r>
              <m:r>
                <m:t>,</m:t>
              </m:r>
              <m:r>
                <m:t>25</m:t>
              </m:r>
            </m:oMath>
          </w:p>
        </w:tc>
      </w:tr>
      <w:tr>
        <w:tc>
          <w:tcPr>
            <w:tcW w:w="2540" w:type="dxa"/>
          </w:tcPr>
          <w:p>
            <w:pPr>
              <w:pStyle w:val="Compact"/>
              <w:jc w:val="left"/>
            </w:pPr>
            <w:r>
              <w:t xml:space="preserve">Epoch</w:t>
            </w:r>
          </w:p>
        </w:tc>
        <w:tc>
          <w:tcPr>
            <w:tcW w:w="3509" w:type="dxa"/>
          </w:tcPr>
          <w:p>
            <w:pPr>
              <w:pStyle w:val="Compact"/>
              <w:jc w:val="left"/>
            </w:pPr>
            <w:r>
              <w:t xml:space="preserve">—</w:t>
            </w:r>
          </w:p>
        </w:tc>
        <w:tc>
          <w:tcPr>
            <w:tcW w:w="3311" w:type="dxa"/>
          </w:tcPr>
          <w:p>
            <w:pPr>
              <w:pStyle w:val="Compact"/>
              <w:jc w:val="left"/>
            </w:pPr>
            <w:r>
              <w:t xml:space="preserve">tối đa 15, tối thiểu 3, patience 3</w:t>
            </w:r>
          </w:p>
        </w:tc>
      </w:tr>
      <w:tr>
        <w:tc>
          <w:tcPr>
            <w:tcW w:w="2540" w:type="dxa"/>
          </w:tcPr>
          <w:p>
            <w:pPr>
              <w:pStyle w:val="Compact"/>
              <w:jc w:val="left"/>
            </w:pPr>
            <w:r>
              <w:t xml:space="preserve">Siêu tham số chọn trên dev</w:t>
            </w:r>
          </w:p>
        </w:tc>
        <w:tc>
          <w:tcPr>
            <w:tcW w:w="3509" w:type="dxa"/>
          </w:tcPr>
          <w:p>
            <w:pPr>
              <w:pStyle w:val="Compact"/>
              <w:jc w:val="left"/>
            </w:pPr>
            <m:oMath>
              <m:r>
                <m:t>C</m:t>
              </m:r>
              <m:r>
                <m:t>∈</m:t>
              </m:r>
            </m:oMath>
            <w:r>
              <w:t xml:space="preserve"> </w:t>
            </w:r>
            <w:r>
              <w:t xml:space="preserve">grid, chọn</w:t>
            </w:r>
            <w:r>
              <w:t xml:space="preserve"> </w:t>
            </w:r>
            <m:oMath>
              <m:r>
                <m:t>C</m:t>
              </m:r>
              <m:r>
                <m:t>=</m:t>
              </m:r>
              <m:sSup>
                <m:e>
                  <m:r>
                    <m:t>10</m:t>
                  </m:r>
                </m:e>
                <m:sup>
                  <m:r>
                    <m:t>−</m:t>
                  </m:r>
                  <m:r>
                    <m:t>4</m:t>
                  </m:r>
                </m:sup>
              </m:sSup>
            </m:oMath>
          </w:p>
        </w:tc>
        <w:tc>
          <w:tcPr>
            <w:tcW w:w="3311" w:type="dxa"/>
          </w:tcPr>
          <w:p>
            <w:pPr>
              <w:pStyle w:val="Compact"/>
              <w:jc w:val="left"/>
            </w:pPr>
            <w:r>
              <w:t xml:space="preserve">epoch (checkpoint tốt nhất)</w:t>
            </w:r>
          </w:p>
        </w:tc>
      </w:tr>
      <w:tr>
        <w:tc>
          <w:tcPr>
            <w:tcW w:w="2540" w:type="dxa"/>
          </w:tcPr>
          <w:p>
            <w:pPr>
              <w:pStyle w:val="Compact"/>
              <w:jc w:val="left"/>
            </w:pPr>
            <w:r>
              <w:t xml:space="preserve">Seed</w:t>
            </w:r>
          </w:p>
        </w:tc>
        <w:tc>
          <w:tcPr>
            <w:tcW w:w="3509" w:type="dxa"/>
          </w:tcPr>
          <w:p>
            <w:pPr>
              <w:pStyle w:val="Compact"/>
              <w:jc w:val="left"/>
            </w:pPr>
            <w:r>
              <w:t xml:space="preserve">42</w:t>
            </w:r>
          </w:p>
        </w:tc>
        <w:tc>
          <w:tcPr>
            <w:tcW w:w="3311" w:type="dxa"/>
          </w:tcPr>
          <w:p>
            <w:pPr>
              <w:pStyle w:val="Compact"/>
              <w:jc w:val="left"/>
            </w:pPr>
            <w:r>
              <w:t xml:space="preserve">42</w:t>
            </w:r>
          </w:p>
        </w:tc>
      </w:tr>
    </w:tbl>
    <w:p>
      <w:pPr>
        <w:pStyle w:val="BodyText"/>
      </w:pPr>
      <w:r>
        <w:t xml:space="preserve">Ngoài các dòng trên, mọi yếu tố còn lại đều giữ cố định giữa bốn cấu hình: protocol, quy ước nhãn, chỉ số frame được lấy, tham số face crop, cách gộp điểm cấp video, chính sách chọn ngưỡng và bộ độ đo. Biến độc lập vì vậy chỉ còn đúng một cho mỗi phép so sánh.</w:t>
      </w:r>
    </w:p>
    <w:p>
      <w:pPr>
        <w:pStyle w:val="BodyText"/>
      </w:pPr>
      <w:r>
        <w:t xml:space="preserve">Kết quả chọn siêu tham số: E01 và E02 cùng chọn</w:t>
      </w:r>
      <w:r>
        <w:t xml:space="preserve"> </w:t>
      </w:r>
      <m:oMath>
        <m:r>
          <m:t>C</m:t>
        </m:r>
        <m:r>
          <m:t>=</m:t>
        </m:r>
        <m:sSup>
          <m:e>
            <m:r>
              <m:t>10</m:t>
            </m:r>
          </m:e>
          <m:sup>
            <m:r>
              <m:t>−</m:t>
            </m:r>
            <m:r>
              <m:t>4</m:t>
            </m:r>
          </m:sup>
        </m:sSup>
      </m:oMath>
      <w:r>
        <w:t xml:space="preserve">; E03 và E04 chọn checkpoint có Dev ACER thấp nhất. Giá trị ngưỡng và epoch cụ thể của từng cấu hình được liệt kê ở Phụ lục B.</w:t>
      </w:r>
    </w:p>
    <w:p>
      <w:pPr>
        <w:pStyle w:val="Heading3"/>
      </w:pPr>
      <w:bookmarkStart w:id="35" w:name="e01-và-e02-nhánh-lbp-svm"/>
      <w:r>
        <w:t xml:space="preserve">E01 và E02 — nhánh LBP-SVM</w:t>
      </w:r>
      <w:bookmarkEnd w:id="35"/>
    </w:p>
    <w:p>
      <w:pPr>
        <w:pStyle w:val="FirstParagraph"/>
      </w:pPr>
      <w:r>
        <w:t xml:space="preserve">Toán tử LBP uniform được hiện thực hoàn toàn bằng phép toán vector hóa trên NumPy. Tám lân cận được lấy bằng cách trượt ảnh đã đệm biên, so sánh đồng thời với tâm, rồi đếm số bit và số lần chuyển bit:</w:t>
      </w:r>
    </w:p>
    <w:p>
      <w:pPr>
        <w:pStyle w:val="SourceCode"/>
      </w:pPr>
      <w:r>
        <w:rPr>
          <w:rStyle w:val="CommentTok"/>
        </w:rPr>
        <w:t xml:space="preserve"># src/face_spoofing/features/lbp.py</w:t>
      </w:r>
      <w:r>
        <w:br/>
      </w:r>
      <w:r>
        <w:rPr>
          <w:rStyle w:val="NormalTok"/>
        </w:rPr>
        <w:t xml:space="preserve">padded </w:t>
      </w:r>
      <w:r>
        <w:rPr>
          <w:rStyle w:val="OperatorTok"/>
        </w:rPr>
        <w:t xml:space="preserve">=</w:t>
      </w:r>
      <w:r>
        <w:rPr>
          <w:rStyle w:val="NormalTok"/>
        </w:rPr>
        <w:t xml:space="preserve"> np.pad(image, pad_width</w:t>
      </w:r>
      <w:r>
        <w:rPr>
          <w:rStyle w:val="OperatorTok"/>
        </w:rPr>
        <w:t xml:space="preserve">=</w:t>
      </w:r>
      <w:r>
        <w:rPr>
          <w:rStyle w:val="DecValTok"/>
        </w:rPr>
        <w:t xml:space="preserve">1</w:t>
      </w:r>
      <w:r>
        <w:rPr>
          <w:rStyle w:val="NormalTok"/>
        </w:rPr>
        <w:t xml:space="preserve">, mode</w:t>
      </w:r>
      <w:r>
        <w:rPr>
          <w:rStyle w:val="OperatorTok"/>
        </w:rPr>
        <w:t xml:space="preserve">=</w:t>
      </w:r>
      <w:r>
        <w:rPr>
          <w:rStyle w:val="StringTok"/>
        </w:rPr>
        <w:t xml:space="preserve">"edge"</w:t>
      </w:r>
      <w:r>
        <w:rPr>
          <w:rStyle w:val="NormalTok"/>
        </w:rPr>
        <w:t xml:space="preserve">)</w:t>
      </w:r>
      <w:r>
        <w:br/>
      </w:r>
      <w:r>
        <w:rPr>
          <w:rStyle w:val="NormalTok"/>
        </w:rPr>
        <w:t xml:space="preserve">height, width </w:t>
      </w:r>
      <w:r>
        <w:rPr>
          <w:rStyle w:val="OperatorTok"/>
        </w:rPr>
        <w:t xml:space="preserve">=</w:t>
      </w:r>
      <w:r>
        <w:rPr>
          <w:rStyle w:val="NormalTok"/>
        </w:rPr>
        <w:t xml:space="preserve"> image.shape</w:t>
      </w:r>
      <w:r>
        <w:br/>
      </w:r>
      <w:r>
        <w:rPr>
          <w:rStyle w:val="NormalTok"/>
        </w:rPr>
        <w:t xml:space="preserve">neighbours </w:t>
      </w:r>
      <w:r>
        <w:rPr>
          <w:rStyle w:val="OperatorTok"/>
        </w:rPr>
        <w:t xml:space="preserve">=</w:t>
      </w:r>
      <w:r>
        <w:rPr>
          <w:rStyle w:val="NormalTok"/>
        </w:rPr>
        <w:t xml:space="preserve"> np.stack(</w:t>
      </w:r>
      <w:r>
        <w:br/>
      </w:r>
      <w:r>
        <w:rPr>
          <w:rStyle w:val="NormalTok"/>
        </w:rPr>
        <w:t xml:space="preserve">    (</w:t>
      </w:r>
      <w:r>
        <w:br/>
      </w:r>
      <w:r>
        <w:rPr>
          <w:rStyle w:val="NormalTok"/>
        </w:rPr>
        <w:t xml:space="preserve">        padded[</w:t>
      </w:r>
      <w:r>
        <w:rPr>
          <w:rStyle w:val="DecValTok"/>
        </w:rPr>
        <w:t xml:space="preserve">0</w:t>
      </w:r>
      <w:r>
        <w:rPr>
          <w:rStyle w:val="NormalTok"/>
        </w:rPr>
        <w:t xml:space="preserve">:height, </w:t>
      </w:r>
      <w:r>
        <w:rPr>
          <w:rStyle w:val="DecValTok"/>
        </w:rPr>
        <w:t xml:space="preserve">0</w:t>
      </w:r>
      <w:r>
        <w:rPr>
          <w:rStyle w:val="NormalTok"/>
        </w:rPr>
        <w:t xml:space="preserve">:width],            </w:t>
      </w:r>
      <w:r>
        <w:rPr>
          <w:rStyle w:val="CommentTok"/>
        </w:rPr>
        <w:t xml:space="preserve"># top-left</w:t>
      </w:r>
      <w:r>
        <w:br/>
      </w:r>
      <w:r>
        <w:rPr>
          <w:rStyle w:val="NormalTok"/>
        </w:rPr>
        <w:t xml:space="preserve">        padded[</w:t>
      </w:r>
      <w:r>
        <w:rPr>
          <w:rStyle w:val="DecValTok"/>
        </w:rPr>
        <w:t xml:space="preserve">0</w:t>
      </w:r>
      <w:r>
        <w:rPr>
          <w:rStyle w:val="NormalTok"/>
        </w:rPr>
        <w:t xml:space="preserve">:height, </w:t>
      </w:r>
      <w:r>
        <w:rPr>
          <w:rStyle w:val="DecValTok"/>
        </w:rPr>
        <w:t xml:space="preserve">1</w:t>
      </w:r>
      <w:r>
        <w:rPr>
          <w:rStyle w:val="NormalTok"/>
        </w:rPr>
        <w:t xml:space="preserve"> : width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top</w:t>
      </w:r>
      <w:r>
        <w:br/>
      </w:r>
      <w:r>
        <w:rPr>
          <w:rStyle w:val="NormalTok"/>
        </w:rPr>
        <w:t xml:space="preserve">        padded[</w:t>
      </w:r>
      <w:r>
        <w:rPr>
          <w:rStyle w:val="DecValTok"/>
        </w:rPr>
        <w:t xml:space="preserve">0</w:t>
      </w:r>
      <w:r>
        <w:rPr>
          <w:rStyle w:val="NormalTok"/>
        </w:rPr>
        <w:t xml:space="preserve">:height, </w:t>
      </w:r>
      <w:r>
        <w:rPr>
          <w:rStyle w:val="DecValTok"/>
        </w:rPr>
        <w:t xml:space="preserve">2</w:t>
      </w:r>
      <w:r>
        <w:rPr>
          <w:rStyle w:val="NormalTok"/>
        </w:rPr>
        <w:t xml:space="preserve"> : width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top-right</w:t>
      </w:r>
      <w:r>
        <w:br/>
      </w:r>
      <w:r>
        <w:rPr>
          <w:rStyle w:val="NormalTok"/>
        </w:rPr>
        <w:t xml:space="preserve">        padded[</w:t>
      </w:r>
      <w:r>
        <w:rPr>
          <w:rStyle w:val="DecValTok"/>
        </w:rPr>
        <w:t xml:space="preserve">1</w:t>
      </w:r>
      <w:r>
        <w:rPr>
          <w:rStyle w:val="NormalTok"/>
        </w:rPr>
        <w:t xml:space="preserve"> : height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 width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right</w:t>
      </w:r>
      <w:r>
        <w:br/>
      </w:r>
      <w:r>
        <w:rPr>
          <w:rStyle w:val="NormalTok"/>
        </w:rPr>
        <w:t xml:space="preserve">        padded[</w:t>
      </w:r>
      <w:r>
        <w:rPr>
          <w:rStyle w:val="DecValTok"/>
        </w:rPr>
        <w:t xml:space="preserve">2</w:t>
      </w:r>
      <w:r>
        <w:rPr>
          <w:rStyle w:val="NormalTok"/>
        </w:rPr>
        <w:t xml:space="preserve"> : height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 width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bottom-right</w:t>
      </w:r>
      <w:r>
        <w:br/>
      </w:r>
      <w:r>
        <w:rPr>
          <w:rStyle w:val="NormalTok"/>
        </w:rPr>
        <w:t xml:space="preserve">        padded[</w:t>
      </w:r>
      <w:r>
        <w:rPr>
          <w:rStyle w:val="DecValTok"/>
        </w:rPr>
        <w:t xml:space="preserve">2</w:t>
      </w:r>
      <w:r>
        <w:rPr>
          <w:rStyle w:val="NormalTok"/>
        </w:rPr>
        <w:t xml:space="preserve"> : height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 width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bottom</w:t>
      </w:r>
      <w:r>
        <w:br/>
      </w:r>
      <w:r>
        <w:rPr>
          <w:rStyle w:val="NormalTok"/>
        </w:rPr>
        <w:t xml:space="preserve">        padded[</w:t>
      </w:r>
      <w:r>
        <w:rPr>
          <w:rStyle w:val="DecValTok"/>
        </w:rPr>
        <w:t xml:space="preserve">2</w:t>
      </w:r>
      <w:r>
        <w:rPr>
          <w:rStyle w:val="NormalTok"/>
        </w:rPr>
        <w:t xml:space="preserve"> : height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:width],      </w:t>
      </w:r>
      <w:r>
        <w:rPr>
          <w:rStyle w:val="CommentTok"/>
        </w:rPr>
        <w:t xml:space="preserve"># bottom-left</w:t>
      </w:r>
      <w:r>
        <w:br/>
      </w:r>
      <w:r>
        <w:rPr>
          <w:rStyle w:val="NormalTok"/>
        </w:rPr>
        <w:t xml:space="preserve">        padded[</w:t>
      </w:r>
      <w:r>
        <w:rPr>
          <w:rStyle w:val="DecValTok"/>
        </w:rPr>
        <w:t xml:space="preserve">1</w:t>
      </w:r>
      <w:r>
        <w:rPr>
          <w:rStyle w:val="NormalTok"/>
        </w:rPr>
        <w:t xml:space="preserve"> : height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:width],      </w:t>
      </w:r>
      <w:r>
        <w:rPr>
          <w:rStyle w:val="CommentTok"/>
        </w:rPr>
        <w:t xml:space="preserve"># left</w:t>
      </w:r>
      <w:r>
        <w:br/>
      </w:r>
      <w:r>
        <w:rPr>
          <w:rStyle w:val="NormalTok"/>
        </w:rPr>
        <w:t xml:space="preserve">    ),</w:t>
      </w:r>
      <w:r>
        <w:br/>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w:t>
      </w:r>
      <w:r>
        <w:br/>
      </w:r>
      <w:r>
        <w:rPr>
          <w:rStyle w:val="NormalTok"/>
        </w:rPr>
        <w:t xml:space="preserve">centre </w:t>
      </w:r>
      <w:r>
        <w:rPr>
          <w:rStyle w:val="OperatorTok"/>
        </w:rPr>
        <w:t xml:space="preserve">=</w:t>
      </w:r>
      <w:r>
        <w:rPr>
          <w:rStyle w:val="NormalTok"/>
        </w:rPr>
        <w:t xml:space="preserve"> image[np.newaxis, :, :]</w:t>
      </w:r>
      <w:r>
        <w:br/>
      </w:r>
      <w:r>
        <w:rPr>
          <w:rStyle w:val="NormalTok"/>
        </w:rPr>
        <w:t xml:space="preserve">bits </w:t>
      </w:r>
      <w:r>
        <w:rPr>
          <w:rStyle w:val="OperatorTok"/>
        </w:rPr>
        <w:t xml:space="preserve">=</w:t>
      </w:r>
      <w:r>
        <w:rPr>
          <w:rStyle w:val="NormalTok"/>
        </w:rPr>
        <w:t xml:space="preserve"> neighbours </w:t>
      </w:r>
      <w:r>
        <w:rPr>
          <w:rStyle w:val="OperatorTok"/>
        </w:rPr>
        <w:t xml:space="preserve">&gt;=</w:t>
      </w:r>
      <w:r>
        <w:rPr>
          <w:rStyle w:val="NormalTok"/>
        </w:rPr>
        <w:t xml:space="preserve"> centre</w:t>
      </w:r>
      <w:r>
        <w:br/>
      </w:r>
      <w:r>
        <w:br/>
      </w:r>
      <w:r>
        <w:rPr>
          <w:rStyle w:val="NormalTok"/>
        </w:rPr>
        <w:t xml:space="preserve">ones </w:t>
      </w:r>
      <w:r>
        <w:rPr>
          <w:rStyle w:val="OperatorTok"/>
        </w:rPr>
        <w:t xml:space="preserve">=</w:t>
      </w:r>
      <w:r>
        <w:rPr>
          <w:rStyle w:val="NormalTok"/>
        </w:rPr>
        <w:t xml:space="preserve"> bits.</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dtype</w:t>
      </w:r>
      <w:r>
        <w:rPr>
          <w:rStyle w:val="OperatorTok"/>
        </w:rPr>
        <w:t xml:space="preserve">=</w:t>
      </w:r>
      <w:r>
        <w:rPr>
          <w:rStyle w:val="NormalTok"/>
        </w:rPr>
        <w:t xml:space="preserve">np.uint8)</w:t>
      </w:r>
      <w:r>
        <w:br/>
      </w:r>
      <w:r>
        <w:rPr>
          <w:rStyle w:val="NormalTok"/>
        </w:rPr>
        <w:t xml:space="preserve">transitions </w:t>
      </w:r>
      <w:r>
        <w:rPr>
          <w:rStyle w:val="OperatorTok"/>
        </w:rPr>
        <w:t xml:space="preserve">=</w:t>
      </w:r>
      <w:r>
        <w:rPr>
          <w:rStyle w:val="NormalTok"/>
        </w:rPr>
        <w:t xml:space="preserve"> np.count_nonzero(bits </w:t>
      </w:r>
      <w:r>
        <w:rPr>
          <w:rStyle w:val="OperatorTok"/>
        </w:rPr>
        <w:t xml:space="preserve">!=</w:t>
      </w:r>
      <w:r>
        <w:rPr>
          <w:rStyle w:val="NormalTok"/>
        </w:rPr>
        <w:t xml:space="preserve"> np.roll(bits, shift</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ControlFlowTok"/>
        </w:rPr>
        <w:t xml:space="preserve">return</w:t>
      </w:r>
      <w:r>
        <w:rPr>
          <w:rStyle w:val="NormalTok"/>
        </w:rPr>
        <w:t xml:space="preserve"> np.where(transitions </w:t>
      </w:r>
      <w:r>
        <w:rPr>
          <w:rStyle w:val="OperatorTok"/>
        </w:rPr>
        <w:t xml:space="preserve">&lt;=</w:t>
      </w:r>
      <w:r>
        <w:rPr>
          <w:rStyle w:val="NormalTok"/>
        </w:rPr>
        <w:t xml:space="preserve"> </w:t>
      </w:r>
      <w:r>
        <w:rPr>
          <w:rStyle w:val="DecValTok"/>
        </w:rPr>
        <w:t xml:space="preserve">2</w:t>
      </w:r>
      <w:r>
        <w:rPr>
          <w:rStyle w:val="NormalTok"/>
        </w:rPr>
        <w:t xml:space="preserve">, ones, _NUM_BINS </w:t>
      </w:r>
      <w:r>
        <w:rPr>
          <w:rStyle w:val="OperatorTok"/>
        </w:rPr>
        <w:t xml:space="preserve">-</w:t>
      </w:r>
      <w:r>
        <w:rPr>
          <w:rStyle w:val="NormalTok"/>
        </w:rPr>
        <w:t xml:space="preserve"> </w:t>
      </w:r>
      <w:r>
        <w:rPr>
          <w:rStyle w:val="DecValTok"/>
        </w:rPr>
        <w:t xml:space="preserve">1</w:t>
      </w:r>
      <w:r>
        <w:rPr>
          <w:rStyle w:val="NormalTok"/>
        </w:rPr>
        <w:t xml:space="preserve">).astype(</w:t>
      </w:r>
      <w:r>
        <w:br/>
      </w:r>
      <w:r>
        <w:rPr>
          <w:rStyle w:val="NormalTok"/>
        </w:rPr>
        <w:t xml:space="preserve">    np.uint8, copy</w:t>
      </w:r>
      <w:r>
        <w:rPr>
          <w:rStyle w:val="OperatorTok"/>
        </w:rPr>
        <w:t xml:space="preserve">=</w:t>
      </w:r>
      <w:r>
        <w:rPr>
          <w:rStyle w:val="VariableTok"/>
        </w:rPr>
        <w:t xml:space="preserve">False</w:t>
      </w:r>
      <w:r>
        <w:br/>
      </w:r>
      <w:r>
        <w:rPr>
          <w:rStyle w:val="NormalTok"/>
        </w:rPr>
        <w:t xml:space="preserve">)</w:t>
      </w:r>
    </w:p>
    <w:p>
      <w:pPr>
        <w:pStyle w:val="FirstParagraph"/>
      </w:pPr>
      <w:r>
        <w:t xml:space="preserve">Ba dòng cuối là hiện thực trực tiếp của ánh xạ</w:t>
      </w:r>
      <w:r>
        <w:t xml:space="preserve"> </w:t>
      </w:r>
      <m:oMath>
        <m:r>
          <m:t>L</m:t>
        </m:r>
        <m:r>
          <m:t>B</m:t>
        </m:r>
        <m:sSup>
          <m:e>
            <m:r>
              <m:t>P</m:t>
            </m:r>
          </m:e>
          <m:sup>
            <m:r>
              <m:t>r</m:t>
            </m:r>
            <m:r>
              <m:t>i</m:t>
            </m:r>
            <m:r>
              <m:t>u</m:t>
            </m:r>
            <m:r>
              <m:t>2</m:t>
            </m:r>
          </m:sup>
        </m:sSup>
      </m:oMath>
      <w:r>
        <w:t xml:space="preserve"> </w:t>
      </w:r>
      <w:r>
        <w:t xml:space="preserve">ở mục 2.3:</w:t>
      </w:r>
      <w:r>
        <w:t xml:space="preserve"> </w:t>
      </w:r>
      <w:r>
        <w:rPr>
          <w:rStyle w:val="VerbatimChar"/>
        </w:rPr>
        <w:t xml:space="preserve">ones</w:t>
      </w:r>
      <w:r>
        <w:t xml:space="preserve"> </w:t>
      </w:r>
      <w:r>
        <w:t xml:space="preserve">là</w:t>
      </w:r>
      <w:r>
        <w:t xml:space="preserve"> </w:t>
      </w:r>
      <m:oMath>
        <m:nary>
          <m:naryPr>
            <m:chr m:val="∑"/>
            <m:limLoc m:val="undOvr"/>
            <m:subHide m:val="0"/>
            <m:supHide m:val="1"/>
          </m:naryPr>
          <m:sub>
            <m:r>
              <m:t>p</m:t>
            </m:r>
          </m:sub>
          <m:sup>
            <m:r>
              <m:t>​</m:t>
            </m:r>
          </m:sup>
          <m:e>
            <m:r>
              <m:t>s</m:t>
            </m:r>
          </m:e>
        </m:nary>
        <m:r>
          <m:t>(</m:t>
        </m:r>
        <m:sSub>
          <m:e>
            <m:r>
              <m:t>g</m:t>
            </m:r>
          </m:e>
          <m:sub>
            <m:r>
              <m:t>p</m:t>
            </m:r>
          </m:sub>
        </m:sSub>
        <m:r>
          <m:t>−</m:t>
        </m:r>
        <m:sSub>
          <m:e>
            <m:r>
              <m:t>g</m:t>
            </m:r>
          </m:e>
          <m:sub>
            <m:r>
              <m:t>c</m:t>
            </m:r>
          </m:sub>
        </m:sSub>
        <m:r>
          <m:t>)</m:t>
        </m:r>
      </m:oMath>
      <w:r>
        <w:t xml:space="preserve">,</w:t>
      </w:r>
      <w:r>
        <w:t xml:space="preserve"> </w:t>
      </w:r>
      <w:r>
        <w:rPr>
          <w:rStyle w:val="VerbatimChar"/>
        </w:rPr>
        <w:t xml:space="preserve">transitions</w:t>
      </w:r>
      <w:r>
        <w:t xml:space="preserve"> </w:t>
      </w:r>
      <w:r>
        <w:t xml:space="preserve">là đại lượng</w:t>
      </w:r>
      <w:r>
        <w:t xml:space="preserve"> </w:t>
      </w:r>
      <m:oMath>
        <m:r>
          <m:t>U</m:t>
        </m:r>
      </m:oMath>
      <w:r>
        <w:t xml:space="preserve">, và</w:t>
      </w:r>
      <w:r>
        <w:t xml:space="preserve"> </w:t>
      </w:r>
      <w:r>
        <w:rPr>
          <w:rStyle w:val="VerbatimChar"/>
        </w:rPr>
        <w:t xml:space="preserve">np.where</w:t>
      </w:r>
      <w:r>
        <w:t xml:space="preserve"> </w:t>
      </w:r>
      <w:r>
        <w:t xml:space="preserve">gán bin thứ 9 cho mọi mẫu không uniform. Việc đệm biên bằng</w:t>
      </w:r>
      <w:r>
        <w:t xml:space="preserve"> </w:t>
      </w:r>
      <w:r>
        <w:rPr>
          <w:rStyle w:val="VerbatimChar"/>
        </w:rPr>
        <w:t xml:space="preserve">mode="edge"</w:t>
      </w:r>
      <w:r>
        <w:t xml:space="preserve"> </w:t>
      </w:r>
      <w:r>
        <w:t xml:space="preserve">thay vì đệm không tránh tạo ra một khung tối nhân tạo quanh ảnh — nếu đệm bằng 0, mọi pixel biên sẽ cho mã LBP giống nhau và làm sai lệch các ô histogram ngoài rìa.</w:t>
      </w:r>
    </w:p>
    <w:p>
      <w:pPr>
        <w:pStyle w:val="BodyText"/>
      </w:pPr>
      <w:r>
        <w:t xml:space="preserve">Histogram không gian được tính bằng cách chia ảnh theo lưới rồi chuẩn hóa L1 từng ô:</w:t>
      </w:r>
    </w:p>
    <w:p>
      <w:pPr>
        <w:pStyle w:val="SourceCode"/>
      </w:pPr>
      <w:r>
        <w:rPr>
          <w:rStyle w:val="CommentTok"/>
        </w:rPr>
        <w:t xml:space="preserve"># src/face_spoofing/features/lbp.py</w:t>
      </w:r>
      <w:r>
        <w:br/>
      </w:r>
      <w:r>
        <w:rPr>
          <w:rStyle w:val="NormalTok"/>
        </w:rPr>
        <w:t xml:space="preserve">lbp_bins </w:t>
      </w:r>
      <w:r>
        <w:rPr>
          <w:rStyle w:val="OperatorTok"/>
        </w:rPr>
        <w:t xml:space="preserve">=</w:t>
      </w:r>
      <w:r>
        <w:rPr>
          <w:rStyle w:val="NormalTok"/>
        </w:rPr>
        <w:t xml:space="preserve"> _uniform_lbp_bins(grayscale)</w:t>
      </w:r>
      <w:r>
        <w:br/>
      </w:r>
      <w:r>
        <w:rPr>
          <w:rStyle w:val="NormalTok"/>
        </w:rPr>
        <w:t xml:space="preserve">row_cells </w:t>
      </w:r>
      <w:r>
        <w:rPr>
          <w:rStyle w:val="OperatorTok"/>
        </w:rPr>
        <w:t xml:space="preserve">=</w:t>
      </w:r>
      <w:r>
        <w:rPr>
          <w:rStyle w:val="NormalTok"/>
        </w:rPr>
        <w:t xml:space="preserve"> np.array_split(lbp_bins, rows, axis</w:t>
      </w:r>
      <w:r>
        <w:rPr>
          <w:rStyle w:val="OperatorTok"/>
        </w:rPr>
        <w:t xml:space="preserve">=</w:t>
      </w:r>
      <w:r>
        <w:rPr>
          <w:rStyle w:val="DecValTok"/>
        </w:rPr>
        <w:t xml:space="preserve">0</w:t>
      </w:r>
      <w:r>
        <w:rPr>
          <w:rStyle w:val="NormalTok"/>
        </w:rPr>
        <w:t xml:space="preserve">)</w:t>
      </w:r>
      <w:r>
        <w:br/>
      </w:r>
      <w:r>
        <w:rPr>
          <w:rStyle w:val="NormalTok"/>
        </w:rPr>
        <w:t xml:space="preserve">histograms: </w:t>
      </w:r>
      <w:r>
        <w:rPr>
          <w:rStyle w:val="BuiltInTok"/>
        </w:rPr>
        <w:t xml:space="preserve">list</w:t>
      </w:r>
      <w:r>
        <w:rPr>
          <w:rStyle w:val="NormalTok"/>
        </w:rPr>
        <w:t xml:space="preserve">[NDArray[np.float32]] </w:t>
      </w:r>
      <w:r>
        <w:rPr>
          <w:rStyle w:val="OperatorTok"/>
        </w:rPr>
        <w:t xml:space="preserve">=</w:t>
      </w:r>
      <w:r>
        <w:rPr>
          <w:rStyle w:val="NormalTok"/>
        </w:rPr>
        <w:t xml:space="preserve"> []</w:t>
      </w:r>
      <w:r>
        <w:br/>
      </w:r>
      <w:r>
        <w:rPr>
          <w:rStyle w:val="ControlFlowTok"/>
        </w:rPr>
        <w:t xml:space="preserve">for</w:t>
      </w:r>
      <w:r>
        <w:rPr>
          <w:rStyle w:val="NormalTok"/>
        </w:rPr>
        <w:t xml:space="preserve"> row_cell </w:t>
      </w:r>
      <w:r>
        <w:rPr>
          <w:rStyle w:val="KeywordTok"/>
        </w:rPr>
        <w:t xml:space="preserve">in</w:t>
      </w:r>
      <w:r>
        <w:rPr>
          <w:rStyle w:val="NormalTok"/>
        </w:rPr>
        <w:t xml:space="preserve"> row_cells:</w:t>
      </w:r>
      <w:r>
        <w:br/>
      </w:r>
      <w:r>
        <w:rPr>
          <w:rStyle w:val="NormalTok"/>
        </w:rPr>
        <w:t xml:space="preserve">    </w:t>
      </w:r>
      <w:r>
        <w:rPr>
          <w:rStyle w:val="ControlFlowTok"/>
        </w:rPr>
        <w:t xml:space="preserve">for</w:t>
      </w:r>
      <w:r>
        <w:rPr>
          <w:rStyle w:val="NormalTok"/>
        </w:rPr>
        <w:t xml:space="preserve"> cell </w:t>
      </w:r>
      <w:r>
        <w:rPr>
          <w:rStyle w:val="KeywordTok"/>
        </w:rPr>
        <w:t xml:space="preserve">in</w:t>
      </w:r>
      <w:r>
        <w:rPr>
          <w:rStyle w:val="NormalTok"/>
        </w:rPr>
        <w:t xml:space="preserve"> np.array_split(row_cell, cols, axis</w:t>
      </w:r>
      <w:r>
        <w:rPr>
          <w:rStyle w:val="OperatorTok"/>
        </w:rPr>
        <w:t xml:space="preserve">=</w:t>
      </w:r>
      <w:r>
        <w:rPr>
          <w:rStyle w:val="DecValTok"/>
        </w:rPr>
        <w:t xml:space="preserve">1</w:t>
      </w:r>
      <w:r>
        <w:rPr>
          <w:rStyle w:val="NormalTok"/>
        </w:rPr>
        <w:t xml:space="preserve">):</w:t>
      </w:r>
      <w:r>
        <w:br/>
      </w:r>
      <w:r>
        <w:rPr>
          <w:rStyle w:val="NormalTok"/>
        </w:rPr>
        <w:t xml:space="preserve">        histogram </w:t>
      </w:r>
      <w:r>
        <w:rPr>
          <w:rStyle w:val="OperatorTok"/>
        </w:rPr>
        <w:t xml:space="preserve">=</w:t>
      </w:r>
      <w:r>
        <w:rPr>
          <w:rStyle w:val="NormalTok"/>
        </w:rPr>
        <w:t xml:space="preserve"> np.bincount(cell.ravel(), minlength</w:t>
      </w:r>
      <w:r>
        <w:rPr>
          <w:rStyle w:val="OperatorTok"/>
        </w:rPr>
        <w:t xml:space="preserve">=</w:t>
      </w:r>
      <w:r>
        <w:rPr>
          <w:rStyle w:val="NormalTok"/>
        </w:rPr>
        <w:t xml:space="preserve">_NUM_BINS).astype(</w:t>
      </w:r>
      <w:r>
        <w:br/>
      </w:r>
      <w:r>
        <w:rPr>
          <w:rStyle w:val="NormalTok"/>
        </w:rPr>
        <w:t xml:space="preserve">            np.float32</w:t>
      </w:r>
      <w:r>
        <w:br/>
      </w:r>
      <w:r>
        <w:rPr>
          <w:rStyle w:val="NormalTok"/>
        </w:rPr>
        <w:t xml:space="preserve">        )</w:t>
      </w:r>
      <w:r>
        <w:br/>
      </w:r>
      <w:r>
        <w:rPr>
          <w:rStyle w:val="NormalTok"/>
        </w:rPr>
        <w:t xml:space="preserve">        histogram </w:t>
      </w:r>
      <w:r>
        <w:rPr>
          <w:rStyle w:val="OperatorTok"/>
        </w:rPr>
        <w:t xml:space="preserve">/=</w:t>
      </w:r>
      <w:r>
        <w:rPr>
          <w:rStyle w:val="NormalTok"/>
        </w:rPr>
        <w:t xml:space="preserve"> np.float32(cell.size)</w:t>
      </w:r>
      <w:r>
        <w:br/>
      </w:r>
      <w:r>
        <w:rPr>
          <w:rStyle w:val="NormalTok"/>
        </w:rPr>
        <w:t xml:space="preserve">        histograms.append(histogram)</w:t>
      </w:r>
      <w:r>
        <w:br/>
      </w:r>
      <w:r>
        <w:br/>
      </w:r>
      <w:r>
        <w:rPr>
          <w:rStyle w:val="ControlFlowTok"/>
        </w:rPr>
        <w:t xml:space="preserve">return</w:t>
      </w:r>
      <w:r>
        <w:rPr>
          <w:rStyle w:val="NormalTok"/>
        </w:rPr>
        <w:t xml:space="preserve"> np.concatenate(histograms).astype(np.float32, copy</w:t>
      </w:r>
      <w:r>
        <w:rPr>
          <w:rStyle w:val="OperatorTok"/>
        </w:rPr>
        <w:t xml:space="preserve">=</w:t>
      </w:r>
      <w:r>
        <w:rPr>
          <w:rStyle w:val="VariableTok"/>
        </w:rPr>
        <w:t xml:space="preserve">False</w:t>
      </w:r>
      <w:r>
        <w:rPr>
          <w:rStyle w:val="NormalTok"/>
        </w:rPr>
        <w:t xml:space="preserve">)</w:t>
      </w:r>
    </w:p>
    <w:p>
      <w:pPr>
        <w:pStyle w:val="FirstParagraph"/>
      </w:pPr>
      <w:r>
        <w:t xml:space="preserve">Bộ phân lớp là một pipeline hai bước, trong đó</w:t>
      </w:r>
      <w:r>
        <w:t xml:space="preserve"> </w:t>
      </w:r>
      <w:r>
        <w:rPr>
          <w:rStyle w:val="VerbatimChar"/>
        </w:rPr>
        <w:t xml:space="preserve">StandardScaler</w:t>
      </w:r>
      <w:r>
        <w:t xml:space="preserve"> </w:t>
      </w:r>
      <w:r>
        <w:t xml:space="preserve">nằm</w:t>
      </w:r>
      <w:r>
        <w:t xml:space="preserve"> </w:t>
      </w:r>
      <w:r>
        <w:rPr>
          <w:i/>
        </w:rPr>
        <w:t xml:space="preserve">bên trong</w:t>
      </w:r>
      <w:r>
        <w:t xml:space="preserve"> </w:t>
      </w:r>
      <w:r>
        <w:t xml:space="preserve">pipeline nên chỉ được fit khi gọi</w:t>
      </w:r>
      <w:r>
        <w:t xml:space="preserve"> </w:t>
      </w:r>
      <w:r>
        <w:rPr>
          <w:rStyle w:val="VerbatimChar"/>
        </w:rPr>
        <w:t xml:space="preserve">fit</w:t>
      </w:r>
      <w:r>
        <w:t xml:space="preserve"> </w:t>
      </w:r>
      <w:r>
        <w:t xml:space="preserve">trên tập train:</w:t>
      </w:r>
    </w:p>
    <w:p>
      <w:pPr>
        <w:pStyle w:val="SourceCode"/>
      </w:pPr>
      <w:r>
        <w:rPr>
          <w:rStyle w:val="CommentTok"/>
        </w:rPr>
        <w:t xml:space="preserve"># src/face_spoofing/models/lbp_svm.py</w:t>
      </w:r>
      <w:r>
        <w:br/>
      </w:r>
      <w:r>
        <w:rPr>
          <w:rStyle w:val="NormalTok"/>
        </w:rPr>
        <w:t xml:space="preserve">steps </w:t>
      </w:r>
      <w:r>
        <w:rPr>
          <w:rStyle w:val="OperatorTok"/>
        </w:rPr>
        <w:t xml:space="preserve">=</w:t>
      </w:r>
      <w:r>
        <w:rPr>
          <w:rStyle w:val="NormalTok"/>
        </w:rPr>
        <w:t xml:space="preserve"> []</w:t>
      </w:r>
      <w:r>
        <w:br/>
      </w:r>
      <w:r>
        <w:rPr>
          <w:rStyle w:val="ControlFlowTok"/>
        </w:rPr>
        <w:t xml:space="preserve">if</w:t>
      </w:r>
      <w:r>
        <w:rPr>
          <w:rStyle w:val="NormalTok"/>
        </w:rPr>
        <w:t xml:space="preserve"> config.standardize:</w:t>
      </w:r>
      <w:r>
        <w:br/>
      </w:r>
      <w:r>
        <w:rPr>
          <w:rStyle w:val="NormalTok"/>
        </w:rPr>
        <w:t xml:space="preserve">    steps.append((</w:t>
      </w:r>
      <w:r>
        <w:rPr>
          <w:rStyle w:val="StringTok"/>
        </w:rPr>
        <w:t xml:space="preserve">"scaler"</w:t>
      </w:r>
      <w:r>
        <w:rPr>
          <w:rStyle w:val="NormalTok"/>
        </w:rPr>
        <w:t xml:space="preserve">, StandardScaler()))</w:t>
      </w:r>
      <w:r>
        <w:br/>
      </w:r>
      <w:r>
        <w:rPr>
          <w:rStyle w:val="NormalTok"/>
        </w:rPr>
        <w:t xml:space="preserve">steps.append(</w:t>
      </w:r>
      <w:r>
        <w:br/>
      </w:r>
      <w:r>
        <w:rPr>
          <w:rStyle w:val="NormalTok"/>
        </w:rPr>
        <w:t xml:space="preserve">    (</w:t>
      </w:r>
      <w:r>
        <w:br/>
      </w:r>
      <w:r>
        <w:rPr>
          <w:rStyle w:val="NormalTok"/>
        </w:rPr>
        <w:t xml:space="preserve">        </w:t>
      </w:r>
      <w:r>
        <w:rPr>
          <w:rStyle w:val="StringTok"/>
        </w:rPr>
        <w:t xml:space="preserve">"svm"</w:t>
      </w:r>
      <w:r>
        <w:rPr>
          <w:rStyle w:val="NormalTok"/>
        </w:rPr>
        <w:t xml:space="preserve">,</w:t>
      </w:r>
      <w:r>
        <w:br/>
      </w:r>
      <w:r>
        <w:rPr>
          <w:rStyle w:val="NormalTok"/>
        </w:rPr>
        <w:t xml:space="preserve">        LinearSVC(</w:t>
      </w:r>
      <w:r>
        <w:br/>
      </w:r>
      <w:r>
        <w:rPr>
          <w:rStyle w:val="NormalTok"/>
        </w:rPr>
        <w:t xml:space="preserve">            C</w:t>
      </w:r>
      <w:r>
        <w:rPr>
          <w:rStyle w:val="OperatorTok"/>
        </w:rPr>
        <w:t xml:space="preserve">=</w:t>
      </w:r>
      <w:r>
        <w:rPr>
          <w:rStyle w:val="NormalTok"/>
        </w:rPr>
        <w:t xml:space="preserve">c,</w:t>
      </w:r>
      <w:r>
        <w:br/>
      </w:r>
      <w:r>
        <w:rPr>
          <w:rStyle w:val="NormalTok"/>
        </w:rPr>
        <w:t xml:space="preserve">            penalty</w:t>
      </w:r>
      <w:r>
        <w:rPr>
          <w:rStyle w:val="OperatorTok"/>
        </w:rPr>
        <w:t xml:space="preserve">=</w:t>
      </w:r>
      <w:r>
        <w:rPr>
          <w:rStyle w:val="NormalTok"/>
        </w:rPr>
        <w:t xml:space="preserve">config.penalty,          </w:t>
      </w:r>
      <w:r>
        <w:rPr>
          <w:rStyle w:val="CommentTok"/>
        </w:rPr>
        <w:t xml:space="preserve"># "l2"</w:t>
      </w:r>
      <w:r>
        <w:br/>
      </w:r>
      <w:r>
        <w:rPr>
          <w:rStyle w:val="NormalTok"/>
        </w:rPr>
        <w:t xml:space="preserve">            loss</w:t>
      </w:r>
      <w:r>
        <w:rPr>
          <w:rStyle w:val="OperatorTok"/>
        </w:rPr>
        <w:t xml:space="preserve">=</w:t>
      </w:r>
      <w:r>
        <w:rPr>
          <w:rStyle w:val="NormalTok"/>
        </w:rPr>
        <w:t xml:space="preserve">config.loss,                </w:t>
      </w:r>
      <w:r>
        <w:rPr>
          <w:rStyle w:val="CommentTok"/>
        </w:rPr>
        <w:t xml:space="preserve"># "squared_hinge"</w:t>
      </w:r>
      <w:r>
        <w:br/>
      </w:r>
      <w:r>
        <w:rPr>
          <w:rStyle w:val="NormalTok"/>
        </w:rPr>
        <w:t xml:space="preserve">            dual</w:t>
      </w:r>
      <w:r>
        <w:rPr>
          <w:rStyle w:val="OperatorTok"/>
        </w:rPr>
        <w:t xml:space="preserve">=</w:t>
      </w:r>
      <w:r>
        <w:rPr>
          <w:rStyle w:val="NormalTok"/>
        </w:rPr>
        <w:t xml:space="preserve">config.dual,                </w:t>
      </w:r>
      <w:r>
        <w:rPr>
          <w:rStyle w:val="CommentTok"/>
        </w:rPr>
        <w:t xml:space="preserve"># False vì n_samples &gt; n_features</w:t>
      </w:r>
      <w:r>
        <w:br/>
      </w:r>
      <w:r>
        <w:rPr>
          <w:rStyle w:val="NormalTok"/>
        </w:rPr>
        <w:t xml:space="preserve">            tol</w:t>
      </w:r>
      <w:r>
        <w:rPr>
          <w:rStyle w:val="OperatorTok"/>
        </w:rPr>
        <w:t xml:space="preserve">=</w:t>
      </w:r>
      <w:r>
        <w:rPr>
          <w:rStyle w:val="NormalTok"/>
        </w:rPr>
        <w:t xml:space="preserve">config.tol,</w:t>
      </w:r>
      <w:r>
        <w:br/>
      </w:r>
      <w:r>
        <w:rPr>
          <w:rStyle w:val="NormalTok"/>
        </w:rPr>
        <w:t xml:space="preserve">            max_iter</w:t>
      </w:r>
      <w:r>
        <w:rPr>
          <w:rStyle w:val="OperatorTok"/>
        </w:rPr>
        <w:t xml:space="preserve">=</w:t>
      </w:r>
      <w:r>
        <w:rPr>
          <w:rStyle w:val="NormalTok"/>
        </w:rPr>
        <w:t xml:space="preserve">config.max_iter,</w:t>
      </w:r>
      <w:r>
        <w:br/>
      </w:r>
      <w:r>
        <w:rPr>
          <w:rStyle w:val="NormalTok"/>
        </w:rPr>
        <w:t xml:space="preserve">            class_weight</w:t>
      </w:r>
      <w:r>
        <w:rPr>
          <w:rStyle w:val="OperatorTok"/>
        </w:rPr>
        <w:t xml:space="preserve">=</w:t>
      </w:r>
      <w:r>
        <w:rPr>
          <w:rStyle w:val="NormalTok"/>
        </w:rPr>
        <w:t xml:space="preserve">config.class_weight,  </w:t>
      </w:r>
      <w:r>
        <w:rPr>
          <w:rStyle w:val="CommentTok"/>
        </w:rPr>
        <w:t xml:space="preserve"># "balanced"</w:t>
      </w:r>
      <w:r>
        <w:br/>
      </w:r>
      <w:r>
        <w:rPr>
          <w:rStyle w:val="NormalTok"/>
        </w:rPr>
        <w:t xml:space="preserve">            random_state</w:t>
      </w:r>
      <w:r>
        <w:rPr>
          <w:rStyle w:val="OperatorTok"/>
        </w:rPr>
        <w:t xml:space="preserve">=</w:t>
      </w:r>
      <w:r>
        <w:rPr>
          <w:rStyle w:val="NormalTok"/>
        </w:rPr>
        <w:t xml:space="preserve">config.seed,</w:t>
      </w:r>
      <w:r>
        <w:br/>
      </w:r>
      <w:r>
        <w:rPr>
          <w:rStyle w:val="NormalTok"/>
        </w:rPr>
        <w:t xml:space="preserve">        ),</w:t>
      </w:r>
      <w:r>
        <w:br/>
      </w:r>
      <w:r>
        <w:rPr>
          <w:rStyle w:val="NormalTok"/>
        </w:rPr>
        <w:t xml:space="preserve">    )</w:t>
      </w:r>
      <w:r>
        <w:br/>
      </w:r>
      <w:r>
        <w:rPr>
          <w:rStyle w:val="NormalTok"/>
        </w:rPr>
        <w:t xml:space="preserve">)</w:t>
      </w:r>
      <w:r>
        <w:br/>
      </w:r>
      <w:r>
        <w:rPr>
          <w:rStyle w:val="ControlFlowTok"/>
        </w:rPr>
        <w:t xml:space="preserve">return</w:t>
      </w:r>
      <w:r>
        <w:rPr>
          <w:rStyle w:val="NormalTok"/>
        </w:rPr>
        <w:t xml:space="preserve"> Pipeline(steps)</w:t>
      </w:r>
    </w:p>
    <w:p>
      <w:pPr>
        <w:pStyle w:val="FirstParagraph"/>
      </w:pPr>
      <w:r>
        <w:t xml:space="preserve">Khác biệt duy nhất giữa E01 và E02 nằm ở cấu hình trích đặc trưng, không ở mô hình. Cấu hình đã resolve của hai lần chạy chỉ khác nhau ở</w:t>
      </w:r>
      <w:r>
        <w:t xml:space="preserve"> </w:t>
      </w:r>
      <w:r>
        <w:rPr>
          <w:rStyle w:val="VerbatimChar"/>
        </w:rPr>
        <w:t xml:space="preserve">color_mode</w:t>
      </w:r>
      <w:r>
        <w:t xml:space="preserve"> </w:t>
      </w:r>
      <w:r>
        <w:t xml:space="preserve">và</w:t>
      </w:r>
      <w:r>
        <w:t xml:space="preserve"> </w:t>
      </w:r>
      <w:r>
        <w:rPr>
          <w:rStyle w:val="VerbatimChar"/>
        </w:rPr>
        <w:t xml:space="preserve">feature_dim</w:t>
      </w:r>
      <w:r>
        <w:t xml:space="preserve">:</w:t>
      </w:r>
    </w:p>
    <w:p>
      <w:pPr>
        <w:pStyle w:val="SourceCode"/>
      </w:pPr>
      <w:r>
        <w:rPr>
          <w:rStyle w:val="ErrorTok"/>
        </w:rPr>
        <w:t xml:space="preserve">//</w:t>
      </w:r>
      <w:r>
        <w:rPr>
          <w:rStyle w:val="NormalTok"/>
        </w:rPr>
        <w:t xml:space="preserve"> </w:t>
      </w:r>
      <w:r>
        <w:rPr>
          <w:rStyle w:val="ErrorTok"/>
        </w:rPr>
        <w:t xml:space="preserve">artifacts/runs/rgb_lbp_svm/e05_.../config_resolved.json</w:t>
      </w:r>
      <w:r>
        <w:br/>
      </w:r>
      <w:r>
        <w:rPr>
          <w:rStyle w:val="ErrorTok"/>
        </w:rPr>
        <w:t xml:space="preserve">"config":</w:t>
      </w:r>
      <w:r>
        <w:rPr>
          <w:rStyle w:val="NormalTok"/>
        </w:rPr>
        <w:t xml:space="preserve"> </w:t>
      </w:r>
      <w:r>
        <w:rPr>
          <w:rStyle w:val="FunctionTok"/>
        </w:rPr>
        <w:t xml:space="preserve">{</w:t>
      </w:r>
      <w:r>
        <w:br/>
      </w:r>
      <w:r>
        <w:rPr>
          <w:rStyle w:val="NormalTok"/>
        </w:rPr>
        <w:t xml:space="preserve">  </w:t>
      </w:r>
      <w:r>
        <w:rPr>
          <w:rStyle w:val="DataTypeTok"/>
        </w:rPr>
        <w:t xml:space="preserve">"color_mode"</w:t>
      </w:r>
      <w:r>
        <w:rPr>
          <w:rStyle w:val="FunctionTok"/>
        </w:rPr>
        <w:t xml:space="preserve">:</w:t>
      </w:r>
      <w:r>
        <w:rPr>
          <w:rStyle w:val="NormalTok"/>
        </w:rPr>
        <w:t xml:space="preserve"> </w:t>
      </w:r>
      <w:r>
        <w:rPr>
          <w:rStyle w:val="StringTok"/>
        </w:rPr>
        <w:t xml:space="preserve">"rgb"</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E01</w:t>
      </w:r>
      <w:r>
        <w:rPr>
          <w:rStyle w:val="NormalTok"/>
        </w:rPr>
        <w:t xml:space="preserve"> </w:t>
      </w:r>
      <w:r>
        <w:rPr>
          <w:rStyle w:val="ErrorTok"/>
        </w:rPr>
        <w:t xml:space="preserve">dùng</w:t>
      </w:r>
      <w:r>
        <w:rPr>
          <w:rStyle w:val="NormalTok"/>
        </w:rPr>
        <w:t xml:space="preserve"> </w:t>
      </w:r>
      <w:r>
        <w:rPr>
          <w:rStyle w:val="DataTypeTok"/>
        </w:rPr>
        <w:t xml:space="preserve">"grayscale"</w:t>
      </w:r>
      <w:r>
        <w:br/>
      </w:r>
      <w:r>
        <w:rPr>
          <w:rStyle w:val="NormalTok"/>
        </w:rPr>
        <w:t xml:space="preserve">  </w:t>
      </w:r>
      <w:r>
        <w:rPr>
          <w:rStyle w:val="DataTypeTok"/>
        </w:rPr>
        <w:t xml:space="preserve">"image_size"</w:t>
      </w:r>
      <w:r>
        <w:rPr>
          <w:rStyle w:val="FunctionTok"/>
        </w:rPr>
        <w:t xml:space="preserve">:</w:t>
      </w:r>
      <w:r>
        <w:rPr>
          <w:rStyle w:val="NormalTok"/>
        </w:rPr>
        <w:t xml:space="preserve"> </w:t>
      </w:r>
      <w:r>
        <w:rPr>
          <w:rStyle w:val="DecValTok"/>
        </w:rPr>
        <w:t xml:space="preserve">128</w:t>
      </w:r>
      <w:r>
        <w:rPr>
          <w:rStyle w:val="FunctionTok"/>
        </w:rPr>
        <w:t xml:space="preserve">,</w:t>
      </w:r>
      <w:r>
        <w:br/>
      </w:r>
      <w:r>
        <w:rPr>
          <w:rStyle w:val="NormalTok"/>
        </w:rPr>
        <w:t xml:space="preserve">  </w:t>
      </w:r>
      <w:r>
        <w:rPr>
          <w:rStyle w:val="DataTypeTok"/>
        </w:rPr>
        <w:t xml:space="preserve">"resize_interpolation"</w:t>
      </w:r>
      <w:r>
        <w:rPr>
          <w:rStyle w:val="FunctionTok"/>
        </w:rPr>
        <w:t xml:space="preserve">:</w:t>
      </w:r>
      <w:r>
        <w:rPr>
          <w:rStyle w:val="NormalTok"/>
        </w:rPr>
        <w:t xml:space="preserve"> </w:t>
      </w:r>
      <w:r>
        <w:rPr>
          <w:rStyle w:val="StringTok"/>
        </w:rPr>
        <w:t xml:space="preserve">"INTER_AREA"</w:t>
      </w:r>
      <w:r>
        <w:rPr>
          <w:rStyle w:val="FunctionTok"/>
        </w:rPr>
        <w:t xml:space="preserve">,</w:t>
      </w:r>
      <w:r>
        <w:br/>
      </w:r>
      <w:r>
        <w:rPr>
          <w:rStyle w:val="NormalTok"/>
        </w:rPr>
        <w:t xml:space="preserve">  </w:t>
      </w:r>
      <w:r>
        <w:rPr>
          <w:rStyle w:val="DataTypeTok"/>
        </w:rPr>
        <w:t xml:space="preserve">"radius"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"grid_rows"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"grid_cols"</w:t>
      </w:r>
      <w:r>
        <w:rPr>
          <w:rStyle w:val="FunctionTok"/>
        </w:rPr>
        <w:t xml:space="preserve">:</w:t>
      </w:r>
      <w:r>
        <w:rPr>
          <w:rStyle w:val="NormalTok"/>
        </w:rPr>
        <w:t xml:space="preserve"> </w:t>
      </w:r>
      <w:r>
        <w:rPr>
          <w:rStyle w:val="DecValTok"/>
        </w:rPr>
        <w:t xml:space="preserve">8</w:t>
      </w:r>
      <w:r>
        <w:br/>
      </w:r>
      <w:r>
        <w:rPr>
          <w:rStyle w:val="FunctionTok"/>
        </w:rPr>
        <w:t xml:space="preserve">}</w:t>
      </w:r>
      <w:r>
        <w:rPr>
          <w:rStyle w:val="ErrorTok"/>
        </w:rPr>
        <w:t xml:space="preserve">,</w:t>
      </w:r>
      <w:r>
        <w:br/>
      </w:r>
      <w:r>
        <w:rPr>
          <w:rStyle w:val="ErrorTok"/>
        </w:rPr>
        <w:t xml:space="preserve">"feature_dim":</w:t>
      </w:r>
      <w:r>
        <w:rPr>
          <w:rStyle w:val="NormalTok"/>
        </w:rPr>
        <w:t xml:space="preserve"> </w:t>
      </w:r>
      <w:r>
        <w:rPr>
          <w:rStyle w:val="ErrorTok"/>
        </w:rPr>
        <w:t xml:space="preserve">1920</w:t>
      </w:r>
      <w:r>
        <w:rPr>
          <w:rStyle w:val="NormalTok"/>
        </w:rPr>
        <w:t xml:space="preserve">           </w:t>
      </w:r>
      <w:r>
        <w:rPr>
          <w:rStyle w:val="ErrorTok"/>
        </w:rPr>
        <w:t xml:space="preserve">//</w:t>
      </w:r>
      <w:r>
        <w:rPr>
          <w:rStyle w:val="NormalTok"/>
        </w:rPr>
        <w:t xml:space="preserve"> </w:t>
      </w:r>
      <w:r>
        <w:rPr>
          <w:rStyle w:val="ErrorTok"/>
        </w:rPr>
        <w:t xml:space="preserve">E01</w:t>
      </w:r>
      <w:r>
        <w:rPr>
          <w:rStyle w:val="NormalTok"/>
        </w:rPr>
        <w:t xml:space="preserve"> </w:t>
      </w:r>
      <w:r>
        <w:rPr>
          <w:rStyle w:val="ErrorTok"/>
        </w:rPr>
        <w:t xml:space="preserve">là</w:t>
      </w:r>
      <w:r>
        <w:rPr>
          <w:rStyle w:val="NormalTok"/>
        </w:rPr>
        <w:t xml:space="preserve"> </w:t>
      </w:r>
      <w:r>
        <w:rPr>
          <w:rStyle w:val="ErrorTok"/>
        </w:rPr>
        <w:t xml:space="preserve">640</w:t>
      </w:r>
    </w:p>
    <w:p>
      <w:pPr>
        <w:pStyle w:val="FirstParagraph"/>
      </w:pPr>
      <w:r>
        <w:t xml:space="preserve">Với E02, cùng toán tử</w:t>
      </w:r>
      <w:r>
        <w:t xml:space="preserve"> </w:t>
      </w:r>
      <w:r>
        <w:rPr>
          <w:rStyle w:val="VerbatimChar"/>
        </w:rPr>
        <w:t xml:space="preserve">extract_lbp</w:t>
      </w:r>
      <w:r>
        <w:t xml:space="preserve"> </w:t>
      </w:r>
      <w:r>
        <w:t xml:space="preserve">được áp độc lập cho từng kênh R, G, B rồi ba block 640 chiều được ghép theo thứ tự cố định thành vector 1.920 chiều; toàn bộ</w:t>
      </w:r>
      <w:r>
        <w:t xml:space="preserve"> </w:t>
      </w:r>
      <w:r>
        <w:rPr>
          <w:rStyle w:val="VerbatimChar"/>
        </w:rPr>
        <w:t xml:space="preserve">LBPSVMConfig</w:t>
      </w:r>
      <w:r>
        <w:t xml:space="preserve"> </w:t>
      </w:r>
      <w:r>
        <w:t xml:space="preserve">ở trên được giữ nguyên.</w:t>
      </w:r>
    </w:p>
    <w:p>
      <w:pPr>
        <w:pStyle w:val="Heading3"/>
      </w:pPr>
      <w:bookmarkStart w:id="36" w:name="e03-và-e04-nhánh-resnet18"/>
      <w:r>
        <w:t xml:space="preserve">E03 và E04 — nhánh ResNet18</w:t>
      </w:r>
      <w:bookmarkEnd w:id="36"/>
    </w:p>
    <w:p>
      <w:pPr>
        <w:pStyle w:val="FirstParagraph"/>
      </w:pPr>
      <w:r>
        <w:t xml:space="preserve">Đầu vào CNN được chuẩn bị theo đúng contract mô tả ở mục 2.2 và 2.4. Đáng chú ý là thứ tự các phép biến đổi: lật ngang được thực hiện</w:t>
      </w:r>
      <w:r>
        <w:t xml:space="preserve"> </w:t>
      </w:r>
      <w:r>
        <w:rPr>
          <w:i/>
        </w:rPr>
        <w:t xml:space="preserve">trước</w:t>
      </w:r>
      <w:r>
        <w:t xml:space="preserve"> </w:t>
      </w:r>
      <w:r>
        <w:t xml:space="preserve">resize, và chỉ khi dataset ở chế độ huấn luyện:</w:t>
      </w:r>
    </w:p>
    <w:p>
      <w:pPr>
        <w:pStyle w:val="SourceCode"/>
      </w:pPr>
      <w:r>
        <w:rPr>
          <w:rStyle w:val="CommentTok"/>
        </w:rPr>
        <w:t xml:space="preserve"># src/face_spoofing/data/cnn_dataset.py</w:t>
      </w:r>
      <w:r>
        <w:br/>
      </w:r>
      <w:r>
        <w:rPr>
          <w:rStyle w:val="NormalTok"/>
        </w:rPr>
        <w:t xml:space="preserve">probability </w:t>
      </w:r>
      <w:r>
        <w:rPr>
          <w:rStyle w:val="OperatorTok"/>
        </w:rPr>
        <w:t xml:space="preserve">=</w:t>
      </w:r>
      <w:r>
        <w:rPr>
          <w:rStyle w:val="NormalTok"/>
        </w:rPr>
        <w:t xml:space="preserve"> </w:t>
      </w:r>
      <w:r>
        <w:rPr>
          <w:rStyle w:val="BuiltInTok"/>
        </w:rPr>
        <w:t xml:space="preserve">float</w:t>
      </w:r>
      <w:r>
        <w:rPr>
          <w:rStyle w:val="NormalTok"/>
        </w:rPr>
        <w:t xml:space="preserve">(</w:t>
      </w:r>
      <w:r>
        <w:rPr>
          <w:rStyle w:val="VariableTok"/>
        </w:rPr>
        <w:t xml:space="preserve">self</w:t>
      </w:r>
      <w:r>
        <w:rPr>
          <w:rStyle w:val="NormalTok"/>
        </w:rPr>
        <w:t xml:space="preserve">.config.horizontal_flip_probability)</w:t>
      </w:r>
      <w:r>
        <w:br/>
      </w:r>
      <w:r>
        <w:rPr>
          <w:rStyle w:val="ControlFlowTok"/>
        </w:rPr>
        <w:t xml:space="preserve">if</w:t>
      </w:r>
      <w:r>
        <w:rPr>
          <w:rStyle w:val="NormalTok"/>
        </w:rPr>
        <w:t xml:space="preserve"> </w:t>
      </w:r>
      <w:r>
        <w:rPr>
          <w:rStyle w:val="VariableTok"/>
        </w:rPr>
        <w:t xml:space="preserve">self</w:t>
      </w:r>
      <w:r>
        <w:rPr>
          <w:rStyle w:val="NormalTok"/>
        </w:rPr>
        <w:t xml:space="preserve">.training </w:t>
      </w:r>
      <w:r>
        <w:rPr>
          <w:rStyle w:val="KeywordTok"/>
        </w:rPr>
        <w:t xml:space="preserve">and</w:t>
      </w:r>
      <w:r>
        <w:rPr>
          <w:rStyle w:val="NormalTok"/>
        </w:rPr>
        <w:t xml:space="preserve"> probability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should_flip </w:t>
      </w:r>
      <w:r>
        <w:rPr>
          <w:rStyle w:val="OperatorTok"/>
        </w:rPr>
        <w:t xml:space="preserve">=</w:t>
      </w:r>
      <w:r>
        <w:rPr>
          <w:rStyle w:val="NormalTok"/>
        </w:rPr>
        <w:t xml:space="preserve"> probability </w:t>
      </w:r>
      <w:r>
        <w:rPr>
          <w:rStyle w:val="OperatorTok"/>
        </w:rPr>
        <w:t xml:space="preserve">&gt;=</w:t>
      </w:r>
      <w:r>
        <w:rPr>
          <w:rStyle w:val="NormalTok"/>
        </w:rPr>
        <w:t xml:space="preserve"> </w:t>
      </w:r>
      <w:r>
        <w:rPr>
          <w:rStyle w:val="FloatTok"/>
        </w:rPr>
        <w:t xml:space="preserve">1.0</w:t>
      </w:r>
      <w:r>
        <w:rPr>
          <w:rStyle w:val="NormalTok"/>
        </w:rPr>
        <w:t xml:space="preserve"> </w:t>
      </w:r>
      <w:r>
        <w:rPr>
          <w:rStyle w:val="KeywordTok"/>
        </w:rPr>
        <w:t xml:space="preserve">or</w:t>
      </w:r>
      <w:r>
        <w:rPr>
          <w:rStyle w:val="NormalTok"/>
        </w:rPr>
        <w:t xml:space="preserve"> </w:t>
      </w:r>
      <w:r>
        <w:rPr>
          <w:rStyle w:val="BuiltInTok"/>
        </w:rPr>
        <w:t xml:space="preserve">bool</w:t>
      </w:r>
      <w:r>
        <w:rPr>
          <w:rStyle w:val="NormalTok"/>
        </w:rPr>
        <w:t xml:space="preserve">(</w:t>
      </w:r>
      <w:r>
        <w:br/>
      </w:r>
      <w:r>
        <w:rPr>
          <w:rStyle w:val="NormalTok"/>
        </w:rPr>
        <w:t xml:space="preserve">        torch.rand((), generator</w:t>
      </w:r>
      <w:r>
        <w:rPr>
          <w:rStyle w:val="OperatorTok"/>
        </w:rPr>
        <w:t xml:space="preserve">=</w:t>
      </w:r>
      <w:r>
        <w:rPr>
          <w:rStyle w:val="NormalTok"/>
        </w:rPr>
        <w:t xml:space="preserve">generator).item() </w:t>
      </w:r>
      <w:r>
        <w:rPr>
          <w:rStyle w:val="OperatorTok"/>
        </w:rPr>
        <w:t xml:space="preserve">&lt;</w:t>
      </w:r>
      <w:r>
        <w:rPr>
          <w:rStyle w:val="NormalTok"/>
        </w:rPr>
        <w:t xml:space="preserve"> probability</w:t>
      </w:r>
      <w:r>
        <w:br/>
      </w:r>
      <w:r>
        <w:rPr>
          <w:rStyle w:val="NormalTok"/>
        </w:rPr>
        <w:t xml:space="preserve">    )</w:t>
      </w:r>
      <w:r>
        <w:br/>
      </w:r>
      <w:r>
        <w:rPr>
          <w:rStyle w:val="NormalTok"/>
        </w:rPr>
        <w:t xml:space="preserve">    </w:t>
      </w:r>
      <w:r>
        <w:rPr>
          <w:rStyle w:val="ControlFlowTok"/>
        </w:rPr>
        <w:t xml:space="preserve">if</w:t>
      </w:r>
      <w:r>
        <w:rPr>
          <w:rStyle w:val="NormalTok"/>
        </w:rPr>
        <w:t xml:space="preserve"> should_flip:</w:t>
      </w:r>
      <w:r>
        <w:br/>
      </w:r>
      <w:r>
        <w:rPr>
          <w:rStyle w:val="NormalTok"/>
        </w:rPr>
        <w:t xml:space="preserve">        image </w:t>
      </w:r>
      <w:r>
        <w:rPr>
          <w:rStyle w:val="OperatorTok"/>
        </w:rPr>
        <w:t xml:space="preserve">=</w:t>
      </w:r>
      <w:r>
        <w:rPr>
          <w:rStyle w:val="NormalTok"/>
        </w:rPr>
        <w:t xml:space="preserve"> vision_functional.hflip(image)</w:t>
      </w:r>
      <w:r>
        <w:br/>
      </w:r>
      <w:r>
        <w:br/>
      </w:r>
      <w:r>
        <w:rPr>
          <w:rStyle w:val="NormalTok"/>
        </w:rPr>
        <w:t xml:space="preserve">image </w:t>
      </w:r>
      <w:r>
        <w:rPr>
          <w:rStyle w:val="OperatorTok"/>
        </w:rPr>
        <w:t xml:space="preserve">=</w:t>
      </w:r>
      <w:r>
        <w:rPr>
          <w:rStyle w:val="NormalTok"/>
        </w:rPr>
        <w:t xml:space="preserve"> vision_functional.resize(</w:t>
      </w:r>
      <w:r>
        <w:br/>
      </w:r>
      <w:r>
        <w:rPr>
          <w:rStyle w:val="NormalTok"/>
        </w:rPr>
        <w:t xml:space="preserve">    image,</w:t>
      </w:r>
      <w:r>
        <w:br/>
      </w:r>
      <w:r>
        <w:rPr>
          <w:rStyle w:val="NormalTok"/>
        </w:rPr>
        <w:t xml:space="preserve">    [</w:t>
      </w:r>
      <w:r>
        <w:rPr>
          <w:rStyle w:val="VariableTok"/>
        </w:rPr>
        <w:t xml:space="preserve">self</w:t>
      </w:r>
      <w:r>
        <w:rPr>
          <w:rStyle w:val="NormalTok"/>
        </w:rPr>
        <w:t xml:space="preserve">.config.image_size, </w:t>
      </w:r>
      <w:r>
        <w:rPr>
          <w:rStyle w:val="VariableTok"/>
        </w:rPr>
        <w:t xml:space="preserve">self</w:t>
      </w:r>
      <w:r>
        <w:rPr>
          <w:rStyle w:val="NormalTok"/>
        </w:rPr>
        <w:t xml:space="preserve">.config.image_size],</w:t>
      </w:r>
      <w:r>
        <w:br/>
      </w:r>
      <w:r>
        <w:rPr>
          <w:rStyle w:val="NormalTok"/>
        </w:rPr>
        <w:t xml:space="preserve">    interpolation</w:t>
      </w:r>
      <w:r>
        <w:rPr>
          <w:rStyle w:val="OperatorTok"/>
        </w:rPr>
        <w:t xml:space="preserve">=</w:t>
      </w:r>
      <w:r>
        <w:rPr>
          <w:rStyle w:val="NormalTok"/>
        </w:rPr>
        <w:t xml:space="preserve">InterpolationMode.BILINEAR,</w:t>
      </w:r>
      <w:r>
        <w:br/>
      </w:r>
      <w:r>
        <w:rPr>
          <w:rStyle w:val="NormalTok"/>
        </w:rPr>
        <w:t xml:space="preserve">    antialias</w:t>
      </w:r>
      <w:r>
        <w:rPr>
          <w:rStyle w:val="OperatorTok"/>
        </w:rPr>
        <w:t xml:space="preserve">=</w:t>
      </w:r>
      <w:r>
        <w:rPr>
          <w:rStyle w:val="VariableTok"/>
        </w:rPr>
        <w:t xml:space="preserve">self</w:t>
      </w:r>
      <w:r>
        <w:rPr>
          <w:rStyle w:val="NormalTok"/>
        </w:rPr>
        <w:t xml:space="preserve">.config.antialias,</w:t>
      </w:r>
      <w:r>
        <w:br/>
      </w:r>
      <w:r>
        <w:rPr>
          <w:rStyle w:val="NormalTok"/>
        </w:rPr>
        <w:t xml:space="preserve">)</w:t>
      </w:r>
      <w:r>
        <w:br/>
      </w:r>
      <w:r>
        <w:rPr>
          <w:rStyle w:val="NormalTok"/>
        </w:rPr>
        <w:t xml:space="preserve">tensor </w:t>
      </w:r>
      <w:r>
        <w:rPr>
          <w:rStyle w:val="OperatorTok"/>
        </w:rPr>
        <w:t xml:space="preserve">=</w:t>
      </w:r>
      <w:r>
        <w:rPr>
          <w:rStyle w:val="NormalTok"/>
        </w:rPr>
        <w:t xml:space="preserve"> vision_functional.to_tensor(image)</w:t>
      </w:r>
      <w:r>
        <w:br/>
      </w:r>
      <w:r>
        <w:rPr>
          <w:rStyle w:val="NormalTok"/>
        </w:rPr>
        <w:t xml:space="preserve">tensor </w:t>
      </w:r>
      <w:r>
        <w:rPr>
          <w:rStyle w:val="OperatorTok"/>
        </w:rPr>
        <w:t xml:space="preserve">=</w:t>
      </w:r>
      <w:r>
        <w:rPr>
          <w:rStyle w:val="NormalTok"/>
        </w:rPr>
        <w:t xml:space="preserve"> vision_functional.normalize(</w:t>
      </w:r>
      <w:r>
        <w:br/>
      </w:r>
      <w:r>
        <w:rPr>
          <w:rStyle w:val="NormalTok"/>
        </w:rPr>
        <w:t xml:space="preserve">    tensor,</w:t>
      </w:r>
      <w:r>
        <w:br/>
      </w:r>
      <w:r>
        <w:rPr>
          <w:rStyle w:val="NormalTok"/>
        </w:rPr>
        <w:t xml:space="preserve">    mean</w:t>
      </w:r>
      <w:r>
        <w:rPr>
          <w:rStyle w:val="Operato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.config.mean),</w:t>
      </w:r>
      <w:r>
        <w:br/>
      </w:r>
      <w:r>
        <w:rPr>
          <w:rStyle w:val="NormalTok"/>
        </w:rPr>
        <w:t xml:space="preserve">    std</w:t>
      </w:r>
      <w:r>
        <w:rPr>
          <w:rStyle w:val="Operato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.config.std),</w:t>
      </w:r>
      <w:r>
        <w:br/>
      </w:r>
      <w:r>
        <w:rPr>
          <w:rStyle w:val="NormalTok"/>
        </w:rPr>
        <w:t xml:space="preserve">)</w:t>
      </w:r>
    </w:p>
    <w:p>
      <w:pPr>
        <w:pStyle w:val="FirstParagraph"/>
      </w:pPr>
      <w:r>
        <w:t xml:space="preserve">Lớp dataset còn chặn augmentation trên dev và test ngay ở hàm khởi tạo —</w:t>
      </w:r>
      <w:r>
        <w:t xml:space="preserve"> </w:t>
      </w:r>
      <w:r>
        <w:rPr>
          <w:rStyle w:val="VerbatimChar"/>
        </w:rPr>
        <w:t xml:space="preserve">if training and split != "train": raise ValueError(...)</w:t>
      </w:r>
      <w:r>
        <w:t xml:space="preserve"> </w:t>
      </w:r>
      <w:r>
        <w:t xml:space="preserve">— nên không thể vô tình đánh giá trên dữ liệu đã được tăng cường.</w:t>
      </w:r>
    </w:p>
    <w:p>
      <w:pPr>
        <w:pStyle w:val="BodyText"/>
      </w:pPr>
      <w:r>
        <w:t xml:space="preserve">Việc đóng băng backbone được hiện thực ở hai mức, đúng như phân tích về Batch Normalization ở mục 2.4. Mức thứ nhất tắt gradient; mức thứ hai ghi đè phương thức</w:t>
      </w:r>
      <w:r>
        <w:t xml:space="preserve"> </w:t>
      </w:r>
      <w:r>
        <w:rPr>
          <w:rStyle w:val="VerbatimChar"/>
        </w:rPr>
        <w:t xml:space="preserve">train()</w:t>
      </w:r>
      <w:r>
        <w:t xml:space="preserve"> </w:t>
      </w:r>
      <w:r>
        <w:t xml:space="preserve">để BN của các stage bị khóa luôn ở chế độ</w:t>
      </w:r>
      <w:r>
        <w:t xml:space="preserve"> </w:t>
      </w:r>
      <w:r>
        <w:rPr>
          <w:rStyle w:val="VerbatimChar"/>
        </w:rPr>
        <w:t xml:space="preserve">eval</w:t>
      </w:r>
      <w:r>
        <w:t xml:space="preserve">:</w:t>
      </w:r>
    </w:p>
    <w:p>
      <w:pPr>
        <w:pStyle w:val="SourceCode"/>
      </w:pPr>
      <w:r>
        <w:rPr>
          <w:rStyle w:val="CommentTok"/>
        </w:rPr>
        <w:t xml:space="preserve"># src/face_spoofing/models/resnet18.py</w:t>
      </w:r>
      <w:r>
        <w:br/>
      </w:r>
      <w:r>
        <w:rPr>
          <w:rStyle w:val="KeywordTok"/>
        </w:rPr>
        <w:t xml:space="preserve">def</w:t>
      </w:r>
      <w:r>
        <w:rPr>
          <w:rStyle w:val="NormalTok"/>
        </w:rPr>
        <w:t xml:space="preserve"> freeze_backbone(</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module </w:t>
      </w:r>
      <w:r>
        <w:rPr>
          <w:rStyle w:val="KeywordTok"/>
        </w:rPr>
        <w:t xml:space="preserve">in</w:t>
      </w:r>
      <w:r>
        <w:rPr>
          <w:rStyle w:val="NormalTok"/>
        </w:rPr>
        <w:t xml:space="preserve"> </w:t>
      </w:r>
      <w:r>
        <w:rPr>
          <w:rStyle w:val="VariableTok"/>
        </w:rPr>
        <w:t xml:space="preserve">self</w:t>
      </w:r>
      <w:r>
        <w:rPr>
          <w:rStyle w:val="NormalTok"/>
        </w:rPr>
        <w:t xml:space="preserve">._backbone_modules():</w:t>
      </w:r>
      <w:r>
        <w:br/>
      </w:r>
      <w:r>
        <w:rPr>
          <w:rStyle w:val="NormalTok"/>
        </w:rPr>
        <w:t xml:space="preserve">        </w:t>
      </w:r>
      <w:r>
        <w:rPr>
          <w:rStyle w:val="ControlFlowTok"/>
        </w:rPr>
        <w:t xml:space="preserve">for</w:t>
      </w:r>
      <w:r>
        <w:rPr>
          <w:rStyle w:val="NormalTok"/>
        </w:rPr>
        <w:t xml:space="preserve"> parameter </w:t>
      </w:r>
      <w:r>
        <w:rPr>
          <w:rStyle w:val="KeywordTok"/>
        </w:rPr>
        <w:t xml:space="preserve">in</w:t>
      </w:r>
      <w:r>
        <w:rPr>
          <w:rStyle w:val="NormalTok"/>
        </w:rPr>
        <w:t xml:space="preserve"> module.parameters():</w:t>
      </w:r>
      <w:r>
        <w:br/>
      </w:r>
      <w:r>
        <w:rPr>
          <w:rStyle w:val="NormalTok"/>
        </w:rPr>
        <w:t xml:space="preserve">            parameter.requires_grad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parameter </w:t>
      </w:r>
      <w:r>
        <w:rPr>
          <w:rStyle w:val="KeywordTok"/>
        </w:rPr>
        <w:t xml:space="preserve">in</w:t>
      </w:r>
      <w:r>
        <w:rPr>
          <w:rStyle w:val="NormalTok"/>
        </w:rPr>
        <w:t xml:space="preserve"> </w:t>
      </w:r>
      <w:r>
        <w:rPr>
          <w:rStyle w:val="VariableTok"/>
        </w:rPr>
        <w:t xml:space="preserve">self</w:t>
      </w:r>
      <w:r>
        <w:rPr>
          <w:rStyle w:val="NormalTok"/>
        </w:rPr>
        <w:t xml:space="preserve">.classifier.parameters():</w:t>
      </w:r>
      <w:r>
        <w:br/>
      </w:r>
      <w:r>
        <w:rPr>
          <w:rStyle w:val="NormalTok"/>
        </w:rPr>
        <w:t xml:space="preserve">        parameter.requires_grad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._trainable_backbone_stages </w:t>
      </w:r>
      <w:r>
        <w:rPr>
          <w:rStyle w:val="OperatorTok"/>
        </w:rPr>
        <w:t xml:space="preserve">=</w:t>
      </w:r>
      <w:r>
        <w:rPr>
          <w:rStyle w:val="NormalTok"/>
        </w:rPr>
        <w:t xml:space="preserve"> </w:t>
      </w:r>
      <w:r>
        <w:rPr>
          <w:rStyle w:val="DecValTok"/>
        </w:rPr>
        <w:t xml:space="preserve">0</w:t>
      </w:r>
      <w:r>
        <w:br/>
      </w:r>
      <w:r>
        <w:rPr>
          <w:rStyle w:val="NormalTok"/>
        </w:rPr>
        <w:t xml:space="preserve">    ...</w:t>
      </w:r>
      <w:r>
        <w:br/>
      </w:r>
      <w:r>
        <w:br/>
      </w:r>
      <w:r>
        <w:rPr>
          <w:rStyle w:val="KeywordTok"/>
        </w:rPr>
        <w:t xml:space="preserve">def</w:t>
      </w:r>
      <w:r>
        <w:rPr>
          <w:rStyle w:val="NormalTok"/>
        </w:rPr>
        <w:t xml:space="preserve"> _apply_backbone_modes(</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module </w:t>
      </w:r>
      <w:r>
        <w:rPr>
          <w:rStyle w:val="KeywordTok"/>
        </w:rPr>
        <w:t xml:space="preserve">in</w:t>
      </w:r>
      <w:r>
        <w:rPr>
          <w:rStyle w:val="NormalTok"/>
        </w:rPr>
        <w:t xml:space="preserve"> </w:t>
      </w:r>
      <w:r>
        <w:rPr>
          <w:rStyle w:val="VariableTok"/>
        </w:rPr>
        <w:t xml:space="preserve">self</w:t>
      </w:r>
      <w:r>
        <w:rPr>
          <w:rStyle w:val="NormalTok"/>
        </w:rPr>
        <w:t xml:space="preserve">._backbone_modules():</w:t>
      </w:r>
      <w:r>
        <w:br/>
      </w:r>
      <w:r>
        <w:rPr>
          <w:rStyle w:val="NormalTok"/>
        </w:rPr>
        <w:t xml:space="preserve">        module.</w:t>
      </w:r>
      <w:r>
        <w:rPr>
          <w:rStyle w:val="BuiltInTok"/>
        </w:rPr>
        <w:t xml:space="preserve">eval</w:t>
      </w:r>
      <w:r>
        <w:rPr>
          <w:rStyle w:val="NormalTok"/>
        </w:rPr>
        <w:t xml:space="preserve">()</w:t>
      </w:r>
      <w:r>
        <w:br/>
      </w:r>
      <w:r>
        <w:rPr>
          <w:rStyle w:val="NormalTok"/>
        </w:rPr>
        <w:t xml:space="preserve">    </w:t>
      </w:r>
      <w:r>
        <w:rPr>
          <w:rStyle w:val="ControlFlowTok"/>
        </w:rPr>
        <w:t xml:space="preserve">for</w:t>
      </w:r>
      <w:r>
        <w:rPr>
          <w:rStyle w:val="NormalTok"/>
        </w:rPr>
        <w:t xml:space="preserve"> stage </w:t>
      </w:r>
      <w:r>
        <w:rPr>
          <w:rStyle w:val="KeywordTok"/>
        </w:rPr>
        <w:t xml:space="preserve">in</w:t>
      </w:r>
      <w:r>
        <w:rPr>
          <w:rStyle w:val="NormalTok"/>
        </w:rPr>
        <w:t xml:space="preserve"> </w:t>
      </w:r>
      <w:r>
        <w:rPr>
          <w:rStyle w:val="VariableTok"/>
        </w:rPr>
        <w:t xml:space="preserve">self</w:t>
      </w:r>
      <w:r>
        <w:rPr>
          <w:rStyle w:val="NormalTok"/>
        </w:rPr>
        <w:t xml:space="preserve">._stages()[</w:t>
      </w:r>
      <w:r>
        <w:rPr>
          <w:rStyle w:val="OperatorTok"/>
        </w:rPr>
        <w:t xml:space="preserve">-</w:t>
      </w:r>
      <w:r>
        <w:rPr>
          <w:rStyle w:val="VariableTok"/>
        </w:rPr>
        <w:t xml:space="preserve">self</w:t>
      </w:r>
      <w:r>
        <w:rPr>
          <w:rStyle w:val="NormalTok"/>
        </w:rPr>
        <w:t xml:space="preserve">._trainable_backbone_stages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._trainable_backbone_stages:</w:t>
      </w:r>
      <w:r>
        <w:br/>
      </w:r>
      <w:r>
        <w:rPr>
          <w:rStyle w:val="NormalTok"/>
        </w:rPr>
        <w:t xml:space="preserve">            stage.train(</w:t>
      </w:r>
      <w:r>
        <w:rPr>
          <w:rStyle w:val="VariableTok"/>
        </w:rPr>
        <w:t xml:space="preserve">True</w:t>
      </w:r>
      <w:r>
        <w:rPr>
          <w:rStyle w:val="NormalTok"/>
        </w:rPr>
        <w:t xml:space="preserve">)</w:t>
      </w:r>
      <w:r>
        <w:br/>
      </w:r>
      <w:r>
        <w:br/>
      </w:r>
      <w:r>
        <w:rPr>
          <w:rStyle w:val="KeywordTok"/>
        </w:rPr>
        <w:t xml:space="preserve">def</w:t>
      </w:r>
      <w:r>
        <w:rPr>
          <w:rStyle w:val="NormalTok"/>
        </w:rPr>
        <w:t xml:space="preserve"> train(</w:t>
      </w:r>
      <w:r>
        <w:rPr>
          <w:rStyle w:val="VariableTok"/>
        </w:rPr>
        <w:t xml:space="preserve">self</w:t>
      </w:r>
      <w:r>
        <w:rPr>
          <w:rStyle w:val="NormalTok"/>
        </w:rPr>
        <w:t xml:space="preserve">, mode: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().train(mode)</w:t>
      </w:r>
      <w:r>
        <w:br/>
      </w:r>
      <w:r>
        <w:rPr>
          <w:rStyle w:val="NormalTok"/>
        </w:rPr>
        <w:t xml:space="preserve">    </w:t>
      </w:r>
      <w:r>
        <w:rPr>
          <w:rStyle w:val="ControlFlowTok"/>
        </w:rPr>
        <w:t xml:space="preserve">if</w:t>
      </w:r>
      <w:r>
        <w:rPr>
          <w:rStyle w:val="NormalTok"/>
        </w:rPr>
        <w:t xml:space="preserve"> mode:</w:t>
      </w:r>
      <w:r>
        <w:br/>
      </w:r>
      <w:r>
        <w:rPr>
          <w:rStyle w:val="NormalTok"/>
        </w:rPr>
        <w:t xml:space="preserve">        </w:t>
      </w:r>
      <w:r>
        <w:rPr>
          <w:rStyle w:val="VariableTok"/>
        </w:rPr>
        <w:t xml:space="preserve">self</w:t>
      </w:r>
      <w:r>
        <w:rPr>
          <w:rStyle w:val="NormalTok"/>
        </w:rPr>
        <w:t xml:space="preserve">._apply_backbone_modes()</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pPr>
        <w:pStyle w:val="FirstParagraph"/>
      </w:pPr>
      <w:r>
        <w:t xml:space="preserve">Nếu thiếu phần ghi đè</w:t>
      </w:r>
      <w:r>
        <w:t xml:space="preserve"> </w:t>
      </w:r>
      <w:r>
        <w:rPr>
          <w:rStyle w:val="VerbatimChar"/>
        </w:rPr>
        <w:t xml:space="preserve">train()</w:t>
      </w:r>
      <w:r>
        <w:t xml:space="preserve">, lời gọi</w:t>
      </w:r>
      <w:r>
        <w:t xml:space="preserve"> </w:t>
      </w:r>
      <w:r>
        <w:rPr>
          <w:rStyle w:val="VerbatimChar"/>
        </w:rPr>
        <w:t xml:space="preserve">model.train()</w:t>
      </w:r>
      <w:r>
        <w:t xml:space="preserve"> </w:t>
      </w:r>
      <w:r>
        <w:t xml:space="preserve">chuẩn của PyTorch sẽ đưa mọi BN về chế độ huấn luyện và running statistics của ImageNet sẽ bị dữ liệu PAD làm trôi — E03 khi đó không còn là thí nghiệm head-only thuần túy.</w:t>
      </w:r>
    </w:p>
    <w:p>
      <w:pPr>
        <w:pStyle w:val="BodyText"/>
      </w:pPr>
      <w:r>
        <w:t xml:space="preserve">E04 khác E03 đúng hai điểm. Thứ nhất, mở duy nhất</w:t>
      </w:r>
      <w:r>
        <w:t xml:space="preserve"> </w:t>
      </w:r>
      <w:r>
        <w:rPr>
          <w:rStyle w:val="VerbatimChar"/>
        </w:rPr>
        <w:t xml:space="preserve">layer4</w:t>
      </w:r>
      <w:r>
        <w:t xml:space="preserve">:</w:t>
      </w:r>
    </w:p>
    <w:p>
      <w:pPr>
        <w:pStyle w:val="SourceCode"/>
      </w:pPr>
      <w:r>
        <w:rPr>
          <w:rStyle w:val="CommentTok"/>
        </w:rPr>
        <w:t xml:space="preserve"># src/face_spoofing/training/resnet_experiment.py</w:t>
      </w:r>
      <w:r>
        <w:br/>
      </w:r>
      <w:r>
        <w:rPr>
          <w:rStyle w:val="KeywordTok"/>
        </w:rPr>
        <w:t xml:space="preserve">def</w:t>
      </w:r>
      <w:r>
        <w:rPr>
          <w:rStyle w:val="NormalTok"/>
        </w:rPr>
        <w:t xml:space="preserve"> _configure_layer4_finetune(model)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"""Open exactly ResNet layer4 while keeping earlier stages frozen."""</w:t>
      </w:r>
      <w:r>
        <w:br/>
      </w:r>
      <w:r>
        <w:rPr>
          <w:rStyle w:val="NormalTok"/>
        </w:rPr>
        <w:t xml:space="preserve">    model.unfreeze_backbone(last_n_blocks</w:t>
      </w:r>
      <w:r>
        <w:rPr>
          <w:rStyle w:val="OperatorTok"/>
        </w:rPr>
        <w:t xml:space="preserve">=</w:t>
      </w:r>
      <w:r>
        <w:rPr>
          <w:rStyle w:val="DecValTok"/>
        </w:rPr>
        <w:t xml:space="preserve">1</w:t>
      </w:r>
      <w:r>
        <w:rPr>
          <w:rStyle w:val="NormalTok"/>
        </w:rPr>
        <w:t xml:space="preserve">)</w:t>
      </w:r>
    </w:p>
    <w:p>
      <w:pPr>
        <w:pStyle w:val="FirstParagraph"/>
      </w:pPr>
      <w:r>
        <w:t xml:space="preserve">Thứ hai, dùng hai nhóm tham số với learning rate riêng — hiện thực của differential learning rate ở mục 2.4:</w:t>
      </w:r>
    </w:p>
    <w:p>
      <w:pPr>
        <w:pStyle w:val="SourceCode"/>
      </w:pPr>
      <w:r>
        <w:rPr>
          <w:rStyle w:val="CommentTok"/>
        </w:rPr>
        <w:t xml:space="preserve"># src/face_spoofing/training/resnet_experiment.py</w:t>
      </w:r>
      <w:r>
        <w:br/>
      </w:r>
      <w:r>
        <w:rPr>
          <w:rStyle w:val="ControlFlowTok"/>
        </w:rPr>
        <w:t xml:space="preserve">return</w:t>
      </w:r>
      <w:r>
        <w:rPr>
          <w:rStyle w:val="NormalTok"/>
        </w:rPr>
        <w:t xml:space="preserve"> torch.optim.Adam(</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"resnet_layer4"</w:t>
      </w:r>
      <w:r>
        <w:rPr>
          <w:rStyle w:val="NormalTok"/>
        </w:rPr>
        <w:t xml:space="preserve">,</w:t>
      </w:r>
      <w:r>
        <w:br/>
      </w:r>
      <w:r>
        <w:rPr>
          <w:rStyle w:val="NormalTok"/>
        </w:rPr>
        <w:t xml:space="preserve">            </w:t>
      </w:r>
      <w:r>
        <w:rPr>
          <w:rStyle w:val="StringTok"/>
        </w:rPr>
        <w:t xml:space="preserve">"params"</w:t>
      </w:r>
      <w:r>
        <w:rPr>
          <w:rStyle w:val="NormalTok"/>
        </w:rPr>
        <w:t xml:space="preserve">: backbone_parameters,</w:t>
      </w:r>
      <w:r>
        <w:br/>
      </w:r>
      <w:r>
        <w:rPr>
          <w:rStyle w:val="NormalTok"/>
        </w:rPr>
        <w:t xml:space="preserve">            </w:t>
      </w:r>
      <w:r>
        <w:rPr>
          <w:rStyle w:val="StringTok"/>
        </w:rPr>
        <w:t xml:space="preserve">"lr"</w:t>
      </w:r>
      <w:r>
        <w:rPr>
          <w:rStyle w:val="NormalTok"/>
        </w:rPr>
        <w:t xml:space="preserve">: train_cfg.backbone_learning_rate,   </w:t>
      </w:r>
      <w:r>
        <w:rPr>
          <w:rStyle w:val="CommentTok"/>
        </w:rPr>
        <w:t xml:space="preserve"># 1e-5</w:t>
      </w:r>
      <w:r>
        <w:br/>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"classifier_head"</w:t>
      </w:r>
      <w:r>
        <w:rPr>
          <w:rStyle w:val="NormalTok"/>
        </w:rPr>
        <w:t xml:space="preserve">,</w:t>
      </w:r>
      <w:r>
        <w:br/>
      </w:r>
      <w:r>
        <w:rPr>
          <w:rStyle w:val="NormalTok"/>
        </w:rPr>
        <w:t xml:space="preserve">            </w:t>
      </w:r>
      <w:r>
        <w:rPr>
          <w:rStyle w:val="StringTok"/>
        </w:rPr>
        <w:t xml:space="preserve">"params"</w:t>
      </w:r>
      <w:r>
        <w:rPr>
          <w:rStyle w:val="NormalTok"/>
        </w:rPr>
        <w:t xml:space="preserve">: classifier_parameters,</w:t>
      </w:r>
      <w:r>
        <w:br/>
      </w:r>
      <w:r>
        <w:rPr>
          <w:rStyle w:val="NormalTok"/>
        </w:rPr>
        <w:t xml:space="preserve">            </w:t>
      </w:r>
      <w:r>
        <w:rPr>
          <w:rStyle w:val="StringTok"/>
        </w:rPr>
        <w:t xml:space="preserve">"lr"</w:t>
      </w:r>
      <w:r>
        <w:rPr>
          <w:rStyle w:val="NormalTok"/>
        </w:rPr>
        <w:t xml:space="preserve">: train_cfg.learning_rate,            </w:t>
      </w:r>
      <w:r>
        <w:rPr>
          <w:rStyle w:val="CommentTok"/>
        </w:rPr>
        <w:t xml:space="preserve"># 1e-4</w:t>
      </w:r>
      <w:r>
        <w:br/>
      </w:r>
      <w:r>
        <w:rPr>
          <w:rStyle w:val="NormalTok"/>
        </w:rPr>
        <w:t xml:space="preserve">        },</w:t>
      </w:r>
      <w:r>
        <w:br/>
      </w:r>
      <w:r>
        <w:rPr>
          <w:rStyle w:val="NormalTok"/>
        </w:rPr>
        <w:t xml:space="preserve">    ],</w:t>
      </w:r>
      <w:r>
        <w:br/>
      </w:r>
      <w:r>
        <w:rPr>
          <w:rStyle w:val="NormalTok"/>
        </w:rPr>
        <w:t xml:space="preserve">    weight_decay</w:t>
      </w:r>
      <w:r>
        <w:rPr>
          <w:rStyle w:val="OperatorTok"/>
        </w:rPr>
        <w:t xml:space="preserve">=</w:t>
      </w:r>
      <w:r>
        <w:rPr>
          <w:rStyle w:val="NormalTok"/>
        </w:rPr>
        <w:t xml:space="preserve">train_cfg.weight_decay,</w:t>
      </w:r>
      <w:r>
        <w:br/>
      </w:r>
      <w:r>
        <w:rPr>
          <w:rStyle w:val="NormalTok"/>
        </w:rPr>
        <w:t xml:space="preserve">)</w:t>
      </w:r>
    </w:p>
    <w:p>
      <w:pPr>
        <w:pStyle w:val="FirstParagraph"/>
      </w:pPr>
      <w:r>
        <w:t xml:space="preserve">Trước khi tạo optimizer, hàm này kiểm tra hai nhóm tham số phủ</w:t>
      </w:r>
      <w:r>
        <w:t xml:space="preserve"> </w:t>
      </w:r>
      <w:r>
        <w:rPr>
          <w:i/>
        </w:rPr>
        <w:t xml:space="preserve">đúng</w:t>
      </w:r>
      <w:r>
        <w:t xml:space="preserve"> </w:t>
      </w:r>
      <w:r>
        <w:t xml:space="preserve">tập tham số đang bật gradient (</w:t>
      </w:r>
      <w:r>
        <w:rPr>
          <w:rStyle w:val="VerbatimChar"/>
        </w:rPr>
        <w:t xml:space="preserve">if grouped_ids != trainable_ids: raise RuntimeError(...)</w:t>
      </w:r>
      <w:r>
        <w:t xml:space="preserve">). Đây là một bảo vệ quan trọng cho tính hợp lệ của ablation: nếu một tầng nào đó vô tình được mở mà không nằm trong nhóm nào, nó sẽ không được cập nhật và cấu hình thực tế sẽ khác cấu hình được báo cáo.</w:t>
      </w:r>
    </w:p>
    <w:p>
      <w:pPr>
        <w:pStyle w:val="Heading2"/>
      </w:pPr>
      <w:bookmarkStart w:id="37" w:name="huấn-luyện-và-đánh-giá"/>
      <w:r>
        <w:t xml:space="preserve">3.4. Huấn luyện và đánh giá</w:t>
      </w:r>
      <w:bookmarkEnd w:id="37"/>
    </w:p>
    <w:p>
      <w:pPr>
        <w:pStyle w:val="FirstParagraph"/>
      </w:pPr>
      <w:r>
        <w:t xml:space="preserve">Ba tập dữ liệu có vai trò tách bạch:</w:t>
      </w:r>
    </w:p>
    <w:p>
      <w:pPr>
        <w:numPr>
          <w:ilvl w:val="0"/>
          <w:numId w:val="1003"/>
        </w:numPr>
        <w:pStyle w:val="Compact"/>
      </w:pPr>
      <w:r>
        <w:rPr>
          <w:b/>
        </w:rPr>
        <w:t xml:space="preserve">Train</w:t>
      </w:r>
      <w:r>
        <w:t xml:space="preserve"> </w:t>
      </w:r>
      <w:r>
        <w:t xml:space="preserve">chỉ dùng để học tham số: trọng số SVM,</w:t>
      </w:r>
      <w:r>
        <w:t xml:space="preserve"> </w:t>
      </w:r>
      <w:r>
        <w:rPr>
          <w:rStyle w:val="VerbatimChar"/>
        </w:rPr>
        <w:t xml:space="preserve">StandardScaler</w:t>
      </w:r>
      <w:r>
        <w:t xml:space="preserve">, trọng số mạng.</w:t>
      </w:r>
    </w:p>
    <w:p>
      <w:pPr>
        <w:numPr>
          <w:ilvl w:val="0"/>
          <w:numId w:val="1003"/>
        </w:numPr>
        <w:pStyle w:val="Compact"/>
      </w:pPr>
      <w:r>
        <w:rPr>
          <w:b/>
        </w:rPr>
        <w:t xml:space="preserve">Dev</w:t>
      </w:r>
      <w:r>
        <w:t xml:space="preserve"> </w:t>
      </w:r>
      <w:r>
        <w:t xml:space="preserve">chỉ dùng để lựa chọn mô hình và operating point: tham số</w:t>
      </w:r>
      <w:r>
        <w:t xml:space="preserve"> </w:t>
      </w:r>
      <m:oMath>
        <m:r>
          <m:t>C</m:t>
        </m:r>
      </m:oMath>
      <w:r>
        <w:t xml:space="preserve">, chọn checkpoint theo epoch, và ngưỡng quyết định.</w:t>
      </w:r>
    </w:p>
    <w:p>
      <w:pPr>
        <w:numPr>
          <w:ilvl w:val="0"/>
          <w:numId w:val="1003"/>
        </w:numPr>
        <w:pStyle w:val="Compact"/>
      </w:pPr>
      <w:r>
        <w:rPr>
          <w:b/>
        </w:rPr>
        <w:t xml:space="preserve">Test</w:t>
      </w:r>
      <w:r>
        <w:t xml:space="preserve"> </w:t>
      </w:r>
      <w:r>
        <w:t xml:space="preserve">chỉ dùng để ước lượng hiệu năng cuối cùng, sau khi mô hình và ngưỡng đã được khóa.</w:t>
      </w:r>
    </w:p>
    <w:p>
      <w:pPr>
        <w:pStyle w:val="FirstParagraph"/>
      </w:pPr>
      <w:r>
        <w:t xml:space="preserve">Cụ thể, với E01 và E02, tham số</w:t>
      </w:r>
      <w:r>
        <w:t xml:space="preserve"> </w:t>
      </w:r>
      <m:oMath>
        <m:r>
          <m:t>C</m:t>
        </m:r>
      </m:oMath>
      <w:r>
        <w:t xml:space="preserve"> </w:t>
      </w:r>
      <w:r>
        <w:t xml:space="preserve">được tìm trên dev rồi mô hình được fit lại trên train;</w:t>
      </w:r>
      <w:r>
        <w:t xml:space="preserve"> </w:t>
      </w:r>
      <w:r>
        <w:rPr>
          <w:rStyle w:val="VerbatimChar"/>
        </w:rPr>
        <w:t xml:space="preserve">StandardScaler</w:t>
      </w:r>
      <w:r>
        <w:t xml:space="preserve"> </w:t>
      </w:r>
      <w:r>
        <w:t xml:space="preserve">không bao giờ được fit có dev. Với E03 và E04, checkpoint có Dev ACER thấp nhất được chọn. Sau đó, ngưỡng quyết định được xác định trên Dev và áp dụng cố định cho Test. Test không được sử dụng để lựa chọn mô hình hay điều chỉnh bất kỳ tham số nào.</w:t>
      </w:r>
    </w:p>
    <w:p>
      <w:pPr>
        <w:pStyle w:val="BodyText"/>
      </w:pPr>
      <w:r>
        <w:t xml:space="preserve">Ba độ đo PAD được tính trực tiếp từ ma trận nhầm lẫn, đúng theo định nghĩa ở mục 2.5:</w:t>
      </w:r>
    </w:p>
    <w:p>
      <w:pPr>
        <w:pStyle w:val="SourceCode"/>
      </w:pPr>
      <w:r>
        <w:rPr>
          <w:rStyle w:val="CommentTok"/>
        </w:rPr>
        <w:t xml:space="preserve"># src/face_spoofing/evaluation/metrics.py</w:t>
      </w:r>
      <w:r>
        <w:br/>
      </w:r>
      <w:r>
        <w:rPr>
          <w:rStyle w:val="NormalTok"/>
        </w:rPr>
        <w:t xml:space="preserve">total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 </w:t>
      </w:r>
      <w:r>
        <w:rPr>
          <w:rStyle w:val="OperatorTok"/>
        </w:rPr>
        <w:t xml:space="preserve">+</w:t>
      </w:r>
      <w:r>
        <w:rPr>
          <w:rStyle w:val="NormalTok"/>
        </w:rPr>
        <w:t xml:space="preserve"> tp</w:t>
      </w:r>
      <w:r>
        <w:br/>
      </w:r>
      <w:r>
        <w:rPr>
          <w:rStyle w:val="NormalTok"/>
        </w:rPr>
        <w:t xml:space="preserve">accuracy </w:t>
      </w:r>
      <w:r>
        <w:rPr>
          <w:rStyle w:val="OperatorTok"/>
        </w:rPr>
        <w:t xml:space="preserve">=</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total</w:t>
      </w:r>
      <w:r>
        <w:br/>
      </w:r>
      <w:r>
        <w:rPr>
          <w:rStyle w:val="NormalTok"/>
        </w:rPr>
        <w:t xml:space="preserve">precision </w:t>
      </w:r>
      <w:r>
        <w:rPr>
          <w:rStyle w:val="OperatorTok"/>
        </w:rPr>
        <w:t xml:space="preserve">=</w:t>
      </w:r>
      <w:r>
        <w:rPr>
          <w:rStyle w:val="NormalTok"/>
        </w:rPr>
        <w:t xml:space="preserve"> _safe_divide(tp, tp </w:t>
      </w:r>
      <w:r>
        <w:rPr>
          <w:rStyle w:val="OperatorTok"/>
        </w:rPr>
        <w:t xml:space="preserve">+</w:t>
      </w:r>
      <w:r>
        <w:rPr>
          <w:rStyle w:val="NormalTok"/>
        </w:rPr>
        <w:t xml:space="preserve"> fp, zero_division)</w:t>
      </w:r>
      <w:r>
        <w:br/>
      </w:r>
      <w:r>
        <w:rPr>
          <w:rStyle w:val="NormalTok"/>
        </w:rPr>
        <w:t xml:space="preserve">recall </w:t>
      </w:r>
      <w:r>
        <w:rPr>
          <w:rStyle w:val="OperatorTok"/>
        </w:rPr>
        <w:t xml:space="preserve">=</w:t>
      </w:r>
      <w:r>
        <w:rPr>
          <w:rStyle w:val="NormalTok"/>
        </w:rPr>
        <w:t xml:space="preserve"> _safe_divide(tp, tp </w:t>
      </w:r>
      <w:r>
        <w:rPr>
          <w:rStyle w:val="OperatorTok"/>
        </w:rPr>
        <w:t xml:space="preserve">+</w:t>
      </w:r>
      <w:r>
        <w:rPr>
          <w:rStyle w:val="NormalTok"/>
        </w:rPr>
        <w:t xml:space="preserve"> fn, zero_division)</w:t>
      </w:r>
      <w:r>
        <w:br/>
      </w:r>
      <w:r>
        <w:rPr>
          <w:rStyle w:val="NormalTok"/>
        </w:rPr>
        <w:t xml:space="preserve">f1 </w:t>
      </w:r>
      <w:r>
        <w:rPr>
          <w:rStyle w:val="OperatorTok"/>
        </w:rPr>
        <w:t xml:space="preserve">=</w:t>
      </w:r>
      <w:r>
        <w:rPr>
          <w:rStyle w:val="NormalTok"/>
        </w:rPr>
        <w:t xml:space="preserve"> _safe_divide(</w:t>
      </w:r>
      <w:r>
        <w:rPr>
          <w:rStyle w:val="DecValTok"/>
        </w:rPr>
        <w:t xml:space="preserve">2</w:t>
      </w:r>
      <w:r>
        <w:rPr>
          <w:rStyle w:val="NormalTok"/>
        </w:rPr>
        <w:t xml:space="preserve"> </w:t>
      </w:r>
      <w:r>
        <w:rPr>
          <w:rStyle w:val="OperatorTok"/>
        </w:rPr>
        <w:t xml:space="preserve">*</w:t>
      </w:r>
      <w:r>
        <w:rPr>
          <w:rStyle w:val="NormalTok"/>
        </w:rPr>
        <w:t xml:space="preserve"> tp, </w:t>
      </w:r>
      <w:r>
        <w:rPr>
          <w:rStyle w:val="DecValTok"/>
        </w:rPr>
        <w:t xml:space="preserve">2</w:t>
      </w:r>
      <w:r>
        <w:rPr>
          <w:rStyle w:val="NormalTok"/>
        </w:rPr>
        <w:t xml:space="preserve">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fn, zero_division)</w:t>
      </w:r>
      <w:r>
        <w:br/>
      </w:r>
      <w:r>
        <w:rPr>
          <w:rStyle w:val="NormalTok"/>
        </w:rPr>
        <w:t xml:space="preserve">apcer </w:t>
      </w:r>
      <w:r>
        <w:rPr>
          <w:rStyle w:val="OperatorTok"/>
        </w:rPr>
        <w:t xml:space="preserve">=</w:t>
      </w:r>
      <w:r>
        <w:rPr>
          <w:rStyle w:val="NormalTok"/>
        </w:rPr>
        <w:t xml:space="preserve"> _safe_divide(fn, tp </w:t>
      </w:r>
      <w:r>
        <w:rPr>
          <w:rStyle w:val="OperatorTok"/>
        </w:rPr>
        <w:t xml:space="preserve">+</w:t>
      </w:r>
      <w:r>
        <w:rPr>
          <w:rStyle w:val="NormalTok"/>
        </w:rPr>
        <w:t xml:space="preserve"> fn, zero_division)</w:t>
      </w:r>
      <w:r>
        <w:br/>
      </w:r>
      <w:r>
        <w:rPr>
          <w:rStyle w:val="NormalTok"/>
        </w:rPr>
        <w:t xml:space="preserve">bpcer </w:t>
      </w:r>
      <w:r>
        <w:rPr>
          <w:rStyle w:val="OperatorTok"/>
        </w:rPr>
        <w:t xml:space="preserve">=</w:t>
      </w:r>
      <w:r>
        <w:rPr>
          <w:rStyle w:val="NormalTok"/>
        </w:rPr>
        <w:t xml:space="preserve"> _safe_divide(fp, tn </w:t>
      </w:r>
      <w:r>
        <w:rPr>
          <w:rStyle w:val="OperatorTok"/>
        </w:rPr>
        <w:t xml:space="preserve">+</w:t>
      </w:r>
      <w:r>
        <w:rPr>
          <w:rStyle w:val="NormalTok"/>
        </w:rPr>
        <w:t xml:space="preserve"> fp, zero_division)</w:t>
      </w:r>
      <w:r>
        <w:br/>
      </w:r>
      <w:r>
        <w:br/>
      </w:r>
      <w:r>
        <w:rPr>
          <w:rStyle w:val="ControlFlowTok"/>
        </w:rPr>
        <w:t xml:space="preserve">return</w:t>
      </w:r>
      <w:r>
        <w:rPr>
          <w:rStyle w:val="NormalTok"/>
        </w:rPr>
        <w:t xml:space="preserve"> {</w:t>
      </w:r>
      <w:r>
        <w:br/>
      </w:r>
      <w:r>
        <w:rPr>
          <w:rStyle w:val="NormalTok"/>
        </w:rPr>
        <w:t xml:space="preserve">    </w:t>
      </w:r>
      <w:r>
        <w:rPr>
          <w:rStyle w:val="StringTok"/>
        </w:rPr>
        <w:t xml:space="preserve">"n_samples"</w:t>
      </w:r>
      <w:r>
        <w:rPr>
          <w:rStyle w:val="NormalTok"/>
        </w:rPr>
        <w:t xml:space="preserve">: total,</w:t>
      </w:r>
      <w:r>
        <w:br/>
      </w:r>
      <w:r>
        <w:rPr>
          <w:rStyle w:val="NormalTok"/>
        </w:rPr>
        <w:t xml:space="preserve">    </w:t>
      </w:r>
      <w:r>
        <w:rPr>
          <w:rStyle w:val="StringTok"/>
        </w:rPr>
        <w:t xml:space="preserve">"tn"</w:t>
      </w:r>
      <w:r>
        <w:rPr>
          <w:rStyle w:val="NormalTok"/>
        </w:rPr>
        <w:t xml:space="preserve">: tn,</w:t>
      </w:r>
      <w:r>
        <w:br/>
      </w:r>
      <w:r>
        <w:rPr>
          <w:rStyle w:val="NormalTok"/>
        </w:rPr>
        <w:t xml:space="preserve">    </w:t>
      </w:r>
      <w:r>
        <w:rPr>
          <w:rStyle w:val="StringTok"/>
        </w:rPr>
        <w:t xml:space="preserve">"fp"</w:t>
      </w:r>
      <w:r>
        <w:rPr>
          <w:rStyle w:val="NormalTok"/>
        </w:rPr>
        <w:t xml:space="preserve">: fp,</w:t>
      </w:r>
      <w:r>
        <w:br/>
      </w:r>
      <w:r>
        <w:rPr>
          <w:rStyle w:val="NormalTok"/>
        </w:rPr>
        <w:t xml:space="preserve">    </w:t>
      </w:r>
      <w:r>
        <w:rPr>
          <w:rStyle w:val="StringTok"/>
        </w:rPr>
        <w:t xml:space="preserve">"fn"</w:t>
      </w:r>
      <w:r>
        <w:rPr>
          <w:rStyle w:val="NormalTok"/>
        </w:rPr>
        <w:t xml:space="preserve">: fn,</w:t>
      </w:r>
      <w:r>
        <w:br/>
      </w:r>
      <w:r>
        <w:rPr>
          <w:rStyle w:val="NormalTok"/>
        </w:rPr>
        <w:t xml:space="preserve">    </w:t>
      </w:r>
      <w:r>
        <w:rPr>
          <w:rStyle w:val="StringTok"/>
        </w:rPr>
        <w:t xml:space="preserve">"tp"</w:t>
      </w:r>
      <w:r>
        <w:rPr>
          <w:rStyle w:val="NormalTok"/>
        </w:rPr>
        <w:t xml:space="preserve">: tp,</w:t>
      </w:r>
      <w:r>
        <w:br/>
      </w:r>
      <w:r>
        <w:rPr>
          <w:rStyle w:val="NormalTok"/>
        </w:rPr>
        <w:t xml:space="preserve">    </w:t>
      </w:r>
      <w:r>
        <w:rPr>
          <w:rStyle w:val="StringTok"/>
        </w:rPr>
        <w:t xml:space="preserve">"accuracy"</w:t>
      </w:r>
      <w:r>
        <w:rPr>
          <w:rStyle w:val="NormalTok"/>
        </w:rPr>
        <w:t xml:space="preserve">: accuracy,</w:t>
      </w:r>
      <w:r>
        <w:br/>
      </w:r>
      <w:r>
        <w:rPr>
          <w:rStyle w:val="NormalTok"/>
        </w:rPr>
        <w:t xml:space="preserve">    </w:t>
      </w:r>
      <w:r>
        <w:rPr>
          <w:rStyle w:val="StringTok"/>
        </w:rPr>
        <w:t xml:space="preserve">"precision"</w:t>
      </w:r>
      <w:r>
        <w:rPr>
          <w:rStyle w:val="NormalTok"/>
        </w:rPr>
        <w:t xml:space="preserve">: precision,</w:t>
      </w:r>
      <w:r>
        <w:br/>
      </w:r>
      <w:r>
        <w:rPr>
          <w:rStyle w:val="NormalTok"/>
        </w:rPr>
        <w:t xml:space="preserve">    </w:t>
      </w:r>
      <w:r>
        <w:rPr>
          <w:rStyle w:val="StringTok"/>
        </w:rPr>
        <w:t xml:space="preserve">"recall"</w:t>
      </w:r>
      <w:r>
        <w:rPr>
          <w:rStyle w:val="NormalTok"/>
        </w:rPr>
        <w:t xml:space="preserve">: recall,</w:t>
      </w:r>
      <w:r>
        <w:br/>
      </w:r>
      <w:r>
        <w:rPr>
          <w:rStyle w:val="NormalTok"/>
        </w:rPr>
        <w:t xml:space="preserve">    </w:t>
      </w:r>
      <w:r>
        <w:rPr>
          <w:rStyle w:val="StringTok"/>
        </w:rPr>
        <w:t xml:space="preserve">"f1"</w:t>
      </w:r>
      <w:r>
        <w:rPr>
          <w:rStyle w:val="NormalTok"/>
        </w:rPr>
        <w:t xml:space="preserve">: f1,</w:t>
      </w:r>
      <w:r>
        <w:br/>
      </w:r>
      <w:r>
        <w:rPr>
          <w:rStyle w:val="NormalTok"/>
        </w:rPr>
        <w:t xml:space="preserve">    </w:t>
      </w:r>
      <w:r>
        <w:rPr>
          <w:rStyle w:val="StringTok"/>
        </w:rPr>
        <w:t xml:space="preserve">"apcer"</w:t>
      </w:r>
      <w:r>
        <w:rPr>
          <w:rStyle w:val="NormalTok"/>
        </w:rPr>
        <w:t xml:space="preserve">: apcer,</w:t>
      </w:r>
      <w:r>
        <w:br/>
      </w:r>
      <w:r>
        <w:rPr>
          <w:rStyle w:val="NormalTok"/>
        </w:rPr>
        <w:t xml:space="preserve">    </w:t>
      </w:r>
      <w:r>
        <w:rPr>
          <w:rStyle w:val="StringTok"/>
        </w:rPr>
        <w:t xml:space="preserve">"bpcer"</w:t>
      </w:r>
      <w:r>
        <w:rPr>
          <w:rStyle w:val="NormalTok"/>
        </w:rPr>
        <w:t xml:space="preserve">: bpcer,</w:t>
      </w:r>
      <w:r>
        <w:br/>
      </w:r>
      <w:r>
        <w:rPr>
          <w:rStyle w:val="NormalTok"/>
        </w:rPr>
        <w:t xml:space="preserve">    </w:t>
      </w:r>
      <w:r>
        <w:rPr>
          <w:rStyle w:val="StringTok"/>
        </w:rPr>
        <w:t xml:space="preserve">"acer"</w:t>
      </w:r>
      <w:r>
        <w:rPr>
          <w:rStyle w:val="NormalTok"/>
        </w:rPr>
        <w:t xml:space="preserve">: (apcer </w:t>
      </w:r>
      <w:r>
        <w:rPr>
          <w:rStyle w:val="OperatorTok"/>
        </w:rPr>
        <w:t xml:space="preserve">+</w:t>
      </w:r>
      <w:r>
        <w:rPr>
          <w:rStyle w:val="NormalTok"/>
        </w:rPr>
        <w:t xml:space="preserve"> bpcer)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w:t>
      </w:r>
    </w:p>
    <w:p>
      <w:pPr>
        <w:pStyle w:val="FirstParagraph"/>
      </w:pPr>
      <w:r>
        <w:t xml:space="preserve">Hai dòng</w:t>
      </w:r>
      <w:r>
        <w:t xml:space="preserve"> </w:t>
      </w:r>
      <w:r>
        <w:rPr>
          <w:rStyle w:val="VerbatimChar"/>
        </w:rPr>
        <w:t xml:space="preserve">apcer</w:t>
      </w:r>
      <w:r>
        <w:t xml:space="preserve"> </w:t>
      </w:r>
      <w:r>
        <w:t xml:space="preserve">và</w:t>
      </w:r>
      <w:r>
        <w:t xml:space="preserve"> </w:t>
      </w:r>
      <w:r>
        <w:rPr>
          <w:rStyle w:val="VerbatimChar"/>
        </w:rPr>
        <w:t xml:space="preserve">bpcer</w:t>
      </w:r>
      <w:r>
        <w:t xml:space="preserve"> </w:t>
      </w:r>
      <w:r>
        <w:t xml:space="preserve">là hiện thực trực tiếp của</w:t>
      </w:r>
      <w:r>
        <w:t xml:space="preserve"> </w:t>
      </w:r>
      <m:oMath>
        <m:r>
          <m:t>F</m:t>
        </m:r>
        <m:r>
          <m:t>N</m:t>
        </m:r>
        <m:r>
          <m:t>/</m:t>
        </m:r>
        <m:r>
          <m:t>(</m:t>
        </m:r>
        <m:r>
          <m:t>T</m:t>
        </m:r>
        <m:r>
          <m:t>P</m:t>
        </m:r>
        <m:r>
          <m:t>+</m:t>
        </m:r>
        <m:r>
          <m:t>F</m:t>
        </m:r>
        <m:r>
          <m:t>N</m:t>
        </m:r>
        <m:r>
          <m:t>)</m:t>
        </m:r>
      </m:oMath>
      <w:r>
        <w:t xml:space="preserve"> </w:t>
      </w:r>
      <w:r>
        <w:t xml:space="preserve">và</w:t>
      </w:r>
      <w:r>
        <w:t xml:space="preserve"> </w:t>
      </w:r>
      <m:oMath>
        <m:r>
          <m:t>F</m:t>
        </m:r>
        <m:r>
          <m:t>P</m:t>
        </m:r>
        <m:r>
          <m:t>/</m:t>
        </m:r>
        <m:r>
          <m:t>(</m:t>
        </m:r>
        <m:r>
          <m:t>T</m:t>
        </m:r>
        <m:r>
          <m:t>N</m:t>
        </m:r>
        <m:r>
          <m:t>+</m:t>
        </m:r>
        <m:r>
          <m:t>F</m:t>
        </m:r>
        <m:r>
          <m:t>P</m:t>
        </m:r>
        <m:r>
          <m:t>)</m:t>
        </m:r>
      </m:oMath>
      <w:r>
        <w:t xml:space="preserve">; lưu ý</w:t>
      </w:r>
      <w:r>
        <w:t xml:space="preserve"> </w:t>
      </w:r>
      <w:r>
        <w:rPr>
          <w:rStyle w:val="VerbatimChar"/>
        </w:rPr>
        <w:t xml:space="preserve">f1</w:t>
      </w:r>
      <w:r>
        <w:t xml:space="preserve"> </w:t>
      </w:r>
      <w:r>
        <w:t xml:space="preserve">không chứa</w:t>
      </w:r>
      <w:r>
        <w:t xml:space="preserve"> </w:t>
      </w:r>
      <w:r>
        <w:rPr>
          <w:rStyle w:val="VerbatimChar"/>
        </w:rPr>
        <w:t xml:space="preserve">tn</w:t>
      </w:r>
      <w:r>
        <w:t xml:space="preserve"> </w:t>
      </w:r>
      <w:r>
        <w:t xml:space="preserve">ở bất kỳ vị trí nào, đúng như nhận xét ở mục 2.5.</w:t>
      </w:r>
    </w:p>
    <w:p>
      <w:pPr>
        <w:pStyle w:val="BodyText"/>
      </w:pPr>
      <w:r>
        <w:t xml:space="preserve">Điểm của mỗi video là trung bình cộng điểm của các frame hợp lệ. Hàm gộp đồng thời kiểm tra mọi frame của một video mang cùng nhãn — một cơ chế phát hiện rò rỉ hoặc hỏng manifest trước khi đánh giá:</w:t>
      </w:r>
    </w:p>
    <w:p>
      <w:pPr>
        <w:pStyle w:val="SourceCode"/>
      </w:pPr>
      <w:r>
        <w:rPr>
          <w:rStyle w:val="CommentTok"/>
        </w:rPr>
        <w:t xml:space="preserve"># src/face_spoofing/evaluation/aggregation.py</w:t>
      </w:r>
      <w:r>
        <w:br/>
      </w:r>
      <w:r>
        <w:rPr>
          <w:rStyle w:val="NormalTok"/>
        </w:rPr>
        <w:t xml:space="preserve">group </w:t>
      </w:r>
      <w:r>
        <w:rPr>
          <w:rStyle w:val="OperatorTok"/>
        </w:rPr>
        <w:t xml:space="preserve">=</w:t>
      </w:r>
      <w:r>
        <w:rPr>
          <w:rStyle w:val="NormalTok"/>
        </w:rPr>
        <w:t xml:space="preserve"> grouped[video_id]</w:t>
      </w:r>
      <w:r>
        <w:br/>
      </w:r>
      <w:r>
        <w:rPr>
          <w:rStyle w:val="ControlFlowTok"/>
        </w:rPr>
        <w:t xml:space="preserve">if</w:t>
      </w:r>
      <w:r>
        <w:rPr>
          <w:rStyle w:val="NormalTok"/>
        </w:rPr>
        <w:t xml:space="preserve"> label_values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group[</w:t>
      </w:r>
      <w:r>
        <w:rPr>
          <w:rStyle w:val="StringTok"/>
        </w:rPr>
        <w:t xml:space="preserve">"label"</w:t>
      </w:r>
      <w:r>
        <w:rPr>
          <w:rStyle w:val="NormalTok"/>
        </w:rPr>
        <w:t xml:space="preserve">] </w:t>
      </w:r>
      <w:r>
        <w:rPr>
          <w:rStyle w:val="OperatorTok"/>
        </w:rPr>
        <w:t xml:space="preserve">!=</w:t>
      </w:r>
      <w:r>
        <w:rPr>
          <w:rStyle w:val="NormalTok"/>
        </w:rPr>
        <w:t xml:space="preserve"> label: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f"video </w:t>
      </w:r>
      <w:r>
        <w:rPr>
          <w:rStyle w:val="SpecialCharTok"/>
        </w:rPr>
        <w:t xml:space="preserve">{</w:t>
      </w:r>
      <w:r>
        <w:rPr>
          <w:rStyle w:val="NormalTok"/>
        </w:rPr>
        <w:t xml:space="preserve">video_id</w:t>
      </w:r>
      <w:r>
        <w:rPr>
          <w:rStyle w:val="SpecialCharTok"/>
        </w:rPr>
        <w:t xml:space="preserve">!r}</w:t>
      </w:r>
      <w:r>
        <w:rPr>
          <w:rStyle w:val="SpecialStringTok"/>
        </w:rPr>
        <w:t xml:space="preserve"> has inconsistent labels: "</w:t>
      </w:r>
      <w:r>
        <w:br/>
      </w:r>
      <w:r>
        <w:rPr>
          <w:rStyle w:val="NormalTok"/>
        </w:rPr>
        <w:t xml:space="preserve">        </w:t>
      </w:r>
      <w:r>
        <w:rPr>
          <w:rStyle w:val="SpecialStringTok"/>
        </w:rPr>
        <w:t xml:space="preserve">f"</w:t>
      </w:r>
      <w:r>
        <w:rPr>
          <w:rStyle w:val="SpecialCharTok"/>
        </w:rPr>
        <w:t xml:space="preserve">{</w:t>
      </w:r>
      <w:r>
        <w:rPr>
          <w:rStyle w:val="NormalTok"/>
        </w:rPr>
        <w:t xml:space="preserve">group[</w:t>
      </w:r>
      <w:r>
        <w:rPr>
          <w:rStyle w:val="StringTok"/>
        </w:rPr>
        <w:t xml:space="preserve">'label'</w:t>
      </w:r>
      <w:r>
        <w:rPr>
          <w:rStyle w:val="NormalTok"/>
        </w:rPr>
        <w:t xml:space="preserve">]</w:t>
      </w:r>
      <w:r>
        <w:rPr>
          <w:rStyle w:val="SpecialCharTok"/>
        </w:rPr>
        <w:t xml:space="preserve">}</w:t>
      </w:r>
      <w:r>
        <w:rPr>
          <w:rStyle w:val="SpecialStringTok"/>
        </w:rPr>
        <w:t xml:space="preserve"> and </w:t>
      </w:r>
      <w:r>
        <w:rPr>
          <w:rStyle w:val="SpecialCharTok"/>
        </w:rPr>
        <w:t xml:space="preserve">{</w:t>
      </w:r>
      <w:r>
        <w:rPr>
          <w:rStyle w:val="NormalTok"/>
        </w:rPr>
        <w:t xml:space="preserve">label</w:t>
      </w:r>
      <w:r>
        <w:rPr>
          <w:rStyle w:val="SpecialCharTok"/>
        </w:rPr>
        <w:t xml:space="preserve">}</w:t>
      </w:r>
      <w:r>
        <w:rPr>
          <w:rStyle w:val="SpecialStringTok"/>
        </w:rPr>
        <w:t xml:space="preserve">"</w:t>
      </w:r>
      <w:r>
        <w:br/>
      </w:r>
      <w:r>
        <w:rPr>
          <w:rStyle w:val="NormalTok"/>
        </w:rPr>
        <w:t xml:space="preserve">    )</w:t>
      </w:r>
      <w:r>
        <w:br/>
      </w:r>
      <w:r>
        <w:rPr>
          <w:rStyle w:val="NormalTok"/>
        </w:rPr>
        <w:t xml:space="preserve">group[</w:t>
      </w:r>
      <w:r>
        <w:rPr>
          <w:rStyle w:val="StringTok"/>
        </w:rPr>
        <w:t xml:space="preserve">"score_sum"</w:t>
      </w:r>
      <w:r>
        <w:rPr>
          <w:rStyle w:val="NormalTok"/>
        </w:rPr>
        <w:t xml:space="preserve">] </w:t>
      </w:r>
      <w:r>
        <w:rPr>
          <w:rStyle w:val="OperatorTok"/>
        </w:rPr>
        <w:t xml:space="preserve">+=</w:t>
      </w:r>
      <w:r>
        <w:rPr>
          <w:rStyle w:val="NormalTok"/>
        </w:rPr>
        <w:t xml:space="preserve"> score</w:t>
      </w:r>
      <w:r>
        <w:br/>
      </w:r>
      <w:r>
        <w:rPr>
          <w:rStyle w:val="NormalTok"/>
        </w:rPr>
        <w:t xml:space="preserve">group[</w:t>
      </w:r>
      <w:r>
        <w:rPr>
          <w:rStyle w:val="StringTok"/>
        </w:rPr>
        <w:t xml:space="preserve">"num_frames"</w:t>
      </w:r>
      <w:r>
        <w:rPr>
          <w:rStyle w:val="NormalTok"/>
        </w:rPr>
        <w:t xml:space="preserve">] </w:t>
      </w:r>
      <w:r>
        <w:rPr>
          <w:rStyle w:val="OperatorTok"/>
        </w:rPr>
        <w:t xml:space="preserve">+=</w:t>
      </w:r>
      <w:r>
        <w:rPr>
          <w:rStyle w:val="NormalTok"/>
        </w:rPr>
        <w:t xml:space="preserve"> </w:t>
      </w:r>
      <w:r>
        <w:rPr>
          <w:rStyle w:val="DecValTok"/>
        </w:rPr>
        <w:t xml:space="preserve">1</w:t>
      </w:r>
    </w:p>
    <w:p>
      <w:pPr>
        <w:pStyle w:val="FirstParagraph"/>
      </w:pPr>
      <w:r>
        <w:t xml:space="preserve">Việc chọn ngưỡng dùng bộ khóa ba thành phần và chỉ nhận dự đoán của tập dev. Hàm</w:t>
      </w:r>
      <w:r>
        <w:t xml:space="preserve"> </w:t>
      </w:r>
      <w:r>
        <w:rPr>
          <w:rStyle w:val="VerbatimChar"/>
        </w:rPr>
        <w:t xml:space="preserve">select_threshold</w:t>
      </w:r>
      <w:r>
        <w:t xml:space="preserve"> </w:t>
      </w:r>
      <w:r>
        <w:rPr>
          <w:b/>
        </w:rPr>
        <w:t xml:space="preserve">không có tham số split</w:t>
      </w:r>
      <w:r>
        <w:t xml:space="preserve">, buộc người gọi phải truyền đúng dữ liệu dev; đánh giá trên test được thực hiện bằng một hàm khác với ngưỡng đã khóa:</w:t>
      </w:r>
    </w:p>
    <w:p>
      <w:pPr>
        <w:pStyle w:val="SourceCode"/>
      </w:pPr>
      <w:r>
        <w:rPr>
          <w:rStyle w:val="CommentTok"/>
        </w:rPr>
        <w:t xml:space="preserve"># src/face_spoofing/evaluation/threshold.py</w:t>
      </w:r>
      <w:r>
        <w:br/>
      </w:r>
      <w:r>
        <w:rPr>
          <w:rStyle w:val="ControlFlowTok"/>
        </w:rPr>
        <w:t xml:space="preserve">if</w:t>
      </w:r>
      <w:r>
        <w:rPr>
          <w:rStyle w:val="NormalTok"/>
        </w:rPr>
        <w:t xml:space="preserve"> (result[</w:t>
      </w:r>
      <w:r>
        <w:rPr>
          <w:rStyle w:val="StringTok"/>
        </w:rPr>
        <w:t xml:space="preserve">"acer"</w:t>
      </w:r>
      <w:r>
        <w:rPr>
          <w:rStyle w:val="NormalTok"/>
        </w:rPr>
        <w:t xml:space="preserve">], result[</w:t>
      </w:r>
      <w:r>
        <w:rPr>
          <w:rStyle w:val="StringTok"/>
        </w:rPr>
        <w:t xml:space="preserve">"apcer"</w:t>
      </w:r>
      <w:r>
        <w:rPr>
          <w:rStyle w:val="NormalTok"/>
        </w:rPr>
        <w:t xml:space="preserve">], result[</w:t>
      </w:r>
      <w:r>
        <w:rPr>
          <w:rStyle w:val="StringTok"/>
        </w:rPr>
        <w:t xml:space="preserve">"threshold"</w:t>
      </w:r>
      <w:r>
        <w:rPr>
          <w:rStyle w:val="NormalTok"/>
        </w:rPr>
        <w:t xml:space="preserve">]) </w:t>
      </w:r>
      <w:r>
        <w:rPr>
          <w:rStyle w:val="OperatorTok"/>
        </w:rPr>
        <w:t xml:space="preserve">&lt;</w:t>
      </w:r>
      <w:r>
        <w:rPr>
          <w:rStyle w:val="NormalTok"/>
        </w:rPr>
        <w:t xml:space="preserve"> (</w:t>
      </w:r>
      <w:r>
        <w:br/>
      </w:r>
      <w:r>
        <w:rPr>
          <w:rStyle w:val="NormalTok"/>
        </w:rPr>
        <w:t xml:space="preserve">    best[</w:t>
      </w:r>
      <w:r>
        <w:rPr>
          <w:rStyle w:val="StringTok"/>
        </w:rPr>
        <w:t xml:space="preserve">"acer"</w:t>
      </w:r>
      <w:r>
        <w:rPr>
          <w:rStyle w:val="NormalTok"/>
        </w:rPr>
        <w:t xml:space="preserve">],</w:t>
      </w:r>
      <w:r>
        <w:br/>
      </w:r>
      <w:r>
        <w:rPr>
          <w:rStyle w:val="NormalTok"/>
        </w:rPr>
        <w:t xml:space="preserve">    best[</w:t>
      </w:r>
      <w:r>
        <w:rPr>
          <w:rStyle w:val="StringTok"/>
        </w:rPr>
        <w:t xml:space="preserve">"apcer"</w:t>
      </w:r>
      <w:r>
        <w:rPr>
          <w:rStyle w:val="NormalTok"/>
        </w:rPr>
        <w:t xml:space="preserve">],</w:t>
      </w:r>
      <w:r>
        <w:br/>
      </w:r>
      <w:r>
        <w:rPr>
          <w:rStyle w:val="NormalTok"/>
        </w:rPr>
        <w:t xml:space="preserve">    best[</w:t>
      </w:r>
      <w:r>
        <w:rPr>
          <w:rStyle w:val="StringTok"/>
        </w:rPr>
        <w:t xml:space="preserve">"threshold"</w:t>
      </w:r>
      <w:r>
        <w:rPr>
          <w:rStyle w:val="NormalTok"/>
        </w:rPr>
        <w:t xml:space="preserve">],</w:t>
      </w:r>
      <w:r>
        <w:br/>
      </w:r>
      <w:r>
        <w:rPr>
          <w:rStyle w:val="NormalTok"/>
        </w:rPr>
        <w:t xml:space="preserve">):</w:t>
      </w:r>
      <w:r>
        <w:br/>
      </w:r>
      <w:r>
        <w:rPr>
          <w:rStyle w:val="NormalTok"/>
        </w:rPr>
        <w:t xml:space="preserve">    best </w:t>
      </w:r>
      <w:r>
        <w:rPr>
          <w:rStyle w:val="OperatorTok"/>
        </w:rPr>
        <w:t xml:space="preserve">=</w:t>
      </w:r>
      <w:r>
        <w:rPr>
          <w:rStyle w:val="NormalTok"/>
        </w:rPr>
        <w:t xml:space="preserve"> result</w:t>
      </w:r>
    </w:p>
    <w:p>
      <w:pPr>
        <w:pStyle w:val="FirstParagraph"/>
      </w:pPr>
      <w:r>
        <w:t xml:space="preserve">So sánh theo tuple cho thứ tự ưu tiên rõ ràng: ACER thấp nhất trước, hòa thì lấy APCER thấp hơn, hòa tiếp thì lấy ngưỡng nhỏ hơn để kết quả xác định duy nhất. Kết quả chính được báo cáo ở</w:t>
      </w:r>
      <w:r>
        <w:t xml:space="preserve"> </w:t>
      </w:r>
      <w:r>
        <w:rPr>
          <w:b/>
        </w:rPr>
        <w:t xml:space="preserve">cấp video</w:t>
      </w:r>
      <w:r>
        <w:t xml:space="preserve"> </w:t>
      </w:r>
      <w:r>
        <w:t xml:space="preserve">tại ngưỡng min-ACER chọn trên dev; kết quả cấp frame được ghi lại để đối chiếu tác động của phép gộp điểm (Phụ lục A.2).</w:t>
      </w:r>
    </w:p>
    <w:p>
      <w:pPr>
        <w:pStyle w:val="Heading1"/>
      </w:pPr>
      <w:bookmarkStart w:id="38" w:name="chương-4.-kết-quả-và-thảo-luận"/>
      <w:r>
        <w:t xml:space="preserve">Chương 4. Kết quả và thảo luận</w:t>
      </w:r>
      <w:bookmarkEnd w:id="38"/>
    </w:p>
    <w:p>
      <w:pPr>
        <w:pStyle w:val="Heading2"/>
      </w:pPr>
      <w:bookmarkStart w:id="39" w:name="kết-quả-tổng-hợp"/>
      <w:r>
        <w:t xml:space="preserve">4.1. Kết quả tổng hợp</w:t>
      </w:r>
      <w:bookmarkEnd w:id="39"/>
    </w:p>
    <w:p>
      <w:pPr>
        <w:pStyle w:val="FirstParagraph"/>
      </w:pPr>
      <w:r>
        <w:t xml:space="preserve">Bảng dưới trình bày kết quả trên tập Test ở cấp video, cùng cột Dev ACER để thấy khoảng cách giữa hai tập. Mọi giá trị tính theo phần trăm; mỗi cấu hình dùng ngưỡng riêng đã chọn trên dev và không cấu hình nào được chọn lại ngưỡng bằng test.</w:t>
      </w:r>
    </w:p>
    <w:tbl>
      <w:tblPr>
        <w:tblStyle w:val="Table"/>
        <w:tblW w:w="5000" w:type="pct"/>
        <w:tblLayout w:type="fixed"/>
        <w:tblLook w:firstRow="1"/>
      </w:tblPr>
      <w:tblGrid>
        <w:gridCol w:w="3078"/>
        <w:gridCol w:w="1171"/>
        <w:gridCol w:w="1060"/>
        <w:gridCol w:w="1385"/>
        <w:gridCol w:w="1385"/>
        <w:gridCol w:w="1281"/>
      </w:tblGrid>
      <w:tr>
        <w:trPr>
          <w:cnfStyle w:firstRow="1"/>
        </w:trPr>
        <w:tc>
          <w:tcPr>
            <w:tcW w:w="3078" w:type="dxa"/>
            <w:tcBorders>
              <w:bottom w:val="single"/>
            </w:tcBorders>
            <w:vAlign w:val="bottom"/>
          </w:tcPr>
          <w:p>
            <w:pPr>
              <w:pStyle w:val="Compact"/>
              <w:jc w:val="left"/>
            </w:pPr>
            <w:r>
              <w:t xml:space="preserve">Phương pháp</w:t>
            </w:r>
          </w:p>
        </w:tc>
        <w:tc>
          <w:tcPr>
            <w:tcW w:w="1171" w:type="dxa"/>
            <w:tcBorders>
              <w:bottom w:val="single"/>
            </w:tcBorders>
            <w:vAlign w:val="bottom"/>
          </w:tcPr>
          <w:p>
            <w:pPr>
              <w:pStyle w:val="Compact"/>
              <w:jc w:val="left"/>
            </w:pPr>
            <w:r>
              <w:t xml:space="preserve">Dev ACER</w:t>
            </w:r>
          </w:p>
        </w:tc>
        <w:tc>
          <w:tcPr>
            <w:tcW w:w="1060" w:type="dxa"/>
            <w:tcBorders>
              <w:bottom w:val="single"/>
            </w:tcBorders>
            <w:vAlign w:val="bottom"/>
          </w:tcPr>
          <w:p>
            <w:pPr>
              <w:pStyle w:val="Compact"/>
              <w:jc w:val="left"/>
            </w:pPr>
            <w:r>
              <w:t xml:space="preserve">Test F1</w:t>
            </w:r>
          </w:p>
        </w:tc>
        <w:tc>
          <w:tcPr>
            <w:tcW w:w="1385" w:type="dxa"/>
            <w:tcBorders>
              <w:bottom w:val="single"/>
            </w:tcBorders>
            <w:vAlign w:val="bottom"/>
          </w:tcPr>
          <w:p>
            <w:pPr>
              <w:pStyle w:val="Compact"/>
              <w:jc w:val="left"/>
            </w:pPr>
            <w:r>
              <w:t xml:space="preserve">Test APCER</w:t>
            </w:r>
          </w:p>
        </w:tc>
        <w:tc>
          <w:tcPr>
            <w:tcW w:w="1385" w:type="dxa"/>
            <w:tcBorders>
              <w:bottom w:val="single"/>
            </w:tcBorders>
            <w:vAlign w:val="bottom"/>
          </w:tcPr>
          <w:p>
            <w:pPr>
              <w:pStyle w:val="Compact"/>
              <w:jc w:val="left"/>
            </w:pPr>
            <w:r>
              <w:t xml:space="preserve">Test BPCER</w:t>
            </w:r>
          </w:p>
        </w:tc>
        <w:tc>
          <w:tcPr>
            <w:tcW w:w="1281" w:type="dxa"/>
            <w:tcBorders>
              <w:bottom w:val="single"/>
            </w:tcBorders>
            <w:vAlign w:val="bottom"/>
          </w:tcPr>
          <w:p>
            <w:pPr>
              <w:pStyle w:val="Compact"/>
              <w:jc w:val="left"/>
            </w:pPr>
            <w:r>
              <w:t xml:space="preserve">Test ACER</w:t>
            </w:r>
          </w:p>
        </w:tc>
      </w:tr>
      <w:tr>
        <w:tc>
          <w:tcPr>
            <w:tcW w:w="3078" w:type="dxa"/>
          </w:tcPr>
          <w:p>
            <w:pPr>
              <w:pStyle w:val="Compact"/>
              <w:jc w:val="left"/>
            </w:pPr>
            <w:r>
              <w:t xml:space="preserve">E01 Gray-LBP + SVM</w:t>
            </w:r>
          </w:p>
        </w:tc>
        <w:tc>
          <w:tcPr>
            <w:tcW w:w="1171" w:type="dxa"/>
          </w:tcPr>
          <w:p>
            <w:pPr>
              <w:pStyle w:val="Compact"/>
              <w:jc w:val="left"/>
            </w:pPr>
            <w:r>
              <w:t xml:space="preserve">10,97</w:t>
            </w:r>
          </w:p>
        </w:tc>
        <w:tc>
          <w:tcPr>
            <w:tcW w:w="1060" w:type="dxa"/>
          </w:tcPr>
          <w:p>
            <w:pPr>
              <w:pStyle w:val="Compact"/>
              <w:jc w:val="left"/>
            </w:pPr>
            <w:r>
              <w:t xml:space="preserve">90,26</w:t>
            </w:r>
          </w:p>
        </w:tc>
        <w:tc>
          <w:tcPr>
            <w:tcW w:w="1385" w:type="dxa"/>
          </w:tcPr>
          <w:p>
            <w:pPr>
              <w:pStyle w:val="Compact"/>
              <w:jc w:val="left"/>
            </w:pPr>
            <w:r>
              <w:rPr>
                <w:b/>
              </w:rPr>
              <w:t xml:space="preserve">5,42</w:t>
            </w:r>
          </w:p>
        </w:tc>
        <w:tc>
          <w:tcPr>
            <w:tcW w:w="1385" w:type="dxa"/>
          </w:tcPr>
          <w:p>
            <w:pPr>
              <w:pStyle w:val="Compact"/>
              <w:jc w:val="left"/>
            </w:pPr>
            <w:r>
              <w:t xml:space="preserve">60,00</w:t>
            </w:r>
          </w:p>
        </w:tc>
        <w:tc>
          <w:tcPr>
            <w:tcW w:w="1281" w:type="dxa"/>
          </w:tcPr>
          <w:p>
            <w:pPr>
              <w:pStyle w:val="Compact"/>
              <w:jc w:val="left"/>
            </w:pPr>
            <w:r>
              <w:t xml:space="preserve">32,71</w:t>
            </w:r>
          </w:p>
        </w:tc>
      </w:tr>
      <w:tr>
        <w:tc>
          <w:tcPr>
            <w:tcW w:w="3078" w:type="dxa"/>
          </w:tcPr>
          <w:p>
            <w:pPr>
              <w:pStyle w:val="Compact"/>
              <w:jc w:val="left"/>
            </w:pPr>
            <w:r>
              <w:t xml:space="preserve">E02 RGB-LBP + SVM</w:t>
            </w:r>
          </w:p>
        </w:tc>
        <w:tc>
          <w:tcPr>
            <w:tcW w:w="1171" w:type="dxa"/>
          </w:tcPr>
          <w:p>
            <w:pPr>
              <w:pStyle w:val="Compact"/>
              <w:jc w:val="left"/>
            </w:pPr>
            <w:r>
              <w:t xml:space="preserve">2,71</w:t>
            </w:r>
          </w:p>
        </w:tc>
        <w:tc>
          <w:tcPr>
            <w:tcW w:w="1060" w:type="dxa"/>
          </w:tcPr>
          <w:p>
            <w:pPr>
              <w:pStyle w:val="Compact"/>
              <w:jc w:val="left"/>
            </w:pPr>
            <w:r>
              <w:t xml:space="preserve">92,51</w:t>
            </w:r>
          </w:p>
        </w:tc>
        <w:tc>
          <w:tcPr>
            <w:tcW w:w="1385" w:type="dxa"/>
          </w:tcPr>
          <w:p>
            <w:pPr>
              <w:pStyle w:val="Compact"/>
              <w:jc w:val="left"/>
            </w:pPr>
            <w:r>
              <w:t xml:space="preserve">10,00</w:t>
            </w:r>
          </w:p>
        </w:tc>
        <w:tc>
          <w:tcPr>
            <w:tcW w:w="1385" w:type="dxa"/>
          </w:tcPr>
          <w:p>
            <w:pPr>
              <w:pStyle w:val="Compact"/>
              <w:jc w:val="left"/>
            </w:pPr>
            <w:r>
              <w:rPr>
                <w:b/>
              </w:rPr>
              <w:t xml:space="preserve">18,33</w:t>
            </w:r>
          </w:p>
        </w:tc>
        <w:tc>
          <w:tcPr>
            <w:tcW w:w="1281" w:type="dxa"/>
          </w:tcPr>
          <w:p>
            <w:pPr>
              <w:pStyle w:val="Compact"/>
              <w:jc w:val="left"/>
            </w:pPr>
            <w:r>
              <w:rPr>
                <w:b/>
              </w:rPr>
              <w:t xml:space="preserve">14,17</w:t>
            </w:r>
          </w:p>
        </w:tc>
      </w:tr>
      <w:tr>
        <w:tc>
          <w:tcPr>
            <w:tcW w:w="3078" w:type="dxa"/>
          </w:tcPr>
          <w:p>
            <w:pPr>
              <w:pStyle w:val="Compact"/>
              <w:jc w:val="left"/>
            </w:pPr>
            <w:r>
              <w:t xml:space="preserve">E03 ResNet18 head-only</w:t>
            </w:r>
          </w:p>
        </w:tc>
        <w:tc>
          <w:tcPr>
            <w:tcW w:w="1171" w:type="dxa"/>
          </w:tcPr>
          <w:p>
            <w:pPr>
              <w:pStyle w:val="Compact"/>
              <w:jc w:val="left"/>
            </w:pPr>
            <w:r>
              <w:t xml:space="preserve">13,06</w:t>
            </w:r>
          </w:p>
        </w:tc>
        <w:tc>
          <w:tcPr>
            <w:tcW w:w="1060" w:type="dxa"/>
          </w:tcPr>
          <w:p>
            <w:pPr>
              <w:pStyle w:val="Compact"/>
              <w:jc w:val="left"/>
            </w:pPr>
            <w:r>
              <w:t xml:space="preserve">85,49</w:t>
            </w:r>
          </w:p>
        </w:tc>
        <w:tc>
          <w:tcPr>
            <w:tcW w:w="1385" w:type="dxa"/>
          </w:tcPr>
          <w:p>
            <w:pPr>
              <w:pStyle w:val="Compact"/>
              <w:jc w:val="left"/>
            </w:pPr>
            <w:r>
              <w:t xml:space="preserve">20,21</w:t>
            </w:r>
          </w:p>
        </w:tc>
        <w:tc>
          <w:tcPr>
            <w:tcW w:w="1385" w:type="dxa"/>
          </w:tcPr>
          <w:p>
            <w:pPr>
              <w:pStyle w:val="Compact"/>
              <w:jc w:val="left"/>
            </w:pPr>
            <w:r>
              <w:t xml:space="preserve">27,50</w:t>
            </w:r>
          </w:p>
        </w:tc>
        <w:tc>
          <w:tcPr>
            <w:tcW w:w="1281" w:type="dxa"/>
          </w:tcPr>
          <w:p>
            <w:pPr>
              <w:pStyle w:val="Compact"/>
              <w:jc w:val="left"/>
            </w:pPr>
            <w:r>
              <w:t xml:space="preserve">23,85</w:t>
            </w:r>
          </w:p>
        </w:tc>
      </w:tr>
      <w:tr>
        <w:tc>
          <w:tcPr>
            <w:tcW w:w="3078" w:type="dxa"/>
          </w:tcPr>
          <w:p>
            <w:pPr>
              <w:pStyle w:val="Compact"/>
              <w:jc w:val="left"/>
            </w:pPr>
            <w:r>
              <w:t xml:space="preserve">E04 ResNet18 fine-tune</w:t>
            </w:r>
            <w:r>
              <w:t xml:space="preserve"> </w:t>
            </w:r>
            <w:r>
              <w:rPr>
                <w:rStyle w:val="VerbatimChar"/>
              </w:rPr>
              <w:t xml:space="preserve">layer4</w:t>
            </w:r>
          </w:p>
        </w:tc>
        <w:tc>
          <w:tcPr>
            <w:tcW w:w="1171" w:type="dxa"/>
          </w:tcPr>
          <w:p>
            <w:pPr>
              <w:pStyle w:val="Compact"/>
              <w:jc w:val="left"/>
            </w:pPr>
            <w:r>
              <w:rPr>
                <w:b/>
              </w:rPr>
              <w:t xml:space="preserve">2,57</w:t>
            </w:r>
          </w:p>
        </w:tc>
        <w:tc>
          <w:tcPr>
            <w:tcW w:w="1060" w:type="dxa"/>
          </w:tcPr>
          <w:p>
            <w:pPr>
              <w:pStyle w:val="Compact"/>
              <w:jc w:val="left"/>
            </w:pPr>
            <w:r>
              <w:rPr>
                <w:b/>
              </w:rPr>
              <w:t xml:space="preserve">94,29</w:t>
            </w:r>
          </w:p>
        </w:tc>
        <w:tc>
          <w:tcPr>
            <w:tcW w:w="1385" w:type="dxa"/>
          </w:tcPr>
          <w:p>
            <w:pPr>
              <w:pStyle w:val="Compact"/>
              <w:jc w:val="left"/>
            </w:pPr>
            <w:r>
              <w:rPr>
                <w:b/>
              </w:rPr>
              <w:t xml:space="preserve">5,42</w:t>
            </w:r>
          </w:p>
        </w:tc>
        <w:tc>
          <w:tcPr>
            <w:tcW w:w="1385" w:type="dxa"/>
          </w:tcPr>
          <w:p>
            <w:pPr>
              <w:pStyle w:val="Compact"/>
              <w:jc w:val="left"/>
            </w:pPr>
            <w:r>
              <w:t xml:space="preserve">24,17</w:t>
            </w:r>
          </w:p>
        </w:tc>
        <w:tc>
          <w:tcPr>
            <w:tcW w:w="1281" w:type="dxa"/>
          </w:tcPr>
          <w:p>
            <w:pPr>
              <w:pStyle w:val="Compact"/>
              <w:jc w:val="left"/>
            </w:pPr>
            <w:r>
              <w:t xml:space="preserve">14,79</w:t>
            </w:r>
          </w:p>
        </w:tc>
      </w:tr>
    </w:tbl>
    <w:p>
      <w:pPr>
        <w:pStyle w:val="BodyText"/>
      </w:pPr>
      <w:r>
        <w:t xml:space="preserve">Ma trận nhầm lẫn ở cấp video (120 live, 480 spoof) cho thấy cấu trúc lỗi phía sau các con số trên:</w:t>
      </w:r>
    </w:p>
    <w:tbl>
      <w:tblPr>
        <w:tblStyle w:val="Table"/>
        <w:tblW w:w="5000" w:type="pct"/>
        <w:tblLayout w:type="fixed"/>
        <w:tblLook w:firstRow="1"/>
      </w:tblPr>
      <w:tblGrid>
        <w:gridCol w:w="3625"/>
        <w:gridCol w:w="1009"/>
        <w:gridCol w:w="1009"/>
        <w:gridCol w:w="1009"/>
        <w:gridCol w:w="1009"/>
        <w:gridCol w:w="1699"/>
      </w:tblGrid>
      <w:tr>
        <w:trPr>
          <w:cnfStyle w:firstRow="1"/>
        </w:trPr>
        <w:tc>
          <w:tcPr>
            <w:tcW w:w="3625" w:type="dxa"/>
            <w:tcBorders>
              <w:bottom w:val="single"/>
            </w:tcBorders>
            <w:vAlign w:val="bottom"/>
          </w:tcPr>
          <w:p>
            <w:pPr>
              <w:pStyle w:val="Compact"/>
              <w:jc w:val="left"/>
            </w:pPr>
            <w:r>
              <w:t xml:space="preserve">Phương pháp</w:t>
            </w:r>
          </w:p>
        </w:tc>
        <w:tc>
          <w:tcPr>
            <w:tcW w:w="1009" w:type="dxa"/>
            <w:tcBorders>
              <w:bottom w:val="single"/>
            </w:tcBorders>
            <w:vAlign w:val="bottom"/>
          </w:tcPr>
          <w:p>
            <w:pPr>
              <w:pStyle w:val="Compact"/>
              <w:jc w:val="left"/>
            </w:pPr>
            <w:r>
              <w:t xml:space="preserve">TN</w:t>
            </w:r>
          </w:p>
        </w:tc>
        <w:tc>
          <w:tcPr>
            <w:tcW w:w="1009" w:type="dxa"/>
            <w:tcBorders>
              <w:bottom w:val="single"/>
            </w:tcBorders>
            <w:vAlign w:val="bottom"/>
          </w:tcPr>
          <w:p>
            <w:pPr>
              <w:pStyle w:val="Compact"/>
              <w:jc w:val="left"/>
            </w:pPr>
            <w:r>
              <w:t xml:space="preserve">FP</w:t>
            </w:r>
          </w:p>
        </w:tc>
        <w:tc>
          <w:tcPr>
            <w:tcW w:w="1009" w:type="dxa"/>
            <w:tcBorders>
              <w:bottom w:val="single"/>
            </w:tcBorders>
            <w:vAlign w:val="bottom"/>
          </w:tcPr>
          <w:p>
            <w:pPr>
              <w:pStyle w:val="Compact"/>
              <w:jc w:val="left"/>
            </w:pPr>
            <w:r>
              <w:t xml:space="preserve">FN</w:t>
            </w:r>
          </w:p>
        </w:tc>
        <w:tc>
          <w:tcPr>
            <w:tcW w:w="1009" w:type="dxa"/>
            <w:tcBorders>
              <w:bottom w:val="single"/>
            </w:tcBorders>
            <w:vAlign w:val="bottom"/>
          </w:tcPr>
          <w:p>
            <w:pPr>
              <w:pStyle w:val="Compact"/>
              <w:jc w:val="left"/>
            </w:pPr>
            <w:r>
              <w:t xml:space="preserve">TP</w:t>
            </w:r>
          </w:p>
        </w:tc>
        <w:tc>
          <w:tcPr>
            <w:tcW w:w="1699" w:type="dxa"/>
            <w:tcBorders>
              <w:bottom w:val="single"/>
            </w:tcBorders>
            <w:vAlign w:val="bottom"/>
          </w:tcPr>
          <w:p>
            <w:pPr>
              <w:pStyle w:val="Compact"/>
              <w:jc w:val="left"/>
            </w:pPr>
            <w:r>
              <w:t xml:space="preserve">Tổng lỗi</w:t>
            </w:r>
          </w:p>
        </w:tc>
      </w:tr>
      <w:tr>
        <w:tc>
          <w:tcPr>
            <w:tcW w:w="3625" w:type="dxa"/>
          </w:tcPr>
          <w:p>
            <w:pPr>
              <w:pStyle w:val="Compact"/>
              <w:jc w:val="left"/>
            </w:pPr>
            <w:r>
              <w:t xml:space="preserve">E01 Gray-LBP</w:t>
            </w:r>
          </w:p>
        </w:tc>
        <w:tc>
          <w:tcPr>
            <w:tcW w:w="1009" w:type="dxa"/>
          </w:tcPr>
          <w:p>
            <w:pPr>
              <w:pStyle w:val="Compact"/>
              <w:jc w:val="left"/>
            </w:pPr>
            <w:r>
              <w:t xml:space="preserve">48</w:t>
            </w:r>
          </w:p>
        </w:tc>
        <w:tc>
          <w:tcPr>
            <w:tcW w:w="1009" w:type="dxa"/>
          </w:tcPr>
          <w:p>
            <w:pPr>
              <w:pStyle w:val="Compact"/>
              <w:jc w:val="left"/>
            </w:pPr>
            <w:r>
              <w:t xml:space="preserve">72</w:t>
            </w:r>
          </w:p>
        </w:tc>
        <w:tc>
          <w:tcPr>
            <w:tcW w:w="1009" w:type="dxa"/>
          </w:tcPr>
          <w:p>
            <w:pPr>
              <w:pStyle w:val="Compact"/>
              <w:jc w:val="left"/>
            </w:pPr>
            <w:r>
              <w:t xml:space="preserve">26</w:t>
            </w:r>
          </w:p>
        </w:tc>
        <w:tc>
          <w:tcPr>
            <w:tcW w:w="1009" w:type="dxa"/>
          </w:tcPr>
          <w:p>
            <w:pPr>
              <w:pStyle w:val="Compact"/>
              <w:jc w:val="left"/>
            </w:pPr>
            <w:r>
              <w:t xml:space="preserve">454</w:t>
            </w:r>
          </w:p>
        </w:tc>
        <w:tc>
          <w:tcPr>
            <w:tcW w:w="1699" w:type="dxa"/>
          </w:tcPr>
          <w:p>
            <w:pPr>
              <w:pStyle w:val="Compact"/>
              <w:jc w:val="left"/>
            </w:pPr>
            <w:r>
              <w:t xml:space="preserve">98</w:t>
            </w:r>
          </w:p>
        </w:tc>
      </w:tr>
      <w:tr>
        <w:tc>
          <w:tcPr>
            <w:tcW w:w="3625" w:type="dxa"/>
          </w:tcPr>
          <w:p>
            <w:pPr>
              <w:pStyle w:val="Compact"/>
              <w:jc w:val="left"/>
            </w:pPr>
            <w:r>
              <w:t xml:space="preserve">E02 RGB-LBP</w:t>
            </w:r>
          </w:p>
        </w:tc>
        <w:tc>
          <w:tcPr>
            <w:tcW w:w="1009" w:type="dxa"/>
          </w:tcPr>
          <w:p>
            <w:pPr>
              <w:pStyle w:val="Compact"/>
              <w:jc w:val="left"/>
            </w:pPr>
            <w:r>
              <w:rPr>
                <w:b/>
              </w:rPr>
              <w:t xml:space="preserve">98</w:t>
            </w:r>
          </w:p>
        </w:tc>
        <w:tc>
          <w:tcPr>
            <w:tcW w:w="1009" w:type="dxa"/>
          </w:tcPr>
          <w:p>
            <w:pPr>
              <w:pStyle w:val="Compact"/>
              <w:jc w:val="left"/>
            </w:pPr>
            <w:r>
              <w:rPr>
                <w:b/>
              </w:rPr>
              <w:t xml:space="preserve">22</w:t>
            </w:r>
          </w:p>
        </w:tc>
        <w:tc>
          <w:tcPr>
            <w:tcW w:w="1009" w:type="dxa"/>
          </w:tcPr>
          <w:p>
            <w:pPr>
              <w:pStyle w:val="Compact"/>
              <w:jc w:val="left"/>
            </w:pPr>
            <w:r>
              <w:t xml:space="preserve">48</w:t>
            </w:r>
          </w:p>
        </w:tc>
        <w:tc>
          <w:tcPr>
            <w:tcW w:w="1009" w:type="dxa"/>
          </w:tcPr>
          <w:p>
            <w:pPr>
              <w:pStyle w:val="Compact"/>
              <w:jc w:val="left"/>
            </w:pPr>
            <w:r>
              <w:t xml:space="preserve">432</w:t>
            </w:r>
          </w:p>
        </w:tc>
        <w:tc>
          <w:tcPr>
            <w:tcW w:w="1699" w:type="dxa"/>
          </w:tcPr>
          <w:p>
            <w:pPr>
              <w:pStyle w:val="Compact"/>
              <w:jc w:val="left"/>
            </w:pPr>
            <w:r>
              <w:t xml:space="preserve">70</w:t>
            </w:r>
          </w:p>
        </w:tc>
      </w:tr>
      <w:tr>
        <w:tc>
          <w:tcPr>
            <w:tcW w:w="3625" w:type="dxa"/>
          </w:tcPr>
          <w:p>
            <w:pPr>
              <w:pStyle w:val="Compact"/>
              <w:jc w:val="left"/>
            </w:pPr>
            <w:r>
              <w:t xml:space="preserve">E03 ResNet18 head-only</w:t>
            </w:r>
          </w:p>
        </w:tc>
        <w:tc>
          <w:tcPr>
            <w:tcW w:w="1009" w:type="dxa"/>
          </w:tcPr>
          <w:p>
            <w:pPr>
              <w:pStyle w:val="Compact"/>
              <w:jc w:val="left"/>
            </w:pPr>
            <w:r>
              <w:t xml:space="preserve">87</w:t>
            </w:r>
          </w:p>
        </w:tc>
        <w:tc>
          <w:tcPr>
            <w:tcW w:w="1009" w:type="dxa"/>
          </w:tcPr>
          <w:p>
            <w:pPr>
              <w:pStyle w:val="Compact"/>
              <w:jc w:val="left"/>
            </w:pPr>
            <w:r>
              <w:t xml:space="preserve">33</w:t>
            </w:r>
          </w:p>
        </w:tc>
        <w:tc>
          <w:tcPr>
            <w:tcW w:w="1009" w:type="dxa"/>
          </w:tcPr>
          <w:p>
            <w:pPr>
              <w:pStyle w:val="Compact"/>
              <w:jc w:val="left"/>
            </w:pPr>
            <w:r>
              <w:t xml:space="preserve">97</w:t>
            </w:r>
          </w:p>
        </w:tc>
        <w:tc>
          <w:tcPr>
            <w:tcW w:w="1009" w:type="dxa"/>
          </w:tcPr>
          <w:p>
            <w:pPr>
              <w:pStyle w:val="Compact"/>
              <w:jc w:val="left"/>
            </w:pPr>
            <w:r>
              <w:t xml:space="preserve">383</w:t>
            </w:r>
          </w:p>
        </w:tc>
        <w:tc>
          <w:tcPr>
            <w:tcW w:w="1699" w:type="dxa"/>
          </w:tcPr>
          <w:p>
            <w:pPr>
              <w:pStyle w:val="Compact"/>
              <w:jc w:val="left"/>
            </w:pPr>
            <w:r>
              <w:t xml:space="preserve">130</w:t>
            </w:r>
          </w:p>
        </w:tc>
      </w:tr>
      <w:tr>
        <w:tc>
          <w:tcPr>
            <w:tcW w:w="3625" w:type="dxa"/>
          </w:tcPr>
          <w:p>
            <w:pPr>
              <w:pStyle w:val="Compact"/>
              <w:jc w:val="left"/>
            </w:pPr>
            <w:r>
              <w:t xml:space="preserve">E04 ResNet18 fine-tune</w:t>
            </w:r>
          </w:p>
        </w:tc>
        <w:tc>
          <w:tcPr>
            <w:tcW w:w="1009" w:type="dxa"/>
          </w:tcPr>
          <w:p>
            <w:pPr>
              <w:pStyle w:val="Compact"/>
              <w:jc w:val="left"/>
            </w:pPr>
            <w:r>
              <w:t xml:space="preserve">91</w:t>
            </w:r>
          </w:p>
        </w:tc>
        <w:tc>
          <w:tcPr>
            <w:tcW w:w="1009" w:type="dxa"/>
          </w:tcPr>
          <w:p>
            <w:pPr>
              <w:pStyle w:val="Compact"/>
              <w:jc w:val="left"/>
            </w:pPr>
            <w:r>
              <w:t xml:space="preserve">29</w:t>
            </w:r>
          </w:p>
        </w:tc>
        <w:tc>
          <w:tcPr>
            <w:tcW w:w="1009" w:type="dxa"/>
          </w:tcPr>
          <w:p>
            <w:pPr>
              <w:pStyle w:val="Compact"/>
              <w:jc w:val="left"/>
            </w:pPr>
            <w:r>
              <w:rPr>
                <w:b/>
              </w:rPr>
              <w:t xml:space="preserve">26</w:t>
            </w:r>
          </w:p>
        </w:tc>
        <w:tc>
          <w:tcPr>
            <w:tcW w:w="1009" w:type="dxa"/>
          </w:tcPr>
          <w:p>
            <w:pPr>
              <w:pStyle w:val="Compact"/>
              <w:jc w:val="left"/>
            </w:pPr>
            <w:r>
              <w:rPr>
                <w:b/>
              </w:rPr>
              <w:t xml:space="preserve">454</w:t>
            </w:r>
          </w:p>
        </w:tc>
        <w:tc>
          <w:tcPr>
            <w:tcW w:w="1699" w:type="dxa"/>
          </w:tcPr>
          <w:p>
            <w:pPr>
              <w:pStyle w:val="Compact"/>
              <w:jc w:val="left"/>
            </w:pPr>
            <w:r>
              <w:rPr>
                <w:b/>
              </w:rPr>
              <w:t xml:space="preserve">55</w:t>
            </w:r>
          </w:p>
        </w:tc>
      </w:tr>
    </w:tbl>
    <w:p>
      <w:pPr>
        <w:pStyle w:val="BodyText"/>
      </w:pPr>
      <w:r>
        <w:rPr>
          <w:b/>
        </w:rPr>
        <w:t xml:space="preserve">E01 có APCER thấp nhất nhưng ACER cao nhất</w:t>
      </w:r>
      <w:r>
        <w:t xml:space="preserve">: nó chặn được gần hết tấn công (chỉ bỏ lọt 26/480) nhưng đồng thời từ chối 72/120 video live, tức 60% người dùng hợp lệ. F1 hoàn toàn che giấu thất bại này — F1 của E01 vẫn đạt 90,26% vì lớp spoof chiếm 80% dữ liệu — nên đây là minh chứng trực tiếp cho lập luận ở mục 2.5 rằng F1 không thay thế được cặp APCER–BPCER. Trong khi đó,</w:t>
      </w:r>
      <w:r>
        <w:t xml:space="preserve"> </w:t>
      </w:r>
      <w:r>
        <w:rPr>
          <w:b/>
        </w:rPr>
        <w:t xml:space="preserve">E02 và E04 đạt ACER tương đương</w:t>
      </w:r>
      <w:r>
        <w:t xml:space="preserve"> </w:t>
      </w:r>
      <w:r>
        <w:t xml:space="preserve">(14,17% so với 14,79%) nhưng có cấu trúc lỗi khác nhau: E02 tốt hơn ở BPCER, còn E04 tốt hơn ở APCER và F1; chênh lệch 0,63 điểm phần trăm với một seed duy nhất chưa đủ để khẳng định ưu thế của bên nào.</w:t>
      </w:r>
    </w:p>
    <w:p>
      <w:pPr>
        <w:pStyle w:val="BodyText"/>
      </w:pPr>
      <w:r>
        <w:t xml:space="preserve">Cột Dev ACER bổ sung một nhận xét:</w:t>
      </w:r>
      <w:r>
        <w:t xml:space="preserve"> </w:t>
      </w:r>
      <w:r>
        <w:rPr>
          <w:b/>
        </w:rPr>
        <w:t xml:space="preserve">Gray-LBP có khoảng cách dev–test lớn nhất</w:t>
      </w:r>
      <w:r>
        <w:t xml:space="preserve">, 21,74 điểm phần trăm, gần gấp đôi ba cấu hình còn lại (11,46, 10,80 và 12,22 điểm). Vì Protocol 1 đặt test ở một session chiếu sáng khác, kết quả này phù hợp với giả thuyết rằng biểu diễn texture cố định trên ảnh xám nhạy cảm nhất với thay đổi điều kiện thu nhận.</w:t>
      </w:r>
    </w:p>
    <w:p>
      <w:pPr>
        <w:pStyle w:val="Heading2"/>
      </w:pPr>
      <w:bookmarkStart w:id="40" w:name="gray-lbp-và-rgb-lbp"/>
      <w:r>
        <w:t xml:space="preserve">4.2. Gray-LBP và RGB-LBP</w:t>
      </w:r>
      <w:bookmarkEnd w:id="40"/>
    </w:p>
    <w:p>
      <w:pPr>
        <w:pStyle w:val="FirstParagraph"/>
      </w:pPr>
      <w:r>
        <w:t xml:space="preserve">Phép so sánh E01 với E02 cô lập đúng một biến: đầu vào là ảnh xám 640 chiều hay ảnh màu 1.920 chiều. Toán tử LBP, lưới không gian, chuẩn hóa, bộ phân lớp, lưới tìm</w:t>
      </w:r>
      <w:r>
        <w:t xml:space="preserve"> </w:t>
      </w:r>
      <m:oMath>
        <m:r>
          <m:t>C</m:t>
        </m:r>
      </m:oMath>
      <w:r>
        <w:t xml:space="preserve">, seed, cách gộp điểm và chính sách ngưỡng đều giữ nguyên.</w:t>
      </w:r>
    </w:p>
    <w:tbl>
      <w:tblPr>
        <w:tblStyle w:val="Table"/>
        <w:tblW w:w="5000" w:type="pct"/>
        <w:tblLayout w:type="fixed"/>
        <w:tblLook w:firstRow="1"/>
      </w:tblPr>
      <w:tblGrid>
        <w:gridCol w:w="2913"/>
        <w:gridCol w:w="2149"/>
        <w:gridCol w:w="2013"/>
        <w:gridCol w:w="2285"/>
      </w:tblGrid>
      <w:tr>
        <w:trPr>
          <w:cnfStyle w:firstRow="1"/>
        </w:trPr>
        <w:tc>
          <w:tcPr>
            <w:tcW w:w="2913" w:type="dxa"/>
            <w:tcBorders>
              <w:bottom w:val="single"/>
            </w:tcBorders>
            <w:vAlign w:val="bottom"/>
          </w:tcPr>
          <w:p>
            <w:pPr>
              <w:pStyle w:val="Compact"/>
              <w:jc w:val="left"/>
            </w:pPr>
            <w:r>
              <w:t xml:space="preserve">Test video</w:t>
            </w:r>
          </w:p>
        </w:tc>
        <w:tc>
          <w:tcPr>
            <w:tcW w:w="2149" w:type="dxa"/>
            <w:tcBorders>
              <w:bottom w:val="single"/>
            </w:tcBorders>
            <w:vAlign w:val="bottom"/>
          </w:tcPr>
          <w:p>
            <w:pPr>
              <w:pStyle w:val="Compact"/>
              <w:jc w:val="left"/>
            </w:pPr>
            <w:r>
              <w:t xml:space="preserve">E01 Gray-LBP</w:t>
            </w:r>
          </w:p>
        </w:tc>
        <w:tc>
          <w:tcPr>
            <w:tcW w:w="2013" w:type="dxa"/>
            <w:tcBorders>
              <w:bottom w:val="single"/>
            </w:tcBorders>
            <w:vAlign w:val="bottom"/>
          </w:tcPr>
          <w:p>
            <w:pPr>
              <w:pStyle w:val="Compact"/>
              <w:jc w:val="left"/>
            </w:pPr>
            <w:r>
              <w:t xml:space="preserve">E02 RGB-LBP</w:t>
            </w:r>
          </w:p>
        </w:tc>
        <w:tc>
          <w:tcPr>
            <w:tcW w:w="2285" w:type="dxa"/>
            <w:tcBorders>
              <w:bottom w:val="single"/>
            </w:tcBorders>
            <w:vAlign w:val="bottom"/>
          </w:tcPr>
          <w:p>
            <w:pPr>
              <w:pStyle w:val="Compact"/>
              <w:jc w:val="left"/>
            </w:pPr>
            <w:r>
              <w:t xml:space="preserve">Chênh lệch</w:t>
            </w:r>
          </w:p>
        </w:tc>
      </w:tr>
      <w:tr>
        <w:tc>
          <w:tcPr>
            <w:tcW w:w="2913" w:type="dxa"/>
          </w:tcPr>
          <w:p>
            <w:pPr>
              <w:pStyle w:val="Compact"/>
              <w:jc w:val="left"/>
            </w:pPr>
            <w:r>
              <w:t xml:space="preserve">Số chiều đặc trưng</w:t>
            </w:r>
          </w:p>
        </w:tc>
        <w:tc>
          <w:tcPr>
            <w:tcW w:w="2149" w:type="dxa"/>
          </w:tcPr>
          <w:p>
            <w:pPr>
              <w:pStyle w:val="Compact"/>
              <w:jc w:val="left"/>
            </w:pPr>
            <w:r>
              <w:t xml:space="preserve">640</w:t>
            </w:r>
          </w:p>
        </w:tc>
        <w:tc>
          <w:tcPr>
            <w:tcW w:w="2013" w:type="dxa"/>
          </w:tcPr>
          <w:p>
            <w:pPr>
              <w:pStyle w:val="Compact"/>
              <w:jc w:val="left"/>
            </w:pPr>
            <w:r>
              <w:t xml:space="preserve">1.920</w:t>
            </w:r>
          </w:p>
        </w:tc>
        <w:tc>
          <w:tcPr>
            <w:tcW w:w="2285" w:type="dxa"/>
          </w:tcPr>
          <w:p>
            <w:pPr>
              <w:pStyle w:val="Compact"/>
              <w:jc w:val="left"/>
            </w:pPr>
            <w:r>
              <w:t xml:space="preserve">×3</w:t>
            </w:r>
          </w:p>
        </w:tc>
      </w:tr>
      <w:tr>
        <w:tc>
          <w:tcPr>
            <w:tcW w:w="2913" w:type="dxa"/>
          </w:tcPr>
          <w:p>
            <w:pPr>
              <w:pStyle w:val="Compact"/>
              <w:jc w:val="left"/>
            </w:pPr>
            <w:r>
              <w:t xml:space="preserve">F1</w:t>
            </w:r>
          </w:p>
        </w:tc>
        <w:tc>
          <w:tcPr>
            <w:tcW w:w="2149" w:type="dxa"/>
          </w:tcPr>
          <w:p>
            <w:pPr>
              <w:pStyle w:val="Compact"/>
              <w:jc w:val="left"/>
            </w:pPr>
            <w:r>
              <w:t xml:space="preserve">90,26%</w:t>
            </w:r>
          </w:p>
        </w:tc>
        <w:tc>
          <w:tcPr>
            <w:tcW w:w="2013" w:type="dxa"/>
          </w:tcPr>
          <w:p>
            <w:pPr>
              <w:pStyle w:val="Compact"/>
              <w:jc w:val="left"/>
            </w:pPr>
            <w:r>
              <w:rPr>
                <w:b/>
              </w:rPr>
              <w:t xml:space="preserve">92,51%</w:t>
            </w:r>
          </w:p>
        </w:tc>
        <w:tc>
          <w:tcPr>
            <w:tcW w:w="2285" w:type="dxa"/>
          </w:tcPr>
          <w:p>
            <w:pPr>
              <w:pStyle w:val="Compact"/>
              <w:jc w:val="left"/>
            </w:pPr>
            <w:r>
              <w:t xml:space="preserve">+2,25 điểm %</w:t>
            </w:r>
          </w:p>
        </w:tc>
      </w:tr>
      <w:tr>
        <w:tc>
          <w:tcPr>
            <w:tcW w:w="2913" w:type="dxa"/>
          </w:tcPr>
          <w:p>
            <w:pPr>
              <w:pStyle w:val="Compact"/>
              <w:jc w:val="left"/>
            </w:pPr>
            <w:r>
              <w:t xml:space="preserve">APCER</w:t>
            </w:r>
          </w:p>
        </w:tc>
        <w:tc>
          <w:tcPr>
            <w:tcW w:w="2149" w:type="dxa"/>
          </w:tcPr>
          <w:p>
            <w:pPr>
              <w:pStyle w:val="Compact"/>
              <w:jc w:val="left"/>
            </w:pPr>
            <w:r>
              <w:rPr>
                <w:b/>
              </w:rPr>
              <w:t xml:space="preserve">5,42%</w:t>
            </w:r>
          </w:p>
        </w:tc>
        <w:tc>
          <w:tcPr>
            <w:tcW w:w="2013" w:type="dxa"/>
          </w:tcPr>
          <w:p>
            <w:pPr>
              <w:pStyle w:val="Compact"/>
              <w:jc w:val="left"/>
            </w:pPr>
            <w:r>
              <w:t xml:space="preserve">10,00%</w:t>
            </w:r>
          </w:p>
        </w:tc>
        <w:tc>
          <w:tcPr>
            <w:tcW w:w="2285" w:type="dxa"/>
          </w:tcPr>
          <w:p>
            <w:pPr>
              <w:pStyle w:val="Compact"/>
              <w:jc w:val="left"/>
            </w:pPr>
            <w:r>
              <w:t xml:space="preserve">+4,58 điểm %</w:t>
            </w:r>
          </w:p>
        </w:tc>
      </w:tr>
      <w:tr>
        <w:tc>
          <w:tcPr>
            <w:tcW w:w="2913" w:type="dxa"/>
          </w:tcPr>
          <w:p>
            <w:pPr>
              <w:pStyle w:val="Compact"/>
              <w:jc w:val="left"/>
            </w:pPr>
            <w:r>
              <w:t xml:space="preserve">BPCER</w:t>
            </w:r>
          </w:p>
        </w:tc>
        <w:tc>
          <w:tcPr>
            <w:tcW w:w="2149" w:type="dxa"/>
          </w:tcPr>
          <w:p>
            <w:pPr>
              <w:pStyle w:val="Compact"/>
              <w:jc w:val="left"/>
            </w:pPr>
            <w:r>
              <w:t xml:space="preserve">60,00%</w:t>
            </w:r>
          </w:p>
        </w:tc>
        <w:tc>
          <w:tcPr>
            <w:tcW w:w="2013" w:type="dxa"/>
          </w:tcPr>
          <w:p>
            <w:pPr>
              <w:pStyle w:val="Compact"/>
              <w:jc w:val="left"/>
            </w:pPr>
            <w:r>
              <w:rPr>
                <w:b/>
              </w:rPr>
              <w:t xml:space="preserve">18,33%</w:t>
            </w:r>
          </w:p>
        </w:tc>
        <w:tc>
          <w:tcPr>
            <w:tcW w:w="2285" w:type="dxa"/>
          </w:tcPr>
          <w:p>
            <w:pPr>
              <w:pStyle w:val="Compact"/>
              <w:jc w:val="left"/>
            </w:pPr>
            <w:r>
              <w:rPr>
                <w:b/>
              </w:rPr>
              <w:t xml:space="preserve">−41,67 điểm %</w:t>
            </w:r>
          </w:p>
        </w:tc>
      </w:tr>
      <w:tr>
        <w:tc>
          <w:tcPr>
            <w:tcW w:w="2913" w:type="dxa"/>
          </w:tcPr>
          <w:p>
            <w:pPr>
              <w:pStyle w:val="Compact"/>
              <w:jc w:val="left"/>
            </w:pPr>
            <w:r>
              <w:t xml:space="preserve">ACER</w:t>
            </w:r>
          </w:p>
        </w:tc>
        <w:tc>
          <w:tcPr>
            <w:tcW w:w="2149" w:type="dxa"/>
          </w:tcPr>
          <w:p>
            <w:pPr>
              <w:pStyle w:val="Compact"/>
              <w:jc w:val="left"/>
            </w:pPr>
            <w:r>
              <w:t xml:space="preserve">32,71%</w:t>
            </w:r>
          </w:p>
        </w:tc>
        <w:tc>
          <w:tcPr>
            <w:tcW w:w="2013" w:type="dxa"/>
          </w:tcPr>
          <w:p>
            <w:pPr>
              <w:pStyle w:val="Compact"/>
              <w:jc w:val="left"/>
            </w:pPr>
            <w:r>
              <w:rPr>
                <w:b/>
              </w:rPr>
              <w:t xml:space="preserve">14,17%</w:t>
            </w:r>
          </w:p>
        </w:tc>
        <w:tc>
          <w:tcPr>
            <w:tcW w:w="2285" w:type="dxa"/>
          </w:tcPr>
          <w:p>
            <w:pPr>
              <w:pStyle w:val="Compact"/>
              <w:jc w:val="left"/>
            </w:pPr>
            <w:r>
              <w:rPr>
                <w:b/>
              </w:rPr>
              <w:t xml:space="preserve">−18,54 điểm %</w:t>
            </w:r>
          </w:p>
        </w:tc>
      </w:tr>
    </w:tbl>
    <w:p>
      <w:pPr>
        <w:pStyle w:val="BodyText"/>
      </w:pPr>
      <w:r>
        <w:t xml:space="preserve">ACER giảm 18,54 điểm phần trăm, nhưng điều quan trọng là</w:t>
      </w:r>
      <w:r>
        <w:t xml:space="preserve"> </w:t>
      </w:r>
      <w:r>
        <w:rPr>
          <w:i/>
        </w:rPr>
        <w:t xml:space="preserve">cải thiện đến từ đâu</w:t>
      </w:r>
      <w:r>
        <w:t xml:space="preserve">: BPCER giảm rất mạnh (41,67 điểm, tương ứng 50 video live được cứu khỏi bị từ chối oan), trong khi APCER</w:t>
      </w:r>
      <w:r>
        <w:t xml:space="preserve"> </w:t>
      </w:r>
      <w:r>
        <w:rPr>
          <w:b/>
        </w:rPr>
        <w:t xml:space="preserve">tăng</w:t>
      </w:r>
      <w:r>
        <w:t xml:space="preserve"> </w:t>
      </w:r>
      <w:r>
        <w:t xml:space="preserve">nhẹ 4,58 điểm (thêm 22 tấn công bị bỏ lọt). Nói cách khác, thông tin màu không cải thiện đồng đều cả hai loại lỗi; nó dịch chuyển hành vi của bộ phân lớp về phía cân bằng hơn giữa live và attack, sửa được sự mất cân bằng nghiêm trọng của E01.</w:t>
      </w:r>
    </w:p>
    <w:p>
      <w:pPr>
        <w:pStyle w:val="BodyText"/>
      </w:pPr>
      <w:r>
        <w:t xml:space="preserve">Giải thích phù hợp với lý thuyết ở mục 2.3: phép chuyển sang ảnh xám chiếu ba kênh về một trục cường độ nên hai pixel khác phổ màu vẫn cho cùng một mã LBP. RGB-LBP giữ lại các quan hệ kết cấu theo từng kênh màu, nhờ đó cung cấp thêm thông tin mà phép chuyển sang ảnh xám đã loại bỏ.</w:t>
      </w:r>
    </w:p>
    <w:p>
      <w:pPr>
        <w:pStyle w:val="BodyText"/>
      </w:pPr>
      <w:r>
        <w:t xml:space="preserve">Cần nhấn mạnh giới hạn của kết luận này: kết quả cho thấy thông tin bị mất khi grayscale hóa</w:t>
      </w:r>
      <w:r>
        <w:t xml:space="preserve"> </w:t>
      </w:r>
      <w:r>
        <w:rPr>
          <w:i/>
        </w:rPr>
        <w:t xml:space="preserve">có giá trị</w:t>
      </w:r>
      <w:r>
        <w:t xml:space="preserve"> </w:t>
      </w:r>
      <w:r>
        <w:t xml:space="preserve">trong thiết lập đã khóa, chứ chưa chứng minh kênh màu nào là cue nhân quả. Để tách vai trò của từng kênh cần ablation riêng từng kênh hoặc khảo sát các không gian màu khác như HSV, YCbCr trên một protocol mới.</w:t>
      </w:r>
    </w:p>
    <w:p>
      <w:pPr>
        <w:pStyle w:val="Heading2"/>
      </w:pPr>
      <w:bookmarkStart w:id="41" w:name="resnet18-head-only-và-fine-tune-layer4"/>
      <w:r>
        <w:t xml:space="preserve">4.3. ResNet18 head-only và fine-tune</w:t>
      </w:r>
      <w:r>
        <w:t xml:space="preserve"> </w:t>
      </w:r>
      <w:r>
        <w:rPr>
          <w:rStyle w:val="VerbatimChar"/>
        </w:rPr>
        <w:t xml:space="preserve">layer4</w:t>
      </w:r>
      <w:bookmarkEnd w:id="41"/>
    </w:p>
    <w:p>
      <w:pPr>
        <w:pStyle w:val="FirstParagraph"/>
      </w:pPr>
      <w:r>
        <w:t xml:space="preserve">Phép so sánh E03 với E04 có sức giải thích cao nhất trong báo cáo, vì hai cấu hình dùng chung kiến trúc suy luận, cùng trọng số khởi tạo, cùng dữ liệu, cùng transform, cùng loss, cùng cách gộp điểm và cùng bộ đánh giá. Biến thay đổi duy nhất là quyền cập nhật</w:t>
      </w:r>
      <w:r>
        <w:t xml:space="preserve"> </w:t>
      </w:r>
      <w:r>
        <w:rPr>
          <w:rStyle w:val="VerbatimChar"/>
        </w:rPr>
        <w:t xml:space="preserve">layer4</w:t>
      </w:r>
      <w:r>
        <w:t xml:space="preserve"> </w:t>
      </w:r>
      <w:r>
        <w:t xml:space="preserve">(cùng BN bên trong nó) và learning rate phân tầng đi kèm.</w:t>
      </w:r>
    </w:p>
    <w:tbl>
      <w:tblPr>
        <w:tblStyle w:val="Table"/>
        <w:tblW w:w="5000" w:type="pct"/>
        <w:tblLayout w:type="fixed"/>
        <w:tblLook w:firstRow="1"/>
      </w:tblPr>
      <w:tblGrid>
        <w:gridCol w:w="2490"/>
        <w:gridCol w:w="2131"/>
        <w:gridCol w:w="2606"/>
        <w:gridCol w:w="2133"/>
      </w:tblGrid>
      <w:tr>
        <w:trPr>
          <w:cnfStyle w:firstRow="1"/>
        </w:trPr>
        <w:tc>
          <w:tcPr>
            <w:tcW w:w="2490" w:type="dxa"/>
            <w:tcBorders>
              <w:bottom w:val="single"/>
            </w:tcBorders>
            <w:vAlign w:val="bottom"/>
          </w:tcPr>
          <w:p>
            <w:pPr>
              <w:pStyle w:val="Compact"/>
              <w:jc w:val="left"/>
            </w:pPr>
            <w:r>
              <w:t xml:space="preserve">Chỉ số</w:t>
            </w:r>
          </w:p>
        </w:tc>
        <w:tc>
          <w:tcPr>
            <w:tcW w:w="2131" w:type="dxa"/>
            <w:tcBorders>
              <w:bottom w:val="single"/>
            </w:tcBorders>
            <w:vAlign w:val="bottom"/>
          </w:tcPr>
          <w:p>
            <w:pPr>
              <w:pStyle w:val="Compact"/>
              <w:jc w:val="left"/>
            </w:pPr>
            <w:r>
              <w:t xml:space="preserve">E03 head-only</w:t>
            </w:r>
          </w:p>
        </w:tc>
        <w:tc>
          <w:tcPr>
            <w:tcW w:w="2606" w:type="dxa"/>
            <w:tcBorders>
              <w:bottom w:val="single"/>
            </w:tcBorders>
            <w:vAlign w:val="bottom"/>
          </w:tcPr>
          <w:p>
            <w:pPr>
              <w:pStyle w:val="Compact"/>
              <w:jc w:val="left"/>
            </w:pPr>
            <w:r>
              <w:t xml:space="preserve">E04</w:t>
            </w:r>
            <w:r>
              <w:t xml:space="preserve"> </w:t>
            </w:r>
            <w:r>
              <w:rPr>
                <w:rStyle w:val="VerbatimChar"/>
              </w:rPr>
              <w:t xml:space="preserve">layer4</w:t>
            </w:r>
            <w:r>
              <w:t xml:space="preserve"> </w:t>
            </w:r>
            <w:r>
              <w:t xml:space="preserve">+ head</w:t>
            </w:r>
          </w:p>
        </w:tc>
        <w:tc>
          <w:tcPr>
            <w:tcW w:w="2133" w:type="dxa"/>
            <w:tcBorders>
              <w:bottom w:val="single"/>
            </w:tcBorders>
            <w:vAlign w:val="bottom"/>
          </w:tcPr>
          <w:p>
            <w:pPr>
              <w:pStyle w:val="Compact"/>
              <w:jc w:val="left"/>
            </w:pPr>
            <w:r>
              <w:t xml:space="preserve">Chênh lệch</w:t>
            </w:r>
          </w:p>
        </w:tc>
      </w:tr>
      <w:tr>
        <w:tc>
          <w:tcPr>
            <w:tcW w:w="2490" w:type="dxa"/>
          </w:tcPr>
          <w:p>
            <w:pPr>
              <w:pStyle w:val="Compact"/>
              <w:jc w:val="left"/>
            </w:pPr>
            <w:r>
              <w:t xml:space="preserve">Tham số được học</w:t>
            </w:r>
          </w:p>
        </w:tc>
        <w:tc>
          <w:tcPr>
            <w:tcW w:w="2131" w:type="dxa"/>
          </w:tcPr>
          <w:p>
            <w:pPr>
              <w:pStyle w:val="Compact"/>
              <w:jc w:val="left"/>
            </w:pPr>
            <w:r>
              <w:t xml:space="preserve">513</w:t>
            </w:r>
          </w:p>
        </w:tc>
        <w:tc>
          <w:tcPr>
            <w:tcW w:w="2606" w:type="dxa"/>
          </w:tcPr>
          <w:p>
            <w:pPr>
              <w:pStyle w:val="Compact"/>
              <w:jc w:val="left"/>
            </w:pPr>
            <w:r>
              <w:t xml:space="preserve">8.394.241</w:t>
            </w:r>
          </w:p>
        </w:tc>
        <w:tc>
          <w:tcPr>
            <w:tcW w:w="2133" w:type="dxa"/>
          </w:tcPr>
          <w:p>
            <w:pPr>
              <w:pStyle w:val="Compact"/>
              <w:jc w:val="left"/>
            </w:pPr>
            <w:r>
              <w:t xml:space="preserve">+8.393.728</w:t>
            </w:r>
          </w:p>
        </w:tc>
      </w:tr>
      <w:tr>
        <w:tc>
          <w:tcPr>
            <w:tcW w:w="2490" w:type="dxa"/>
          </w:tcPr>
          <w:p>
            <w:pPr>
              <w:pStyle w:val="Compact"/>
              <w:jc w:val="left"/>
            </w:pPr>
            <w:r>
              <w:t xml:space="preserve">Dev ACER</w:t>
            </w:r>
          </w:p>
        </w:tc>
        <w:tc>
          <w:tcPr>
            <w:tcW w:w="2131" w:type="dxa"/>
          </w:tcPr>
          <w:p>
            <w:pPr>
              <w:pStyle w:val="Compact"/>
              <w:jc w:val="left"/>
            </w:pPr>
            <w:r>
              <w:t xml:space="preserve">13,06%</w:t>
            </w:r>
          </w:p>
        </w:tc>
        <w:tc>
          <w:tcPr>
            <w:tcW w:w="2606" w:type="dxa"/>
          </w:tcPr>
          <w:p>
            <w:pPr>
              <w:pStyle w:val="Compact"/>
              <w:jc w:val="left"/>
            </w:pPr>
            <w:r>
              <w:rPr>
                <w:b/>
              </w:rPr>
              <w:t xml:space="preserve">2,57%</w:t>
            </w:r>
          </w:p>
        </w:tc>
        <w:tc>
          <w:tcPr>
            <w:tcW w:w="2133" w:type="dxa"/>
          </w:tcPr>
          <w:p>
            <w:pPr>
              <w:pStyle w:val="Compact"/>
              <w:jc w:val="left"/>
            </w:pPr>
            <w:r>
              <w:t xml:space="preserve">−10,49 điểm %</w:t>
            </w:r>
          </w:p>
        </w:tc>
      </w:tr>
      <w:tr>
        <w:tc>
          <w:tcPr>
            <w:tcW w:w="2490" w:type="dxa"/>
          </w:tcPr>
          <w:p>
            <w:pPr>
              <w:pStyle w:val="Compact"/>
              <w:jc w:val="left"/>
            </w:pPr>
            <w:r>
              <w:t xml:space="preserve">Test F1</w:t>
            </w:r>
          </w:p>
        </w:tc>
        <w:tc>
          <w:tcPr>
            <w:tcW w:w="2131" w:type="dxa"/>
          </w:tcPr>
          <w:p>
            <w:pPr>
              <w:pStyle w:val="Compact"/>
              <w:jc w:val="left"/>
            </w:pPr>
            <w:r>
              <w:t xml:space="preserve">85,49%</w:t>
            </w:r>
          </w:p>
        </w:tc>
        <w:tc>
          <w:tcPr>
            <w:tcW w:w="2606" w:type="dxa"/>
          </w:tcPr>
          <w:p>
            <w:pPr>
              <w:pStyle w:val="Compact"/>
              <w:jc w:val="left"/>
            </w:pPr>
            <w:r>
              <w:rPr>
                <w:b/>
              </w:rPr>
              <w:t xml:space="preserve">94,29%</w:t>
            </w:r>
          </w:p>
        </w:tc>
        <w:tc>
          <w:tcPr>
            <w:tcW w:w="2133" w:type="dxa"/>
          </w:tcPr>
          <w:p>
            <w:pPr>
              <w:pStyle w:val="Compact"/>
              <w:jc w:val="left"/>
            </w:pPr>
            <w:r>
              <w:t xml:space="preserve">+8,80 điểm %</w:t>
            </w:r>
          </w:p>
        </w:tc>
      </w:tr>
      <w:tr>
        <w:tc>
          <w:tcPr>
            <w:tcW w:w="2490" w:type="dxa"/>
          </w:tcPr>
          <w:p>
            <w:pPr>
              <w:pStyle w:val="Compact"/>
              <w:jc w:val="left"/>
            </w:pPr>
            <w:r>
              <w:t xml:space="preserve">Test APCER</w:t>
            </w:r>
          </w:p>
        </w:tc>
        <w:tc>
          <w:tcPr>
            <w:tcW w:w="2131" w:type="dxa"/>
          </w:tcPr>
          <w:p>
            <w:pPr>
              <w:pStyle w:val="Compact"/>
              <w:jc w:val="left"/>
            </w:pPr>
            <w:r>
              <w:t xml:space="preserve">20,21%</w:t>
            </w:r>
          </w:p>
        </w:tc>
        <w:tc>
          <w:tcPr>
            <w:tcW w:w="2606" w:type="dxa"/>
          </w:tcPr>
          <w:p>
            <w:pPr>
              <w:pStyle w:val="Compact"/>
              <w:jc w:val="left"/>
            </w:pPr>
            <w:r>
              <w:rPr>
                <w:b/>
              </w:rPr>
              <w:t xml:space="preserve">5,42%</w:t>
            </w:r>
          </w:p>
        </w:tc>
        <w:tc>
          <w:tcPr>
            <w:tcW w:w="2133" w:type="dxa"/>
          </w:tcPr>
          <w:p>
            <w:pPr>
              <w:pStyle w:val="Compact"/>
              <w:jc w:val="left"/>
            </w:pPr>
            <w:r>
              <w:rPr>
                <w:b/>
              </w:rPr>
              <w:t xml:space="preserve">−14,79 điểm %</w:t>
            </w:r>
          </w:p>
        </w:tc>
      </w:tr>
      <w:tr>
        <w:tc>
          <w:tcPr>
            <w:tcW w:w="2490" w:type="dxa"/>
          </w:tcPr>
          <w:p>
            <w:pPr>
              <w:pStyle w:val="Compact"/>
              <w:jc w:val="left"/>
            </w:pPr>
            <w:r>
              <w:t xml:space="preserve">Test BPCER</w:t>
            </w:r>
          </w:p>
        </w:tc>
        <w:tc>
          <w:tcPr>
            <w:tcW w:w="2131" w:type="dxa"/>
          </w:tcPr>
          <w:p>
            <w:pPr>
              <w:pStyle w:val="Compact"/>
              <w:jc w:val="left"/>
            </w:pPr>
            <w:r>
              <w:t xml:space="preserve">27,50%</w:t>
            </w:r>
          </w:p>
        </w:tc>
        <w:tc>
          <w:tcPr>
            <w:tcW w:w="2606" w:type="dxa"/>
          </w:tcPr>
          <w:p>
            <w:pPr>
              <w:pStyle w:val="Compact"/>
              <w:jc w:val="left"/>
            </w:pPr>
            <w:r>
              <w:rPr>
                <w:b/>
              </w:rPr>
              <w:t xml:space="preserve">24,17%</w:t>
            </w:r>
          </w:p>
        </w:tc>
        <w:tc>
          <w:tcPr>
            <w:tcW w:w="2133" w:type="dxa"/>
          </w:tcPr>
          <w:p>
            <w:pPr>
              <w:pStyle w:val="Compact"/>
              <w:jc w:val="left"/>
            </w:pPr>
            <w:r>
              <w:t xml:space="preserve">−3,33 điểm %</w:t>
            </w:r>
          </w:p>
        </w:tc>
      </w:tr>
      <w:tr>
        <w:tc>
          <w:tcPr>
            <w:tcW w:w="2490" w:type="dxa"/>
          </w:tcPr>
          <w:p>
            <w:pPr>
              <w:pStyle w:val="Compact"/>
              <w:jc w:val="left"/>
            </w:pPr>
            <w:r>
              <w:t xml:space="preserve">Test ACER</w:t>
            </w:r>
          </w:p>
        </w:tc>
        <w:tc>
          <w:tcPr>
            <w:tcW w:w="2131" w:type="dxa"/>
          </w:tcPr>
          <w:p>
            <w:pPr>
              <w:pStyle w:val="Compact"/>
              <w:jc w:val="left"/>
            </w:pPr>
            <w:r>
              <w:t xml:space="preserve">23,85%</w:t>
            </w:r>
          </w:p>
        </w:tc>
        <w:tc>
          <w:tcPr>
            <w:tcW w:w="2606" w:type="dxa"/>
          </w:tcPr>
          <w:p>
            <w:pPr>
              <w:pStyle w:val="Compact"/>
              <w:jc w:val="left"/>
            </w:pPr>
            <w:r>
              <w:rPr>
                <w:b/>
              </w:rPr>
              <w:t xml:space="preserve">14,79%</w:t>
            </w:r>
          </w:p>
        </w:tc>
        <w:tc>
          <w:tcPr>
            <w:tcW w:w="2133" w:type="dxa"/>
          </w:tcPr>
          <w:p>
            <w:pPr>
              <w:pStyle w:val="Compact"/>
              <w:jc w:val="left"/>
            </w:pPr>
            <w:r>
              <w:rPr>
                <w:b/>
              </w:rPr>
              <w:t xml:space="preserve">−9,06 điểm %</w:t>
            </w:r>
          </w:p>
        </w:tc>
      </w:tr>
    </w:tbl>
    <w:p>
      <w:pPr>
        <w:pStyle w:val="BodyText"/>
      </w:pPr>
      <w:r>
        <w:t xml:space="preserve">ACER giảm 9,06 điểm phần trăm, và lần này cải thiện đến chủ yếu từ phía an ninh: APCER giảm 14,79 điểm, tương ứng số tấn công bị bỏ lọt giảm từ 97 xuống 26 video; BPCER chỉ giảm 3,33 điểm. Đây là dạng cải thiện ngược với trường hợp E01 → E02 ở mục trước.</w:t>
      </w:r>
    </w:p>
    <w:p>
      <w:pPr>
        <w:pStyle w:val="BodyText"/>
      </w:pPr>
      <w:r>
        <w:t xml:space="preserve">Kết quả phù hợp với phân tích ở mục 2.4. Các đặc trưng ImageNet đóng băng chưa phù hợp hoàn toàn với PAD, vì face spoofing phụ thuộc nhiều vào texture và dấu vết tái thu nhận hơn là nội dung đối tượng — hai ảnh live và spoof của cùng một người gần như giống hệt nhau về nội dung. Ở chế độ head-only, mô hình chỉ học một siêu phẳng trên biểu diễn cố định nên không thể bù đắp cho hạn chế đó; khi</w:t>
      </w:r>
      <w:r>
        <w:t xml:space="preserve"> </w:t>
      </w:r>
      <w:r>
        <w:rPr>
          <w:rStyle w:val="VerbatimChar"/>
        </w:rPr>
        <w:t xml:space="preserve">layer4</w:t>
      </w:r>
      <w:r>
        <w:t xml:space="preserve"> </w:t>
      </w:r>
      <w:r>
        <w:t xml:space="preserve">được mở với learning rate nhỏ, biểu diễn được thích nghi với miền dữ liệu mới.</w:t>
      </w:r>
    </w:p>
    <w:p>
      <w:pPr>
        <w:pStyle w:val="BodyText"/>
      </w:pPr>
      <w:r>
        <w:t xml:space="preserve">Giới hạn cần nêu rõ: kết quả này</w:t>
      </w:r>
      <w:r>
        <w:t xml:space="preserve"> </w:t>
      </w:r>
      <w:r>
        <w:rPr>
          <w:i/>
        </w:rPr>
        <w:t xml:space="preserve">nhất quán với</w:t>
      </w:r>
      <w:r>
        <w:t xml:space="preserve"> </w:t>
      </w:r>
      <w:r>
        <w:t xml:space="preserve">giả thuyết rằng</w:t>
      </w:r>
      <w:r>
        <w:t xml:space="preserve"> </w:t>
      </w:r>
      <w:r>
        <w:rPr>
          <w:rStyle w:val="VerbatimChar"/>
        </w:rPr>
        <w:t xml:space="preserve">layer4</w:t>
      </w:r>
      <w:r>
        <w:t xml:space="preserve"> </w:t>
      </w:r>
      <w:r>
        <w:t xml:space="preserve">đã học được cue chuyên biệt cho PAD, nhưng không chứng minh mô hình</w:t>
      </w:r>
      <w:r>
        <w:t xml:space="preserve"> </w:t>
      </w:r>
      <w:r>
        <w:t xml:space="preserve">“</w:t>
      </w:r>
      <w:r>
        <w:t xml:space="preserve">nhìn thấy</w:t>
      </w:r>
      <w:r>
        <w:t xml:space="preserve">”</w:t>
      </w:r>
      <w:r>
        <w:t xml:space="preserve"> </w:t>
      </w:r>
      <w:r>
        <w:t xml:space="preserve">moiré, phản xạ hay hạt mực cụ thể. Muốn khẳng định điều đó cần phân tích attribution như Grad-CAM, phân tích phổ tần, hoặc thí nghiệm can thiệp có kiểm soát (làm mờ, triệt tiêu dải tần).</w:t>
      </w:r>
    </w:p>
    <w:p>
      <w:pPr>
        <w:pStyle w:val="Heading2"/>
      </w:pPr>
      <w:bookmarkStart w:id="42" w:name="so-sánh-lbp-với-resnet18"/>
      <w:r>
        <w:t xml:space="preserve">4.4. So sánh LBP với ResNet18</w:t>
      </w:r>
      <w:bookmarkEnd w:id="42"/>
    </w:p>
    <w:p>
      <w:pPr>
        <w:pStyle w:val="FirstParagraph"/>
      </w:pPr>
      <w:r>
        <w:t xml:space="preserve">Ở dạng tốt nhất của mỗi họ, RGB-LBP và ResNet18 fine-tune đạt ACER lần lượt 14,17% và 14,79%. Với một seed duy nhất, chưa thể khẳng định một phương pháp vượt trội. Điều đáng chú ý là hai kết quả tương đương này đến từ hai mô hình chênh nhau hàng nghìn lần về độ phức tạp: RGB-LBP chỉ có 1.920 hệ số và huấn luyện xong trong vài giây trên CPU, còn ResNet18 có 11,18 triệu tham số và cần GPU.</w:t>
      </w:r>
    </w:p>
    <w:p>
      <w:pPr>
        <w:pStyle w:val="BodyText"/>
      </w:pPr>
      <w:r>
        <w:t xml:space="preserve">Về mặt xử lý ảnh, hai nhánh cho hai bài học khác nhau. RGB-LBP cho thấy một đặc trưng thủ công được thiết kế theo dấu vết vật lý của hiện tượng vẫn có thể cạnh tranh với CNN, miễn là đầu vào giữ đúng thông tin cần thiết. ResNet18 cho thấy học sâu chỉ phát huy hiệu quả khi đặc trưng được phép thích nghi với miền PAD; nếu giữ nguyên đặc trưng ImageNet, nó thậm chí yếu hơn cả LBP trên ảnh màu.</w:t>
      </w:r>
    </w:p>
    <w:p>
      <w:pPr>
        <w:pStyle w:val="BodyText"/>
      </w:pPr>
      <w:r>
        <w:t xml:space="preserve">Tuy nhiên, cả bốn cấu hình đều suy giảm từ Dev sang Test với khoảng cách từ 10,80 đến 21,74 điểm phần trăm. Protocol 1 vẫn tạo ra thay đổi đáng kể về điều kiện thu nhận mà không cấu hình nào xử lý được triệt để; thông tin màu và fine-tune chỉ thu hẹp khoảng cách đó chứ không xóa bỏ nó.</w:t>
      </w:r>
    </w:p>
    <w:p>
      <w:pPr>
        <w:pStyle w:val="Heading2"/>
      </w:pPr>
      <w:bookmarkStart w:id="43" w:name="hạn-chế"/>
      <w:r>
        <w:t xml:space="preserve">4.5. Hạn chế</w:t>
      </w:r>
      <w:bookmarkEnd w:id="43"/>
    </w:p>
    <w:p>
      <w:pPr>
        <w:pStyle w:val="FirstParagraph"/>
      </w:pPr>
      <w:r>
        <w:t xml:space="preserve">Bốn hạn chế chính cần được ghi nhận khi diễn giải kết quả trên:</w:t>
      </w:r>
    </w:p>
    <w:p>
      <w:pPr>
        <w:numPr>
          <w:ilvl w:val="0"/>
          <w:numId w:val="1004"/>
        </w:numPr>
        <w:pStyle w:val="Compact"/>
      </w:pPr>
      <w:r>
        <w:rPr>
          <w:b/>
        </w:rPr>
        <w:t xml:space="preserve">Một seed:</w:t>
      </w:r>
      <w:r>
        <w:t xml:space="preserve"> </w:t>
      </w:r>
      <w:r>
        <w:t xml:space="preserve">toàn bộ kết quả chạy với seed 42, chưa đánh giá được độ biến thiên; chênh lệch 0,63 điểm giữa E02 và E04 do đó không có ý nghĩa thống kê.</w:t>
      </w:r>
    </w:p>
    <w:p>
      <w:pPr>
        <w:numPr>
          <w:ilvl w:val="0"/>
          <w:numId w:val="1004"/>
        </w:numPr>
        <w:pStyle w:val="Compact"/>
      </w:pPr>
      <w:r>
        <w:rPr>
          <w:b/>
        </w:rPr>
        <w:t xml:space="preserve">Một protocol:</w:t>
      </w:r>
      <w:r>
        <w:t xml:space="preserve"> </w:t>
      </w:r>
      <w:r>
        <w:t xml:space="preserve">chỉ Protocol 1 được khảo sát, chưa đánh giá khả năng tổng quát theo thiết bị thu và loại tấn công.</w:t>
      </w:r>
    </w:p>
    <w:p>
      <w:pPr>
        <w:numPr>
          <w:ilvl w:val="0"/>
          <w:numId w:val="1004"/>
        </w:numPr>
        <w:pStyle w:val="Compact"/>
      </w:pPr>
      <w:r>
        <w:rPr>
          <w:b/>
        </w:rPr>
        <w:t xml:space="preserve">Chỉ dùng frame ảnh:</w:t>
      </w:r>
      <w:r>
        <w:t xml:space="preserve"> </w:t>
      </w:r>
      <w:r>
        <w:t xml:space="preserve">chưa khai thác thông tin thời gian của video như chuyển động, nhấp nháy màn hình hay tín hiệu rPPG.</w:t>
      </w:r>
    </w:p>
    <w:p>
      <w:pPr>
        <w:numPr>
          <w:ilvl w:val="0"/>
          <w:numId w:val="1004"/>
        </w:numPr>
        <w:pStyle w:val="Compact"/>
      </w:pPr>
      <w:r>
        <w:rPr>
          <w:b/>
        </w:rPr>
        <w:t xml:space="preserve">Chưa phân tích cue:</w:t>
      </w:r>
      <w:r>
        <w:t xml:space="preserve"> </w:t>
      </w:r>
      <w:r>
        <w:t xml:space="preserve">chưa xác định trực tiếp vùng ảnh hoặc dải tần mà mô hình sử dụng, nên các giải thích ở Chương 4 chỉ ở mức nhất quán với dữ liệu.</w:t>
      </w:r>
    </w:p>
    <w:p>
      <w:pPr>
        <w:pStyle w:val="Heading1"/>
      </w:pPr>
      <w:bookmarkStart w:id="44" w:name="chương-5.-kết-luận-và-hướng-phát-triển"/>
      <w:r>
        <w:t xml:space="preserve">Chương 5. Kết luận và hướng phát triển</w:t>
      </w:r>
      <w:bookmarkEnd w:id="44"/>
    </w:p>
    <w:p>
      <w:pPr>
        <w:pStyle w:val="Heading2"/>
      </w:pPr>
      <w:bookmarkStart w:id="45" w:name="kết-luận"/>
      <w:r>
        <w:t xml:space="preserve">5.1. Kết luận</w:t>
      </w:r>
      <w:bookmarkEnd w:id="45"/>
    </w:p>
    <w:p>
      <w:pPr>
        <w:pStyle w:val="FirstParagraph"/>
      </w:pPr>
      <w:r>
        <w:t xml:space="preserve">Đề tài đã xây dựng một pipeline thống nhất để so sánh LBP-SVM và ResNet18 trên OULU-NPU Protocol 1. Kết quả cho thấy Gray-LBP có BPCER cao (60,00%) và khả năng tổng quát hạn chế, trong khi RGB-LBP giảm ACER từ 32,71% xuống 14,17%. Với ResNet18, fine-tune</w:t>
      </w:r>
      <w:r>
        <w:t xml:space="preserve"> </w:t>
      </w:r>
      <w:r>
        <w:rPr>
          <w:rStyle w:val="VerbatimChar"/>
        </w:rPr>
        <w:t xml:space="preserve">layer4</w:t>
      </w:r>
      <w:r>
        <w:t xml:space="preserve"> </w:t>
      </w:r>
      <w:r>
        <w:t xml:space="preserve">giảm ACER từ 23,85% xuống 14,79% so với chỉ huấn luyện classifier head.</w:t>
      </w:r>
    </w:p>
    <w:p>
      <w:pPr>
        <w:pStyle w:val="BodyText"/>
      </w:pPr>
      <w:r>
        <w:t xml:space="preserve">Hai kết quả chính cho thấy thông tin màu có vai trò quan trọng đối với đặc trưng texture, và việc thích nghi đặc trưng là cần thiết khi chuyển từ ImageNet sang face PAD. Đáng chú ý là hai cải thiện này đến từ hai phía lỗi khác nhau: RGB-LBP chủ yếu giảm BPCER, còn fine-tune chủ yếu giảm APCER. RGB-LBP và ResNet18 fine-tune đạt hiệu năng gần tương đương, nhưng khác nhau đáng kể về độ phức tạp và loại lỗi mắc phải.</w:t>
      </w:r>
    </w:p>
    <w:p>
      <w:pPr>
        <w:pStyle w:val="Heading2"/>
      </w:pPr>
      <w:bookmarkStart w:id="46" w:name="hướng-phát-triển"/>
      <w:r>
        <w:t xml:space="preserve">5.2. Hướng phát triển</w:t>
      </w:r>
      <w:bookmarkEnd w:id="46"/>
    </w:p>
    <w:p>
      <w:pPr>
        <w:numPr>
          <w:ilvl w:val="0"/>
          <w:numId w:val="1005"/>
        </w:numPr>
        <w:pStyle w:val="Compact"/>
      </w:pPr>
      <w:r>
        <w:t xml:space="preserve">Chạy ít nhất 3–5 seed cho các cấu hình và mở rộng sang Protocol 2–4 với cấu hình khóa trước, nhằm ước lượng độ biến thiên và độ bền vững của kết luận.</w:t>
      </w:r>
    </w:p>
    <w:p>
      <w:pPr>
        <w:numPr>
          <w:ilvl w:val="0"/>
          <w:numId w:val="1005"/>
        </w:numPr>
        <w:pStyle w:val="Compact"/>
      </w:pPr>
      <w:r>
        <w:t xml:space="preserve">Dùng Grad-CAM hoặc phân tích phổ tần kết hợp thí nghiệm can thiệp (làm mờ, triệt tiêu dải tần, ablation từng kênh màu) để xác định cue mà mô hình thực sự sử dụng.</w:t>
      </w:r>
    </w:p>
    <w:p>
      <w:pPr>
        <w:numPr>
          <w:ilvl w:val="0"/>
          <w:numId w:val="1005"/>
        </w:numPr>
        <w:pStyle w:val="Compact"/>
      </w:pPr>
      <w:r>
        <w:t xml:space="preserve">Khảo sát temporal modeling hoặc quality-aware aggregation thay cho phép lấy trung bình đơn giản, với việc lựa chọn được thực hiện trên tập dev độc lập.</w:t>
      </w:r>
    </w:p>
    <w:p>
      <w:pPr>
        <w:pStyle w:val="Heading1"/>
      </w:pPr>
      <w:bookmarkStart w:id="47" w:name="tài-liệu-tham-khảo"/>
      <w:r>
        <w:t xml:space="preserve">Tài liệu tham khảo</w:t>
      </w:r>
      <w:bookmarkEnd w:id="47"/>
    </w:p>
    <w:p>
      <w:pPr>
        <w:pStyle w:val="FirstParagraph"/>
      </w:pPr>
      <w:r>
        <w:t xml:space="preserve">[1] V. Bazarevsky, Y. Kartynnik, A. Vakunov, K. Raveendran và M. Grundmann,</w:t>
      </w:r>
      <w:r>
        <w:t xml:space="preserve"> </w:t>
      </w:r>
      <w:r>
        <w:t xml:space="preserve">“</w:t>
      </w:r>
      <w:r>
        <w:t xml:space="preserve">BlazeFace: Sub-millisecond Neural Face Detection on Mobile GPUs,</w:t>
      </w:r>
      <w:r>
        <w:t xml:space="preserve">”</w:t>
      </w:r>
      <w:r>
        <w:t xml:space="preserve"> </w:t>
      </w:r>
      <w:r>
        <w:t xml:space="preserve">2019.</w:t>
      </w:r>
      <w:r>
        <w:t xml:space="preserve"> </w:t>
      </w:r>
      <w:hyperlink r:id="rId48">
        <w:r>
          <w:rPr>
            <w:rStyle w:val="Hyperlink"/>
          </w:rPr>
          <w:t xml:space="preserve">arXiv:1907.05047</w:t>
        </w:r>
      </w:hyperlink>
      <w:r>
        <w:t xml:space="preserve">.</w:t>
      </w:r>
    </w:p>
    <w:p>
      <w:pPr>
        <w:pStyle w:val="BodyText"/>
      </w:pPr>
      <w:r>
        <w:t xml:space="preserve">[2] T. Ojala, M. Pietikäinen và T. Mäenpää,</w:t>
      </w:r>
      <w:r>
        <w:t xml:space="preserve"> </w:t>
      </w:r>
      <w:r>
        <w:t xml:space="preserve">“</w:t>
      </w:r>
      <w:r>
        <w:t xml:space="preserve">Multiresolution Gray-Scale and Rotation Invariant Texture Classification with Local Binary Patterns,</w:t>
      </w:r>
      <w:r>
        <w:t xml:space="preserve">”</w:t>
      </w:r>
      <w:r>
        <w:t xml:space="preserve"> </w:t>
      </w:r>
      <w:r>
        <w:rPr>
          <w:i/>
        </w:rPr>
        <w:t xml:space="preserve">IEEE TPAMI</w:t>
      </w:r>
      <w:r>
        <w:t xml:space="preserve">, 24(7), 971–987, 2002.</w:t>
      </w:r>
      <w:r>
        <w:t xml:space="preserve"> </w:t>
      </w:r>
      <w:hyperlink r:id="rId49">
        <w:r>
          <w:rPr>
            <w:rStyle w:val="Hyperlink"/>
          </w:rPr>
          <w:t xml:space="preserve">DOI: 10.1109/TPAMI.2002.1017623</w:t>
        </w:r>
      </w:hyperlink>
      <w:r>
        <w:t xml:space="preserve">.</w:t>
      </w:r>
    </w:p>
    <w:p>
      <w:pPr>
        <w:pStyle w:val="BodyText"/>
      </w:pPr>
      <w:r>
        <w:t xml:space="preserve">[3] J. Määttä, A. Hadid và M. Pietikäinen,</w:t>
      </w:r>
      <w:r>
        <w:t xml:space="preserve"> </w:t>
      </w:r>
      <w:r>
        <w:t xml:space="preserve">“</w:t>
      </w:r>
      <w:r>
        <w:t xml:space="preserve">Face Spoofing Detection From Single Images Using Micro-Texture Analysis,</w:t>
      </w:r>
      <w:r>
        <w:t xml:space="preserve">”</w:t>
      </w:r>
      <w:r>
        <w:t xml:space="preserve"> </w:t>
      </w:r>
      <w:r>
        <w:rPr>
          <w:i/>
        </w:rPr>
        <w:t xml:space="preserve">IJCB</w:t>
      </w:r>
      <w:r>
        <w:t xml:space="preserve">, 2011.</w:t>
      </w:r>
      <w:r>
        <w:t xml:space="preserve"> </w:t>
      </w:r>
      <w:hyperlink r:id="rId50">
        <w:r>
          <w:rPr>
            <w:rStyle w:val="Hyperlink"/>
          </w:rPr>
          <w:t xml:space="preserve">DOI: 10.1109/IJCB.2011.6117510</w:t>
        </w:r>
      </w:hyperlink>
      <w:r>
        <w:t xml:space="preserve">.</w:t>
      </w:r>
    </w:p>
    <w:p>
      <w:pPr>
        <w:pStyle w:val="BodyText"/>
      </w:pPr>
      <w:r>
        <w:t xml:space="preserve">[4] C. Cortes và V. Vapnik,</w:t>
      </w:r>
      <w:r>
        <w:t xml:space="preserve"> </w:t>
      </w:r>
      <w:r>
        <w:t xml:space="preserve">“</w:t>
      </w:r>
      <w:r>
        <w:t xml:space="preserve">Support-Vector Networks,</w:t>
      </w:r>
      <w:r>
        <w:t xml:space="preserve">”</w:t>
      </w:r>
      <w:r>
        <w:t xml:space="preserve"> </w:t>
      </w:r>
      <w:r>
        <w:rPr>
          <w:i/>
        </w:rPr>
        <w:t xml:space="preserve">Machine Learning</w:t>
      </w:r>
      <w:r>
        <w:t xml:space="preserve">, 20, 273–297, 1995.</w:t>
      </w:r>
      <w:r>
        <w:t xml:space="preserve"> </w:t>
      </w:r>
      <w:hyperlink r:id="rId51">
        <w:r>
          <w:rPr>
            <w:rStyle w:val="Hyperlink"/>
          </w:rPr>
          <w:t xml:space="preserve">DOI: 10.1007/BF00994018</w:t>
        </w:r>
      </w:hyperlink>
      <w:r>
        <w:t xml:space="preserve">.</w:t>
      </w:r>
    </w:p>
    <w:p>
      <w:pPr>
        <w:pStyle w:val="BodyText"/>
      </w:pPr>
      <w:r>
        <w:t xml:space="preserve">[5] S. Ioffe và C. Szegedy,</w:t>
      </w:r>
      <w:r>
        <w:t xml:space="preserve"> </w:t>
      </w:r>
      <w:r>
        <w:t xml:space="preserve">“</w:t>
      </w:r>
      <w:r>
        <w:t xml:space="preserve">Batch Normalization: Accelerating Deep Network Training by Reducing Internal Covariate Shift,</w:t>
      </w:r>
      <w:r>
        <w:t xml:space="preserve">”</w:t>
      </w:r>
      <w:r>
        <w:t xml:space="preserve"> </w:t>
      </w:r>
      <w:r>
        <w:t xml:space="preserve">2015.</w:t>
      </w:r>
      <w:r>
        <w:t xml:space="preserve"> </w:t>
      </w:r>
      <w:hyperlink r:id="rId52">
        <w:r>
          <w:rPr>
            <w:rStyle w:val="Hyperlink"/>
          </w:rPr>
          <w:t xml:space="preserve">arXiv:1502.03167</w:t>
        </w:r>
      </w:hyperlink>
      <w:r>
        <w:t xml:space="preserve">.</w:t>
      </w:r>
    </w:p>
    <w:p>
      <w:pPr>
        <w:pStyle w:val="BodyText"/>
      </w:pPr>
      <w:r>
        <w:t xml:space="preserve">[6] D. P. Kingma và J. Ba,</w:t>
      </w:r>
      <w:r>
        <w:t xml:space="preserve"> </w:t>
      </w:r>
      <w:r>
        <w:t xml:space="preserve">“</w:t>
      </w:r>
      <w:r>
        <w:t xml:space="preserve">Adam: A Method for Stochastic Optimization,</w:t>
      </w:r>
      <w:r>
        <w:t xml:space="preserve">”</w:t>
      </w:r>
      <w:r>
        <w:t xml:space="preserve"> </w:t>
      </w:r>
      <w:r>
        <w:t xml:space="preserve">2014.</w:t>
      </w:r>
      <w:r>
        <w:t xml:space="preserve"> </w:t>
      </w:r>
      <w:hyperlink r:id="rId53">
        <w:r>
          <w:rPr>
            <w:rStyle w:val="Hyperlink"/>
          </w:rPr>
          <w:t xml:space="preserve">arXiv:1412.6980</w:t>
        </w:r>
      </w:hyperlink>
      <w:r>
        <w:t xml:space="preserve">.</w:t>
      </w:r>
    </w:p>
    <w:p>
      <w:pPr>
        <w:pStyle w:val="BodyText"/>
      </w:pPr>
      <w:r>
        <w:t xml:space="preserve">[7] K. He, X. Zhang, S. Ren và J. Sun,</w:t>
      </w:r>
      <w:r>
        <w:t xml:space="preserve"> </w:t>
      </w:r>
      <w:r>
        <w:t xml:space="preserve">“</w:t>
      </w:r>
      <w:r>
        <w:t xml:space="preserve">Deep Residual Learning for Image Recognition,</w:t>
      </w:r>
      <w:r>
        <w:t xml:space="preserve">”</w:t>
      </w:r>
      <w:r>
        <w:t xml:space="preserve"> </w:t>
      </w:r>
      <w:r>
        <w:rPr>
          <w:i/>
        </w:rPr>
        <w:t xml:space="preserve">CVPR</w:t>
      </w:r>
      <w:r>
        <w:t xml:space="preserve">, 2016.</w:t>
      </w:r>
      <w:r>
        <w:t xml:space="preserve"> </w:t>
      </w:r>
      <w:hyperlink r:id="rId54">
        <w:r>
          <w:rPr>
            <w:rStyle w:val="Hyperlink"/>
          </w:rPr>
          <w:t xml:space="preserve">CVF Open Access</w:t>
        </w:r>
      </w:hyperlink>
      <w:r>
        <w:t xml:space="preserve">.</w:t>
      </w:r>
    </w:p>
    <w:p>
      <w:pPr>
        <w:pStyle w:val="BodyText"/>
      </w:pPr>
      <w:r>
        <w:t xml:space="preserve">[8] ISO/IEC 30107-3:2023,</w:t>
      </w:r>
      <w:r>
        <w:t xml:space="preserve"> </w:t>
      </w:r>
      <w:r>
        <w:t xml:space="preserve">“</w:t>
      </w:r>
      <w:r>
        <w:t xml:space="preserve">Information technology — Biometric presentation attack detection — Part 3: Testing and reporting.</w:t>
      </w:r>
      <w:r>
        <w:t xml:space="preserve">”</w:t>
      </w:r>
      <w:r>
        <w:t xml:space="preserve"> </w:t>
      </w:r>
      <w:hyperlink r:id="rId55">
        <w:r>
          <w:rPr>
            <w:rStyle w:val="Hyperlink"/>
          </w:rPr>
          <w:t xml:space="preserve">ISO</w:t>
        </w:r>
      </w:hyperlink>
      <w:r>
        <w:t xml:space="preserve">.</w:t>
      </w:r>
    </w:p>
    <w:p>
      <w:pPr>
        <w:pStyle w:val="BodyText"/>
      </w:pPr>
      <w:r>
        <w:t xml:space="preserve">[9] Z. Boulkenafet, J. Komulainen, L. Li, X. Feng và A. Hadid,</w:t>
      </w:r>
      <w:r>
        <w:t xml:space="preserve"> </w:t>
      </w:r>
      <w:r>
        <w:t xml:space="preserve">“</w:t>
      </w:r>
      <w:r>
        <w:t xml:space="preserve">OULU-NPU: A Mobile Face Presentation Attack Database with Real-World Variations,</w:t>
      </w:r>
      <w:r>
        <w:t xml:space="preserve">”</w:t>
      </w:r>
      <w:r>
        <w:t xml:space="preserve"> </w:t>
      </w:r>
      <w:r>
        <w:rPr>
          <w:i/>
        </w:rPr>
        <w:t xml:space="preserve">FG</w:t>
      </w:r>
      <w:r>
        <w:t xml:space="preserve">, 2017.</w:t>
      </w:r>
      <w:r>
        <w:t xml:space="preserve"> </w:t>
      </w:r>
      <w:hyperlink r:id="rId56">
        <w:r>
          <w:rPr>
            <w:rStyle w:val="Hyperlink"/>
          </w:rPr>
          <w:t xml:space="preserve">DOI: 10.1109/FG.2017.77</w:t>
        </w:r>
      </w:hyperlink>
      <w:r>
        <w:t xml:space="preserve">.</w:t>
      </w:r>
    </w:p>
    <w:p>
      <w:pPr>
        <w:pStyle w:val="BodyText"/>
      </w:pPr>
      <w:r>
        <w:t xml:space="preserve">[10] R. C. Gonzalez và R. E. Woods,</w:t>
      </w:r>
      <w:r>
        <w:t xml:space="preserve"> </w:t>
      </w:r>
      <w:r>
        <w:rPr>
          <w:i/>
        </w:rPr>
        <w:t xml:space="preserve">Digital Image Processing</w:t>
      </w:r>
      <w:r>
        <w:t xml:space="preserve">, 4th ed., Pearson, 2018, ISBN 978-0-13-335672-4.</w:t>
      </w:r>
    </w:p>
    <w:p>
      <w:pPr>
        <w:pStyle w:val="BodyText"/>
      </w:pPr>
      <w:r>
        <w:t xml:space="preserve">[11] ISO/IEC 30107-1:2016,</w:t>
      </w:r>
      <w:r>
        <w:t xml:space="preserve"> </w:t>
      </w:r>
      <w:r>
        <w:t xml:space="preserve">“</w:t>
      </w:r>
      <w:r>
        <w:t xml:space="preserve">Information technology — Biometric presentation attack detection — Part 1: Framework.</w:t>
      </w:r>
      <w:r>
        <w:t xml:space="preserve">”</w:t>
      </w:r>
      <w:r>
        <w:t xml:space="preserve"> </w:t>
      </w:r>
      <w:hyperlink r:id="rId57">
        <w:r>
          <w:rPr>
            <w:rStyle w:val="Hyperlink"/>
          </w:rPr>
          <w:t xml:space="preserve">ISO</w:t>
        </w:r>
      </w:hyperlink>
      <w:r>
        <w:t xml:space="preserve">.</w:t>
      </w:r>
    </w:p>
    <w:p>
      <w:pPr>
        <w:pStyle w:val="Heading1"/>
      </w:pPr>
      <w:bookmarkStart w:id="58" w:name="phụ-lục-a.-kết-quả-bổ-sung"/>
      <w:r>
        <w:t xml:space="preserve">Phụ lục A. Kết quả bổ sung</w:t>
      </w:r>
      <w:bookmarkEnd w:id="58"/>
    </w:p>
    <w:p>
      <w:pPr>
        <w:pStyle w:val="FirstParagraph"/>
      </w:pPr>
      <w:r>
        <w:rPr>
          <w:b/>
        </w:rPr>
        <w:t xml:space="preserve">A.1. Kết quả đầy đủ trên hai tập.</w:t>
      </w:r>
      <w:r>
        <w:t xml:space="preserve"> </w:t>
      </w:r>
      <w:r>
        <w:t xml:space="preserve">Các giá trị theo phần trăm, cấp video.</w:t>
      </w:r>
    </w:p>
    <w:tbl>
      <w:tblPr>
        <w:tblStyle w:val="Table"/>
        <w:tblW w:w="5000" w:type="pct"/>
        <w:tblLayout w:type="fixed"/>
        <w:tblLook w:firstRow="1"/>
      </w:tblPr>
      <w:tblGrid>
        <w:gridCol w:w="2786"/>
        <w:gridCol w:w="1023"/>
        <w:gridCol w:w="1456"/>
        <w:gridCol w:w="1023"/>
        <w:gridCol w:w="1023"/>
        <w:gridCol w:w="1023"/>
        <w:gridCol w:w="1026"/>
      </w:tblGrid>
      <w:tr>
        <w:trPr>
          <w:cnfStyle w:firstRow="1"/>
        </w:trPr>
        <w:tc>
          <w:tcPr>
            <w:tcW w:w="2786" w:type="dxa"/>
            <w:tcBorders>
              <w:bottom w:val="single"/>
            </w:tcBorders>
            <w:vAlign w:val="bottom"/>
          </w:tcPr>
          <w:p>
            <w:pPr>
              <w:pStyle w:val="Compact"/>
              <w:jc w:val="left"/>
            </w:pPr>
            <w:r>
              <w:t xml:space="preserve">Cấu hình</w:t>
            </w:r>
          </w:p>
        </w:tc>
        <w:tc>
          <w:tcPr>
            <w:tcW w:w="1023" w:type="dxa"/>
            <w:tcBorders>
              <w:bottom w:val="single"/>
            </w:tcBorders>
            <w:vAlign w:val="bottom"/>
          </w:tcPr>
          <w:p>
            <w:pPr>
              <w:pStyle w:val="Compact"/>
              <w:jc w:val="left"/>
            </w:pPr>
            <w:r>
              <w:t xml:space="preserve">Split</w:t>
            </w:r>
          </w:p>
        </w:tc>
        <w:tc>
          <w:tcPr>
            <w:tcW w:w="1456" w:type="dxa"/>
            <w:tcBorders>
              <w:bottom w:val="single"/>
            </w:tcBorders>
            <w:vAlign w:val="bottom"/>
          </w:tcPr>
          <w:p>
            <w:pPr>
              <w:pStyle w:val="Compact"/>
              <w:jc w:val="left"/>
            </w:pPr>
            <w:r>
              <w:t xml:space="preserve">Accuracy</w:t>
            </w:r>
          </w:p>
        </w:tc>
        <w:tc>
          <w:tcPr>
            <w:tcW w:w="1023" w:type="dxa"/>
            <w:tcBorders>
              <w:bottom w:val="single"/>
            </w:tcBorders>
            <w:vAlign w:val="bottom"/>
          </w:tcPr>
          <w:p>
            <w:pPr>
              <w:pStyle w:val="Compact"/>
              <w:jc w:val="left"/>
            </w:pPr>
            <w:r>
              <w:t xml:space="preserve">F1</w:t>
            </w:r>
          </w:p>
        </w:tc>
        <w:tc>
          <w:tcPr>
            <w:tcW w:w="1023" w:type="dxa"/>
            <w:tcBorders>
              <w:bottom w:val="single"/>
            </w:tcBorders>
            <w:vAlign w:val="bottom"/>
          </w:tcPr>
          <w:p>
            <w:pPr>
              <w:pStyle w:val="Compact"/>
              <w:jc w:val="left"/>
            </w:pPr>
            <w:r>
              <w:t xml:space="preserve">APCER</w:t>
            </w:r>
          </w:p>
        </w:tc>
        <w:tc>
          <w:tcPr>
            <w:tcW w:w="1023" w:type="dxa"/>
            <w:tcBorders>
              <w:bottom w:val="single"/>
            </w:tcBorders>
            <w:vAlign w:val="bottom"/>
          </w:tcPr>
          <w:p>
            <w:pPr>
              <w:pStyle w:val="Compact"/>
              <w:jc w:val="left"/>
            </w:pPr>
            <w:r>
              <w:t xml:space="preserve">BPCER</w:t>
            </w:r>
          </w:p>
        </w:tc>
        <w:tc>
          <w:tcPr>
            <w:tcW w:w="1026" w:type="dxa"/>
            <w:tcBorders>
              <w:bottom w:val="single"/>
            </w:tcBorders>
            <w:vAlign w:val="bottom"/>
          </w:tcPr>
          <w:p>
            <w:pPr>
              <w:pStyle w:val="Compact"/>
              <w:jc w:val="left"/>
            </w:pPr>
            <w:r>
              <w:t xml:space="preserve">ACER</w:t>
            </w:r>
          </w:p>
        </w:tc>
      </w:tr>
      <w:tr>
        <w:tc>
          <w:tcPr>
            <w:tcW w:w="2786" w:type="dxa"/>
          </w:tcPr>
          <w:p>
            <w:pPr>
              <w:pStyle w:val="Compact"/>
              <w:jc w:val="left"/>
            </w:pPr>
            <w:r>
              <w:t xml:space="preserve">E01 Gray-LBP</w:t>
            </w:r>
          </w:p>
        </w:tc>
        <w:tc>
          <w:tcPr>
            <w:tcW w:w="1023" w:type="dxa"/>
          </w:tcPr>
          <w:p>
            <w:pPr>
              <w:pStyle w:val="Compact"/>
              <w:jc w:val="left"/>
            </w:pPr>
            <w:r>
              <w:t xml:space="preserve">Dev</w:t>
            </w:r>
          </w:p>
        </w:tc>
        <w:tc>
          <w:tcPr>
            <w:tcW w:w="1456" w:type="dxa"/>
          </w:tcPr>
          <w:p>
            <w:pPr>
              <w:pStyle w:val="Compact"/>
              <w:jc w:val="left"/>
            </w:pPr>
            <w:r>
              <w:t xml:space="preserve">89,11</w:t>
            </w:r>
          </w:p>
        </w:tc>
        <w:tc>
          <w:tcPr>
            <w:tcW w:w="1023" w:type="dxa"/>
          </w:tcPr>
          <w:p>
            <w:pPr>
              <w:pStyle w:val="Compact"/>
              <w:jc w:val="left"/>
            </w:pPr>
            <w:r>
              <w:t xml:space="preserve">92,91</w:t>
            </w:r>
          </w:p>
        </w:tc>
        <w:tc>
          <w:tcPr>
            <w:tcW w:w="1023" w:type="dxa"/>
          </w:tcPr>
          <w:p>
            <w:pPr>
              <w:pStyle w:val="Compact"/>
              <w:jc w:val="left"/>
            </w:pPr>
            <w:r>
              <w:t xml:space="preserve">10,83</w:t>
            </w:r>
          </w:p>
        </w:tc>
        <w:tc>
          <w:tcPr>
            <w:tcW w:w="1023" w:type="dxa"/>
          </w:tcPr>
          <w:p>
            <w:pPr>
              <w:pStyle w:val="Compact"/>
              <w:jc w:val="left"/>
            </w:pPr>
            <w:r>
              <w:t xml:space="preserve">11,11</w:t>
            </w:r>
          </w:p>
        </w:tc>
        <w:tc>
          <w:tcPr>
            <w:tcW w:w="1026" w:type="dxa"/>
          </w:tcPr>
          <w:p>
            <w:pPr>
              <w:pStyle w:val="Compact"/>
              <w:jc w:val="left"/>
            </w:pPr>
            <w:r>
              <w:t xml:space="preserve">10,97</w:t>
            </w:r>
          </w:p>
        </w:tc>
      </w:tr>
      <w:tr>
        <w:tc>
          <w:tcPr>
            <w:tcW w:w="2786" w:type="dxa"/>
          </w:tcPr>
          <w:p>
            <w:pPr>
              <w:pStyle w:val="Compact"/>
              <w:jc w:val="left"/>
            </w:pPr>
            <w:r>
              <w:t xml:space="preserve">E02 RGB-LBP</w:t>
            </w:r>
          </w:p>
        </w:tc>
        <w:tc>
          <w:tcPr>
            <w:tcW w:w="1023" w:type="dxa"/>
          </w:tcPr>
          <w:p>
            <w:pPr>
              <w:pStyle w:val="Compact"/>
              <w:jc w:val="left"/>
            </w:pPr>
            <w:r>
              <w:t xml:space="preserve">Dev</w:t>
            </w:r>
          </w:p>
        </w:tc>
        <w:tc>
          <w:tcPr>
            <w:tcW w:w="1456" w:type="dxa"/>
          </w:tcPr>
          <w:p>
            <w:pPr>
              <w:pStyle w:val="Compact"/>
              <w:jc w:val="left"/>
            </w:pPr>
            <w:r>
              <w:t xml:space="preserve">96,67</w:t>
            </w:r>
          </w:p>
        </w:tc>
        <w:tc>
          <w:tcPr>
            <w:tcW w:w="1023" w:type="dxa"/>
          </w:tcPr>
          <w:p>
            <w:pPr>
              <w:pStyle w:val="Compact"/>
              <w:jc w:val="left"/>
            </w:pPr>
            <w:r>
              <w:t xml:space="preserve">97,88</w:t>
            </w:r>
          </w:p>
        </w:tc>
        <w:tc>
          <w:tcPr>
            <w:tcW w:w="1023" w:type="dxa"/>
          </w:tcPr>
          <w:p>
            <w:pPr>
              <w:pStyle w:val="Compact"/>
              <w:jc w:val="left"/>
            </w:pPr>
            <w:r>
              <w:t xml:space="preserve">3,75</w:t>
            </w:r>
          </w:p>
        </w:tc>
        <w:tc>
          <w:tcPr>
            <w:tcW w:w="1023" w:type="dxa"/>
          </w:tcPr>
          <w:p>
            <w:pPr>
              <w:pStyle w:val="Compact"/>
              <w:jc w:val="left"/>
            </w:pPr>
            <w:r>
              <w:t xml:space="preserve">1,67</w:t>
            </w:r>
          </w:p>
        </w:tc>
        <w:tc>
          <w:tcPr>
            <w:tcW w:w="1026" w:type="dxa"/>
          </w:tcPr>
          <w:p>
            <w:pPr>
              <w:pStyle w:val="Compact"/>
              <w:jc w:val="left"/>
            </w:pPr>
            <w:r>
              <w:t xml:space="preserve">2,71</w:t>
            </w:r>
          </w:p>
        </w:tc>
      </w:tr>
      <w:tr>
        <w:tc>
          <w:tcPr>
            <w:tcW w:w="2786" w:type="dxa"/>
          </w:tcPr>
          <w:p>
            <w:pPr>
              <w:pStyle w:val="Compact"/>
              <w:jc w:val="left"/>
            </w:pPr>
            <w:r>
              <w:t xml:space="preserve">E03 ResNet18 head</w:t>
            </w:r>
          </w:p>
        </w:tc>
        <w:tc>
          <w:tcPr>
            <w:tcW w:w="1023" w:type="dxa"/>
          </w:tcPr>
          <w:p>
            <w:pPr>
              <w:pStyle w:val="Compact"/>
              <w:jc w:val="left"/>
            </w:pPr>
            <w:r>
              <w:t xml:space="preserve">Dev</w:t>
            </w:r>
          </w:p>
        </w:tc>
        <w:tc>
          <w:tcPr>
            <w:tcW w:w="1456" w:type="dxa"/>
          </w:tcPr>
          <w:p>
            <w:pPr>
              <w:pStyle w:val="Compact"/>
              <w:jc w:val="left"/>
            </w:pPr>
            <w:r>
              <w:t xml:space="preserve">86,44</w:t>
            </w:r>
          </w:p>
        </w:tc>
        <w:tc>
          <w:tcPr>
            <w:tcW w:w="1023" w:type="dxa"/>
          </w:tcPr>
          <w:p>
            <w:pPr>
              <w:pStyle w:val="Compact"/>
              <w:jc w:val="left"/>
            </w:pPr>
            <w:r>
              <w:t xml:space="preserve">91,04</w:t>
            </w:r>
          </w:p>
        </w:tc>
        <w:tc>
          <w:tcPr>
            <w:tcW w:w="1023" w:type="dxa"/>
          </w:tcPr>
          <w:p>
            <w:pPr>
              <w:pStyle w:val="Compact"/>
              <w:jc w:val="left"/>
            </w:pPr>
            <w:r>
              <w:t xml:space="preserve">13,89</w:t>
            </w:r>
          </w:p>
        </w:tc>
        <w:tc>
          <w:tcPr>
            <w:tcW w:w="1023" w:type="dxa"/>
          </w:tcPr>
          <w:p>
            <w:pPr>
              <w:pStyle w:val="Compact"/>
              <w:jc w:val="left"/>
            </w:pPr>
            <w:r>
              <w:t xml:space="preserve">12,22</w:t>
            </w:r>
          </w:p>
        </w:tc>
        <w:tc>
          <w:tcPr>
            <w:tcW w:w="1026" w:type="dxa"/>
          </w:tcPr>
          <w:p>
            <w:pPr>
              <w:pStyle w:val="Compact"/>
              <w:jc w:val="left"/>
            </w:pPr>
            <w:r>
              <w:t xml:space="preserve">13,06</w:t>
            </w:r>
          </w:p>
        </w:tc>
      </w:tr>
      <w:tr>
        <w:tc>
          <w:tcPr>
            <w:tcW w:w="2786" w:type="dxa"/>
          </w:tcPr>
          <w:p>
            <w:pPr>
              <w:pStyle w:val="Compact"/>
              <w:jc w:val="left"/>
            </w:pPr>
            <w:r>
              <w:t xml:space="preserve">E04 ResNet18</w:t>
            </w:r>
            <w:r>
              <w:t xml:space="preserve"> </w:t>
            </w:r>
            <w:r>
              <w:rPr>
                <w:rStyle w:val="VerbatimChar"/>
              </w:rPr>
              <w:t xml:space="preserve">layer4</w:t>
            </w:r>
          </w:p>
        </w:tc>
        <w:tc>
          <w:tcPr>
            <w:tcW w:w="1023" w:type="dxa"/>
          </w:tcPr>
          <w:p>
            <w:pPr>
              <w:pStyle w:val="Compact"/>
              <w:jc w:val="left"/>
            </w:pPr>
            <w:r>
              <w:t xml:space="preserve">Dev</w:t>
            </w:r>
          </w:p>
        </w:tc>
        <w:tc>
          <w:tcPr>
            <w:tcW w:w="1456" w:type="dxa"/>
          </w:tcPr>
          <w:p>
            <w:pPr>
              <w:pStyle w:val="Compact"/>
              <w:jc w:val="left"/>
            </w:pPr>
            <w:r>
              <w:t xml:space="preserve">98,22</w:t>
            </w:r>
          </w:p>
        </w:tc>
        <w:tc>
          <w:tcPr>
            <w:tcW w:w="1023" w:type="dxa"/>
          </w:tcPr>
          <w:p>
            <w:pPr>
              <w:pStyle w:val="Compact"/>
              <w:jc w:val="left"/>
            </w:pPr>
            <w:r>
              <w:t xml:space="preserve">98,89</w:t>
            </w:r>
          </w:p>
        </w:tc>
        <w:tc>
          <w:tcPr>
            <w:tcW w:w="1023" w:type="dxa"/>
          </w:tcPr>
          <w:p>
            <w:pPr>
              <w:pStyle w:val="Compact"/>
              <w:jc w:val="left"/>
            </w:pPr>
            <w:r>
              <w:t xml:space="preserve">1,25</w:t>
            </w:r>
          </w:p>
        </w:tc>
        <w:tc>
          <w:tcPr>
            <w:tcW w:w="1023" w:type="dxa"/>
          </w:tcPr>
          <w:p>
            <w:pPr>
              <w:pStyle w:val="Compact"/>
              <w:jc w:val="left"/>
            </w:pPr>
            <w:r>
              <w:t xml:space="preserve">3,89</w:t>
            </w:r>
          </w:p>
        </w:tc>
        <w:tc>
          <w:tcPr>
            <w:tcW w:w="1026" w:type="dxa"/>
          </w:tcPr>
          <w:p>
            <w:pPr>
              <w:pStyle w:val="Compact"/>
              <w:jc w:val="left"/>
            </w:pPr>
            <w:r>
              <w:t xml:space="preserve">2,57</w:t>
            </w:r>
          </w:p>
        </w:tc>
      </w:tr>
      <w:tr>
        <w:tc>
          <w:tcPr>
            <w:tcW w:w="2786" w:type="dxa"/>
          </w:tcPr>
          <w:p>
            <w:pPr>
              <w:pStyle w:val="Compact"/>
              <w:jc w:val="left"/>
            </w:pPr>
            <w:r>
              <w:t xml:space="preserve">E01 Gray-LBP</w:t>
            </w:r>
          </w:p>
        </w:tc>
        <w:tc>
          <w:tcPr>
            <w:tcW w:w="1023" w:type="dxa"/>
          </w:tcPr>
          <w:p>
            <w:pPr>
              <w:pStyle w:val="Compact"/>
              <w:jc w:val="left"/>
            </w:pPr>
            <w:r>
              <w:t xml:space="preserve">Test</w:t>
            </w:r>
          </w:p>
        </w:tc>
        <w:tc>
          <w:tcPr>
            <w:tcW w:w="1456" w:type="dxa"/>
          </w:tcPr>
          <w:p>
            <w:pPr>
              <w:pStyle w:val="Compact"/>
              <w:jc w:val="left"/>
            </w:pPr>
            <w:r>
              <w:t xml:space="preserve">83,67</w:t>
            </w:r>
          </w:p>
        </w:tc>
        <w:tc>
          <w:tcPr>
            <w:tcW w:w="1023" w:type="dxa"/>
          </w:tcPr>
          <w:p>
            <w:pPr>
              <w:pStyle w:val="Compact"/>
              <w:jc w:val="left"/>
            </w:pPr>
            <w:r>
              <w:t xml:space="preserve">90,26</w:t>
            </w:r>
          </w:p>
        </w:tc>
        <w:tc>
          <w:tcPr>
            <w:tcW w:w="1023" w:type="dxa"/>
          </w:tcPr>
          <w:p>
            <w:pPr>
              <w:pStyle w:val="Compact"/>
              <w:jc w:val="left"/>
            </w:pPr>
            <w:r>
              <w:t xml:space="preserve">5,42</w:t>
            </w:r>
          </w:p>
        </w:tc>
        <w:tc>
          <w:tcPr>
            <w:tcW w:w="1023" w:type="dxa"/>
          </w:tcPr>
          <w:p>
            <w:pPr>
              <w:pStyle w:val="Compact"/>
              <w:jc w:val="left"/>
            </w:pPr>
            <w:r>
              <w:t xml:space="preserve">60,00</w:t>
            </w:r>
          </w:p>
        </w:tc>
        <w:tc>
          <w:tcPr>
            <w:tcW w:w="1026" w:type="dxa"/>
          </w:tcPr>
          <w:p>
            <w:pPr>
              <w:pStyle w:val="Compact"/>
              <w:jc w:val="left"/>
            </w:pPr>
            <w:r>
              <w:t xml:space="preserve">32,71</w:t>
            </w:r>
          </w:p>
        </w:tc>
      </w:tr>
      <w:tr>
        <w:tc>
          <w:tcPr>
            <w:tcW w:w="2786" w:type="dxa"/>
          </w:tcPr>
          <w:p>
            <w:pPr>
              <w:pStyle w:val="Compact"/>
              <w:jc w:val="left"/>
            </w:pPr>
            <w:r>
              <w:t xml:space="preserve">E02 RGB-LBP</w:t>
            </w:r>
          </w:p>
        </w:tc>
        <w:tc>
          <w:tcPr>
            <w:tcW w:w="1023" w:type="dxa"/>
          </w:tcPr>
          <w:p>
            <w:pPr>
              <w:pStyle w:val="Compact"/>
              <w:jc w:val="left"/>
            </w:pPr>
            <w:r>
              <w:t xml:space="preserve">Test</w:t>
            </w:r>
          </w:p>
        </w:tc>
        <w:tc>
          <w:tcPr>
            <w:tcW w:w="1456" w:type="dxa"/>
          </w:tcPr>
          <w:p>
            <w:pPr>
              <w:pStyle w:val="Compact"/>
              <w:jc w:val="left"/>
            </w:pPr>
            <w:r>
              <w:t xml:space="preserve">88,33</w:t>
            </w:r>
          </w:p>
        </w:tc>
        <w:tc>
          <w:tcPr>
            <w:tcW w:w="1023" w:type="dxa"/>
          </w:tcPr>
          <w:p>
            <w:pPr>
              <w:pStyle w:val="Compact"/>
              <w:jc w:val="left"/>
            </w:pPr>
            <w:r>
              <w:t xml:space="preserve">92,51</w:t>
            </w:r>
          </w:p>
        </w:tc>
        <w:tc>
          <w:tcPr>
            <w:tcW w:w="1023" w:type="dxa"/>
          </w:tcPr>
          <w:p>
            <w:pPr>
              <w:pStyle w:val="Compact"/>
              <w:jc w:val="left"/>
            </w:pPr>
            <w:r>
              <w:t xml:space="preserve">10,00</w:t>
            </w:r>
          </w:p>
        </w:tc>
        <w:tc>
          <w:tcPr>
            <w:tcW w:w="1023" w:type="dxa"/>
          </w:tcPr>
          <w:p>
            <w:pPr>
              <w:pStyle w:val="Compact"/>
              <w:jc w:val="left"/>
            </w:pPr>
            <w:r>
              <w:t xml:space="preserve">18,33</w:t>
            </w:r>
          </w:p>
        </w:tc>
        <w:tc>
          <w:tcPr>
            <w:tcW w:w="1026" w:type="dxa"/>
          </w:tcPr>
          <w:p>
            <w:pPr>
              <w:pStyle w:val="Compact"/>
              <w:jc w:val="left"/>
            </w:pPr>
            <w:r>
              <w:t xml:space="preserve">14,17</w:t>
            </w:r>
          </w:p>
        </w:tc>
      </w:tr>
      <w:tr>
        <w:tc>
          <w:tcPr>
            <w:tcW w:w="2786" w:type="dxa"/>
          </w:tcPr>
          <w:p>
            <w:pPr>
              <w:pStyle w:val="Compact"/>
              <w:jc w:val="left"/>
            </w:pPr>
            <w:r>
              <w:t xml:space="preserve">E03 ResNet18 head</w:t>
            </w:r>
          </w:p>
        </w:tc>
        <w:tc>
          <w:tcPr>
            <w:tcW w:w="1023" w:type="dxa"/>
          </w:tcPr>
          <w:p>
            <w:pPr>
              <w:pStyle w:val="Compact"/>
              <w:jc w:val="left"/>
            </w:pPr>
            <w:r>
              <w:t xml:space="preserve">Test</w:t>
            </w:r>
          </w:p>
        </w:tc>
        <w:tc>
          <w:tcPr>
            <w:tcW w:w="1456" w:type="dxa"/>
          </w:tcPr>
          <w:p>
            <w:pPr>
              <w:pStyle w:val="Compact"/>
              <w:jc w:val="left"/>
            </w:pPr>
            <w:r>
              <w:t xml:space="preserve">78,33</w:t>
            </w:r>
          </w:p>
        </w:tc>
        <w:tc>
          <w:tcPr>
            <w:tcW w:w="1023" w:type="dxa"/>
          </w:tcPr>
          <w:p>
            <w:pPr>
              <w:pStyle w:val="Compact"/>
              <w:jc w:val="left"/>
            </w:pPr>
            <w:r>
              <w:t xml:space="preserve">85,49</w:t>
            </w:r>
          </w:p>
        </w:tc>
        <w:tc>
          <w:tcPr>
            <w:tcW w:w="1023" w:type="dxa"/>
          </w:tcPr>
          <w:p>
            <w:pPr>
              <w:pStyle w:val="Compact"/>
              <w:jc w:val="left"/>
            </w:pPr>
            <w:r>
              <w:t xml:space="preserve">20,21</w:t>
            </w:r>
          </w:p>
        </w:tc>
        <w:tc>
          <w:tcPr>
            <w:tcW w:w="1023" w:type="dxa"/>
          </w:tcPr>
          <w:p>
            <w:pPr>
              <w:pStyle w:val="Compact"/>
              <w:jc w:val="left"/>
            </w:pPr>
            <w:r>
              <w:t xml:space="preserve">27,50</w:t>
            </w:r>
          </w:p>
        </w:tc>
        <w:tc>
          <w:tcPr>
            <w:tcW w:w="1026" w:type="dxa"/>
          </w:tcPr>
          <w:p>
            <w:pPr>
              <w:pStyle w:val="Compact"/>
              <w:jc w:val="left"/>
            </w:pPr>
            <w:r>
              <w:t xml:space="preserve">23,85</w:t>
            </w:r>
          </w:p>
        </w:tc>
      </w:tr>
      <w:tr>
        <w:tc>
          <w:tcPr>
            <w:tcW w:w="2786" w:type="dxa"/>
          </w:tcPr>
          <w:p>
            <w:pPr>
              <w:pStyle w:val="Compact"/>
              <w:jc w:val="left"/>
            </w:pPr>
            <w:r>
              <w:t xml:space="preserve">E04 ResNet18</w:t>
            </w:r>
            <w:r>
              <w:t xml:space="preserve"> </w:t>
            </w:r>
            <w:r>
              <w:rPr>
                <w:rStyle w:val="VerbatimChar"/>
              </w:rPr>
              <w:t xml:space="preserve">layer4</w:t>
            </w:r>
          </w:p>
        </w:tc>
        <w:tc>
          <w:tcPr>
            <w:tcW w:w="1023" w:type="dxa"/>
          </w:tcPr>
          <w:p>
            <w:pPr>
              <w:pStyle w:val="Compact"/>
              <w:jc w:val="left"/>
            </w:pPr>
            <w:r>
              <w:t xml:space="preserve">Test</w:t>
            </w:r>
          </w:p>
        </w:tc>
        <w:tc>
          <w:tcPr>
            <w:tcW w:w="1456" w:type="dxa"/>
          </w:tcPr>
          <w:p>
            <w:pPr>
              <w:pStyle w:val="Compact"/>
              <w:jc w:val="left"/>
            </w:pPr>
            <w:r>
              <w:t xml:space="preserve">90,83</w:t>
            </w:r>
          </w:p>
        </w:tc>
        <w:tc>
          <w:tcPr>
            <w:tcW w:w="1023" w:type="dxa"/>
          </w:tcPr>
          <w:p>
            <w:pPr>
              <w:pStyle w:val="Compact"/>
              <w:jc w:val="left"/>
            </w:pPr>
            <w:r>
              <w:t xml:space="preserve">94,29</w:t>
            </w:r>
          </w:p>
        </w:tc>
        <w:tc>
          <w:tcPr>
            <w:tcW w:w="1023" w:type="dxa"/>
          </w:tcPr>
          <w:p>
            <w:pPr>
              <w:pStyle w:val="Compact"/>
              <w:jc w:val="left"/>
            </w:pPr>
            <w:r>
              <w:t xml:space="preserve">5,42</w:t>
            </w:r>
          </w:p>
        </w:tc>
        <w:tc>
          <w:tcPr>
            <w:tcW w:w="1023" w:type="dxa"/>
          </w:tcPr>
          <w:p>
            <w:pPr>
              <w:pStyle w:val="Compact"/>
              <w:jc w:val="left"/>
            </w:pPr>
            <w:r>
              <w:t xml:space="preserve">24,17</w:t>
            </w:r>
          </w:p>
        </w:tc>
        <w:tc>
          <w:tcPr>
            <w:tcW w:w="1026" w:type="dxa"/>
          </w:tcPr>
          <w:p>
            <w:pPr>
              <w:pStyle w:val="Compact"/>
              <w:jc w:val="left"/>
            </w:pPr>
            <w:r>
              <w:t xml:space="preserve">14,79</w:t>
            </w:r>
          </w:p>
        </w:tc>
      </w:tr>
    </w:tbl>
    <w:p>
      <w:pPr>
        <w:pStyle w:val="BodyText"/>
      </w:pPr>
      <w:r>
        <w:t xml:space="preserve">Precision và Recall của lớp spoof lần lượt là 86,31% và 94,58% (E01), 95,15% và 90,00% (E02), 92,07% và 79,79% (E03), 94,00% và 94,58% (E04) trên tập test.</w:t>
      </w:r>
    </w:p>
    <w:p>
      <w:pPr>
        <w:pStyle w:val="BodyText"/>
      </w:pPr>
      <w:r>
        <w:rPr>
          <w:b/>
        </w:rPr>
        <w:t xml:space="preserve">A.2. Cấp frame so với cấp video.</w:t>
      </w:r>
      <w:r>
        <w:t xml:space="preserve"> </w:t>
      </w:r>
      <w:r>
        <w:t xml:space="preserve">Phép lấy trung bình điểm của 10 frame không phải lúc nào cũng cải thiện kết quả.</w:t>
      </w:r>
    </w:p>
    <w:tbl>
      <w:tblPr>
        <w:tblStyle w:val="Table"/>
        <w:tblW w:w="5000" w:type="pct"/>
        <w:tblLayout w:type="fixed"/>
        <w:tblLook w:firstRow="1"/>
      </w:tblPr>
      <w:tblGrid>
        <w:gridCol w:w="2730"/>
        <w:gridCol w:w="2287"/>
        <w:gridCol w:w="2287"/>
        <w:gridCol w:w="2056"/>
      </w:tblGrid>
      <w:tr>
        <w:trPr>
          <w:cnfStyle w:firstRow="1"/>
        </w:trPr>
        <w:tc>
          <w:tcPr>
            <w:tcW w:w="2730" w:type="dxa"/>
            <w:tcBorders>
              <w:bottom w:val="single"/>
            </w:tcBorders>
            <w:vAlign w:val="bottom"/>
          </w:tcPr>
          <w:p>
            <w:pPr>
              <w:pStyle w:val="Compact"/>
              <w:jc w:val="left"/>
            </w:pPr>
            <w:r>
              <w:t xml:space="preserve">Cấu hình</w:t>
            </w:r>
          </w:p>
        </w:tc>
        <w:tc>
          <w:tcPr>
            <w:tcW w:w="2287" w:type="dxa"/>
            <w:tcBorders>
              <w:bottom w:val="single"/>
            </w:tcBorders>
            <w:vAlign w:val="bottom"/>
          </w:tcPr>
          <w:p>
            <w:pPr>
              <w:pStyle w:val="Compact"/>
              <w:jc w:val="left"/>
            </w:pPr>
            <w:r>
              <w:t xml:space="preserve">Test frame ACER</w:t>
            </w:r>
          </w:p>
        </w:tc>
        <w:tc>
          <w:tcPr>
            <w:tcW w:w="2287" w:type="dxa"/>
            <w:tcBorders>
              <w:bottom w:val="single"/>
            </w:tcBorders>
            <w:vAlign w:val="bottom"/>
          </w:tcPr>
          <w:p>
            <w:pPr>
              <w:pStyle w:val="Compact"/>
              <w:jc w:val="left"/>
            </w:pPr>
            <w:r>
              <w:t xml:space="preserve">Test video ACER</w:t>
            </w:r>
          </w:p>
        </w:tc>
        <w:tc>
          <w:tcPr>
            <w:tcW w:w="2056" w:type="dxa"/>
            <w:tcBorders>
              <w:bottom w:val="single"/>
            </w:tcBorders>
            <w:vAlign w:val="bottom"/>
          </w:tcPr>
          <w:p>
            <w:pPr>
              <w:pStyle w:val="Compact"/>
              <w:jc w:val="left"/>
            </w:pPr>
            <w:r>
              <w:t xml:space="preserve">Video − frame</w:t>
            </w:r>
          </w:p>
        </w:tc>
      </w:tr>
      <w:tr>
        <w:tc>
          <w:tcPr>
            <w:tcW w:w="2730" w:type="dxa"/>
          </w:tcPr>
          <w:p>
            <w:pPr>
              <w:pStyle w:val="Compact"/>
              <w:jc w:val="left"/>
            </w:pPr>
            <w:r>
              <w:t xml:space="preserve">E01 Gray-LBP</w:t>
            </w:r>
          </w:p>
        </w:tc>
        <w:tc>
          <w:tcPr>
            <w:tcW w:w="2287" w:type="dxa"/>
          </w:tcPr>
          <w:p>
            <w:pPr>
              <w:pStyle w:val="Compact"/>
              <w:jc w:val="left"/>
            </w:pPr>
            <w:r>
              <w:t xml:space="preserve">30,58%</w:t>
            </w:r>
          </w:p>
        </w:tc>
        <w:tc>
          <w:tcPr>
            <w:tcW w:w="2287" w:type="dxa"/>
          </w:tcPr>
          <w:p>
            <w:pPr>
              <w:pStyle w:val="Compact"/>
              <w:jc w:val="left"/>
            </w:pPr>
            <w:r>
              <w:t xml:space="preserve">32,71%</w:t>
            </w:r>
          </w:p>
        </w:tc>
        <w:tc>
          <w:tcPr>
            <w:tcW w:w="2056" w:type="dxa"/>
          </w:tcPr>
          <w:p>
            <w:pPr>
              <w:pStyle w:val="Compact"/>
              <w:jc w:val="left"/>
            </w:pPr>
            <w:r>
              <w:t xml:space="preserve">+2,13 điểm %</w:t>
            </w:r>
          </w:p>
        </w:tc>
      </w:tr>
      <w:tr>
        <w:tc>
          <w:tcPr>
            <w:tcW w:w="2730" w:type="dxa"/>
          </w:tcPr>
          <w:p>
            <w:pPr>
              <w:pStyle w:val="Compact"/>
              <w:jc w:val="left"/>
            </w:pPr>
            <w:r>
              <w:t xml:space="preserve">E02 RGB-LBP</w:t>
            </w:r>
          </w:p>
        </w:tc>
        <w:tc>
          <w:tcPr>
            <w:tcW w:w="2287" w:type="dxa"/>
          </w:tcPr>
          <w:p>
            <w:pPr>
              <w:pStyle w:val="Compact"/>
              <w:jc w:val="left"/>
            </w:pPr>
            <w:r>
              <w:t xml:space="preserve">16,28%</w:t>
            </w:r>
          </w:p>
        </w:tc>
        <w:tc>
          <w:tcPr>
            <w:tcW w:w="2287" w:type="dxa"/>
          </w:tcPr>
          <w:p>
            <w:pPr>
              <w:pStyle w:val="Compact"/>
              <w:jc w:val="left"/>
            </w:pPr>
            <w:r>
              <w:t xml:space="preserve">14,17%</w:t>
            </w:r>
          </w:p>
        </w:tc>
        <w:tc>
          <w:tcPr>
            <w:tcW w:w="2056" w:type="dxa"/>
          </w:tcPr>
          <w:p>
            <w:pPr>
              <w:pStyle w:val="Compact"/>
              <w:jc w:val="left"/>
            </w:pPr>
            <w:r>
              <w:t xml:space="preserve">−2,11 điểm %</w:t>
            </w:r>
          </w:p>
        </w:tc>
      </w:tr>
      <w:tr>
        <w:tc>
          <w:tcPr>
            <w:tcW w:w="2730" w:type="dxa"/>
          </w:tcPr>
          <w:p>
            <w:pPr>
              <w:pStyle w:val="Compact"/>
              <w:jc w:val="left"/>
            </w:pPr>
            <w:r>
              <w:t xml:space="preserve">E03 ResNet18 head</w:t>
            </w:r>
          </w:p>
        </w:tc>
        <w:tc>
          <w:tcPr>
            <w:tcW w:w="2287" w:type="dxa"/>
          </w:tcPr>
          <w:p>
            <w:pPr>
              <w:pStyle w:val="Compact"/>
              <w:jc w:val="left"/>
            </w:pPr>
            <w:r>
              <w:t xml:space="preserve">24,03%</w:t>
            </w:r>
          </w:p>
        </w:tc>
        <w:tc>
          <w:tcPr>
            <w:tcW w:w="2287" w:type="dxa"/>
          </w:tcPr>
          <w:p>
            <w:pPr>
              <w:pStyle w:val="Compact"/>
              <w:jc w:val="left"/>
            </w:pPr>
            <w:r>
              <w:t xml:space="preserve">23,85%</w:t>
            </w:r>
          </w:p>
        </w:tc>
        <w:tc>
          <w:tcPr>
            <w:tcW w:w="2056" w:type="dxa"/>
          </w:tcPr>
          <w:p>
            <w:pPr>
              <w:pStyle w:val="Compact"/>
              <w:jc w:val="left"/>
            </w:pPr>
            <w:r>
              <w:t xml:space="preserve">−0,18 điểm %</w:t>
            </w:r>
          </w:p>
        </w:tc>
      </w:tr>
      <w:tr>
        <w:tc>
          <w:tcPr>
            <w:tcW w:w="2730" w:type="dxa"/>
          </w:tcPr>
          <w:p>
            <w:pPr>
              <w:pStyle w:val="Compact"/>
              <w:jc w:val="left"/>
            </w:pPr>
            <w:r>
              <w:t xml:space="preserve">E04 ResNet18</w:t>
            </w:r>
            <w:r>
              <w:t xml:space="preserve"> </w:t>
            </w:r>
            <w:r>
              <w:rPr>
                <w:rStyle w:val="VerbatimChar"/>
              </w:rPr>
              <w:t xml:space="preserve">layer4</w:t>
            </w:r>
          </w:p>
        </w:tc>
        <w:tc>
          <w:tcPr>
            <w:tcW w:w="2287" w:type="dxa"/>
          </w:tcPr>
          <w:p>
            <w:pPr>
              <w:pStyle w:val="Compact"/>
              <w:jc w:val="left"/>
            </w:pPr>
            <w:r>
              <w:t xml:space="preserve">13,41%</w:t>
            </w:r>
          </w:p>
        </w:tc>
        <w:tc>
          <w:tcPr>
            <w:tcW w:w="2287" w:type="dxa"/>
          </w:tcPr>
          <w:p>
            <w:pPr>
              <w:pStyle w:val="Compact"/>
              <w:jc w:val="left"/>
            </w:pPr>
            <w:r>
              <w:t xml:space="preserve">14,79%</w:t>
            </w:r>
          </w:p>
        </w:tc>
        <w:tc>
          <w:tcPr>
            <w:tcW w:w="2056" w:type="dxa"/>
          </w:tcPr>
          <w:p>
            <w:pPr>
              <w:pStyle w:val="Compact"/>
              <w:jc w:val="left"/>
            </w:pPr>
            <w:r>
              <w:t xml:space="preserve">+1,39 điểm %</w:t>
            </w:r>
          </w:p>
        </w:tc>
      </w:tr>
    </w:tbl>
    <w:p>
      <w:pPr>
        <w:pStyle w:val="BodyText"/>
      </w:pPr>
      <w:r>
        <w:t xml:space="preserve">Aggregation cải thiện E02 và E03 nhưng làm xấu E01 và E04. Với E04, trung bình hóa giảm APCER từ 6,31% xuống 5,42% nhưng lại tăng BPCER từ 20,50% lên 24,17%. Phép lấy trung bình chỉ giảm phương sai khi sai số giữa các frame độc lập và có kỳ vọng bằng không; nếu điểm của các frame trong cùng một video có độ lệch hệ thống chung, độ lệch đó không bị triệt tiêu. Đây là một diễn giải thống kê phù hợp với dữ liệu, chưa phải bằng chứng nhân quả.</w:t>
      </w:r>
    </w:p>
    <w:p>
      <w:pPr>
        <w:pStyle w:val="BodyText"/>
      </w:pPr>
      <w:r>
        <w:rPr>
          <w:b/>
        </w:rPr>
        <w:t xml:space="preserve">A.3. Kết quả theo chính sách đánh giá phụ.</w:t>
      </w:r>
      <w:r>
        <w:t xml:space="preserve"> </w:t>
      </w:r>
      <w:r>
        <w:t xml:space="preserve">Khi dùng ngưỡng dev-EER và lấy worst-case giữa hai loại tấn công theo baseline chính thức của OULU:</w:t>
      </w:r>
    </w:p>
    <w:tbl>
      <w:tblPr>
        <w:tblStyle w:val="Table"/>
        <w:tblW w:w="5000" w:type="pct"/>
        <w:tblLayout w:type="fixed"/>
        <w:tblLook w:firstRow="1"/>
      </w:tblPr>
      <w:tblGrid>
        <w:gridCol w:w="4589"/>
        <w:gridCol w:w="4771"/>
      </w:tblGrid>
      <w:tr>
        <w:trPr>
          <w:cnfStyle w:firstRow="1"/>
        </w:trPr>
        <w:tc>
          <w:tcPr>
            <w:tcW w:w="4589" w:type="dxa"/>
            <w:tcBorders>
              <w:bottom w:val="single"/>
            </w:tcBorders>
            <w:vAlign w:val="bottom"/>
          </w:tcPr>
          <w:p>
            <w:pPr>
              <w:pStyle w:val="Compact"/>
              <w:jc w:val="left"/>
            </w:pPr>
            <w:r>
              <w:t xml:space="preserve">Cấu hình</w:t>
            </w:r>
          </w:p>
        </w:tc>
        <w:tc>
          <w:tcPr>
            <w:tcW w:w="4771" w:type="dxa"/>
            <w:tcBorders>
              <w:bottom w:val="single"/>
            </w:tcBorders>
            <w:vAlign w:val="bottom"/>
          </w:tcPr>
          <w:p>
            <w:pPr>
              <w:pStyle w:val="Compact"/>
              <w:jc w:val="left"/>
            </w:pPr>
            <w:r>
              <w:t xml:space="preserve">Test worst-case ACER</w:t>
            </w:r>
          </w:p>
        </w:tc>
      </w:tr>
      <w:tr>
        <w:tc>
          <w:tcPr>
            <w:tcW w:w="4589" w:type="dxa"/>
          </w:tcPr>
          <w:p>
            <w:pPr>
              <w:pStyle w:val="Compact"/>
              <w:jc w:val="left"/>
            </w:pPr>
            <w:r>
              <w:t xml:space="preserve">E01 Gray-LBP</w:t>
            </w:r>
          </w:p>
        </w:tc>
        <w:tc>
          <w:tcPr>
            <w:tcW w:w="4771" w:type="dxa"/>
          </w:tcPr>
          <w:p>
            <w:pPr>
              <w:pStyle w:val="Compact"/>
              <w:jc w:val="left"/>
            </w:pPr>
            <w:r>
              <w:t xml:space="preserve">33,75%</w:t>
            </w:r>
          </w:p>
        </w:tc>
      </w:tr>
      <w:tr>
        <w:tc>
          <w:tcPr>
            <w:tcW w:w="4589" w:type="dxa"/>
          </w:tcPr>
          <w:p>
            <w:pPr>
              <w:pStyle w:val="Compact"/>
              <w:jc w:val="left"/>
            </w:pPr>
            <w:r>
              <w:t xml:space="preserve">E02 RGB-LBP</w:t>
            </w:r>
          </w:p>
        </w:tc>
        <w:tc>
          <w:tcPr>
            <w:tcW w:w="4771" w:type="dxa"/>
          </w:tcPr>
          <w:p>
            <w:pPr>
              <w:pStyle w:val="Compact"/>
              <w:jc w:val="left"/>
            </w:pPr>
            <w:r>
              <w:t xml:space="preserve">16,04%</w:t>
            </w:r>
          </w:p>
        </w:tc>
      </w:tr>
      <w:tr>
        <w:tc>
          <w:tcPr>
            <w:tcW w:w="4589" w:type="dxa"/>
          </w:tcPr>
          <w:p>
            <w:pPr>
              <w:pStyle w:val="Compact"/>
              <w:jc w:val="left"/>
            </w:pPr>
            <w:r>
              <w:t xml:space="preserve">E03 ResNet18 head</w:t>
            </w:r>
          </w:p>
        </w:tc>
        <w:tc>
          <w:tcPr>
            <w:tcW w:w="4771" w:type="dxa"/>
          </w:tcPr>
          <w:p>
            <w:pPr>
              <w:pStyle w:val="Compact"/>
              <w:jc w:val="left"/>
            </w:pPr>
            <w:r>
              <w:t xml:space="preserve">23,13%</w:t>
            </w:r>
          </w:p>
        </w:tc>
      </w:tr>
      <w:tr>
        <w:tc>
          <w:tcPr>
            <w:tcW w:w="4589" w:type="dxa"/>
          </w:tcPr>
          <w:p>
            <w:pPr>
              <w:pStyle w:val="Compact"/>
              <w:jc w:val="left"/>
            </w:pPr>
            <w:r>
              <w:t xml:space="preserve">E04 ResNet18</w:t>
            </w:r>
            <w:r>
              <w:t xml:space="preserve"> </w:t>
            </w:r>
            <w:r>
              <w:rPr>
                <w:rStyle w:val="VerbatimChar"/>
              </w:rPr>
              <w:t xml:space="preserve">layer4</w:t>
            </w:r>
          </w:p>
        </w:tc>
        <w:tc>
          <w:tcPr>
            <w:tcW w:w="4771" w:type="dxa"/>
          </w:tcPr>
          <w:p>
            <w:pPr>
              <w:pStyle w:val="Compact"/>
              <w:jc w:val="left"/>
            </w:pPr>
            <w:r>
              <w:rPr>
                <w:b/>
              </w:rPr>
              <w:t xml:space="preserve">11,46%</w:t>
            </w:r>
          </w:p>
        </w:tc>
      </w:tr>
    </w:tbl>
    <w:p>
      <w:pPr>
        <w:pStyle w:val="BodyText"/>
      </w:pPr>
      <w:r>
        <w:t xml:space="preserve">Thứ hạng của E01 và E03 giữ nguyên, nhưng E02 và E04 đổi vị trí: E02 thấp hơn E04 0,63 điểm ở chính sách min-ACER, còn E04 thấp hơn E02 4,58 điểm ở chính sách worst-case. Chênh lệch nhỏ giữa hai cấu hình này phụ thuộc vào operating policy được chọn.</w:t>
      </w:r>
    </w:p>
    <w:p>
      <w:pPr>
        <w:pStyle w:val="BodyText"/>
      </w:pPr>
      <w:r>
        <w:rPr>
          <w:b/>
        </w:rPr>
        <w:t xml:space="preserve">A.4. Phân tích lỗi theo thiết bị.</w:t>
      </w:r>
      <w:r>
        <w:t xml:space="preserve"> </w:t>
      </w:r>
      <w:r>
        <w:t xml:space="preserve">Ở E03, APCER cao nhất trên phone 5 và phone 6 (31,25% và 28,75%), còn BPCER cao nhất ở phone 3 (40,00%);</w:t>
      </w:r>
      <w:r>
        <w:t xml:space="preserve"> </w:t>
      </w:r>
      <w:r>
        <w:rPr>
          <w:rStyle w:val="VerbatimChar"/>
        </w:rPr>
        <w:t xml:space="preserve">printer 1</w:t>
      </w:r>
      <w:r>
        <w:t xml:space="preserve"> </w:t>
      </w:r>
      <w:r>
        <w:t xml:space="preserve">và</w:t>
      </w:r>
      <w:r>
        <w:t xml:space="preserve"> </w:t>
      </w:r>
      <w:r>
        <w:rPr>
          <w:rStyle w:val="VerbatimChar"/>
        </w:rPr>
        <w:t xml:space="preserve">display 1</w:t>
      </w:r>
      <w:r>
        <w:t xml:space="preserve"> </w:t>
      </w:r>
      <w:r>
        <w:t xml:space="preserve">có APCER 25,83% và 25,00%. Ở E02, APCER theo loại tấn công là 7,92% với print và 12,08% với replay,</w:t>
      </w:r>
      <w:r>
        <w:t xml:space="preserve"> </w:t>
      </w:r>
      <w:r>
        <w:rPr>
          <w:rStyle w:val="VerbatimChar"/>
        </w:rPr>
        <w:t xml:space="preserve">display_2</w:t>
      </w:r>
      <w:r>
        <w:t xml:space="preserve"> </w:t>
      </w:r>
      <w:r>
        <w:t xml:space="preserve">khó nhất với APCER 15,00%. Ở E04, APCER print/replay là 7,08% và 3,75%.</w:t>
      </w:r>
    </w:p>
    <w:p>
      <w:pPr>
        <w:pStyle w:val="BodyText"/>
      </w:pPr>
      <w:r>
        <w:rPr>
          <w:b/>
        </w:rPr>
        <w:t xml:space="preserve">A.5. Tài nguyên tính toán.</w:t>
      </w:r>
      <w:r>
        <w:t xml:space="preserve"> </w:t>
      </w:r>
      <w:r>
        <w:t xml:space="preserve">Benchmark chạy trên NVIDIA RTX 3060 12 GB cho nhánh CNN và CPU cho nhánh LBP-SVM, đo từ bước đọc crop PNG (chưa gồm giải mã video và phát hiện mặt).</w:t>
      </w:r>
    </w:p>
    <w:tbl>
      <w:tblPr>
        <w:tblStyle w:val="Table"/>
        <w:tblW w:w="5000" w:type="pct"/>
        <w:tblLayout w:type="fixed"/>
        <w:tblLook w:firstRow="1"/>
      </w:tblPr>
      <w:tblGrid>
        <w:gridCol w:w="2277"/>
        <w:gridCol w:w="1613"/>
        <w:gridCol w:w="2001"/>
        <w:gridCol w:w="1190"/>
        <w:gridCol w:w="2279"/>
      </w:tblGrid>
      <w:tr>
        <w:trPr>
          <w:cnfStyle w:firstRow="1"/>
        </w:trPr>
        <w:tc>
          <w:tcPr>
            <w:tcW w:w="2277" w:type="dxa"/>
            <w:tcBorders>
              <w:bottom w:val="single"/>
            </w:tcBorders>
            <w:vAlign w:val="bottom"/>
          </w:tcPr>
          <w:p>
            <w:pPr>
              <w:pStyle w:val="Compact"/>
              <w:jc w:val="left"/>
            </w:pPr>
            <w:r>
              <w:t xml:space="preserve">Cấu hình</w:t>
            </w:r>
          </w:p>
        </w:tc>
        <w:tc>
          <w:tcPr>
            <w:tcW w:w="1613" w:type="dxa"/>
            <w:tcBorders>
              <w:bottom w:val="single"/>
            </w:tcBorders>
            <w:vAlign w:val="bottom"/>
          </w:tcPr>
          <w:p>
            <w:pPr>
              <w:pStyle w:val="Compact"/>
              <w:jc w:val="left"/>
            </w:pPr>
            <w:r>
              <w:t xml:space="preserve">Tổng tham số</w:t>
            </w:r>
          </w:p>
        </w:tc>
        <w:tc>
          <w:tcPr>
            <w:tcW w:w="2001" w:type="dxa"/>
            <w:tcBorders>
              <w:bottom w:val="single"/>
            </w:tcBorders>
            <w:vAlign w:val="bottom"/>
          </w:tcPr>
          <w:p>
            <w:pPr>
              <w:pStyle w:val="Compact"/>
              <w:jc w:val="left"/>
            </w:pPr>
            <w:r>
              <w:t xml:space="preserve">Tham số được học</w:t>
            </w:r>
          </w:p>
        </w:tc>
        <w:tc>
          <w:tcPr>
            <w:tcW w:w="1190" w:type="dxa"/>
            <w:tcBorders>
              <w:bottom w:val="single"/>
            </w:tcBorders>
            <w:vAlign w:val="bottom"/>
          </w:tcPr>
          <w:p>
            <w:pPr>
              <w:pStyle w:val="Compact"/>
              <w:jc w:val="left"/>
            </w:pPr>
            <w:r>
              <w:t xml:space="preserve">Artifact</w:t>
            </w:r>
          </w:p>
        </w:tc>
        <w:tc>
          <w:tcPr>
            <w:tcW w:w="2279" w:type="dxa"/>
            <w:tcBorders>
              <w:bottom w:val="single"/>
            </w:tcBorders>
            <w:vAlign w:val="bottom"/>
          </w:tcPr>
          <w:p>
            <w:pPr>
              <w:pStyle w:val="Compact"/>
              <w:jc w:val="left"/>
            </w:pPr>
            <w:r>
              <w:t xml:space="preserve">Thời gian train</w:t>
            </w:r>
          </w:p>
        </w:tc>
      </w:tr>
      <w:tr>
        <w:tc>
          <w:tcPr>
            <w:tcW w:w="2277" w:type="dxa"/>
          </w:tcPr>
          <w:p>
            <w:pPr>
              <w:pStyle w:val="Compact"/>
              <w:jc w:val="left"/>
            </w:pPr>
            <w:r>
              <w:t xml:space="preserve">E01 Gray-LBP</w:t>
            </w:r>
          </w:p>
        </w:tc>
        <w:tc>
          <w:tcPr>
            <w:tcW w:w="1613" w:type="dxa"/>
          </w:tcPr>
          <w:p>
            <w:pPr>
              <w:pStyle w:val="Compact"/>
              <w:jc w:val="left"/>
            </w:pPr>
            <w:r>
              <w:t xml:space="preserve">640 hệ số</w:t>
            </w:r>
          </w:p>
        </w:tc>
        <w:tc>
          <w:tcPr>
            <w:tcW w:w="2001" w:type="dxa"/>
          </w:tcPr>
          <w:p>
            <w:pPr>
              <w:pStyle w:val="Compact"/>
              <w:jc w:val="left"/>
            </w:pPr>
            <w:r>
              <w:t xml:space="preserve">640</w:t>
            </w:r>
          </w:p>
        </w:tc>
        <w:tc>
          <w:tcPr>
            <w:tcW w:w="1190" w:type="dxa"/>
          </w:tcPr>
          <w:p>
            <w:pPr>
              <w:pStyle w:val="Compact"/>
              <w:jc w:val="left"/>
            </w:pPr>
            <w:r>
              <w:t xml:space="preserve">21,7 KB</w:t>
            </w:r>
          </w:p>
        </w:tc>
        <w:tc>
          <w:tcPr>
            <w:tcW w:w="2279" w:type="dxa"/>
          </w:tcPr>
          <w:p>
            <w:pPr>
              <w:pStyle w:val="Compact"/>
              <w:jc w:val="left"/>
            </w:pPr>
            <w:r>
              <w:t xml:space="preserve">0,68 s</w:t>
            </w:r>
          </w:p>
        </w:tc>
      </w:tr>
      <w:tr>
        <w:tc>
          <w:tcPr>
            <w:tcW w:w="2277" w:type="dxa"/>
          </w:tcPr>
          <w:p>
            <w:pPr>
              <w:pStyle w:val="Compact"/>
              <w:jc w:val="left"/>
            </w:pPr>
            <w:r>
              <w:t xml:space="preserve">E02 RGB-LBP</w:t>
            </w:r>
          </w:p>
        </w:tc>
        <w:tc>
          <w:tcPr>
            <w:tcW w:w="1613" w:type="dxa"/>
          </w:tcPr>
          <w:p>
            <w:pPr>
              <w:pStyle w:val="Compact"/>
              <w:jc w:val="left"/>
            </w:pPr>
            <w:r>
              <w:t xml:space="preserve">1.920 hệ số</w:t>
            </w:r>
          </w:p>
        </w:tc>
        <w:tc>
          <w:tcPr>
            <w:tcW w:w="2001" w:type="dxa"/>
          </w:tcPr>
          <w:p>
            <w:pPr>
              <w:pStyle w:val="Compact"/>
              <w:jc w:val="left"/>
            </w:pPr>
            <w:r>
              <w:t xml:space="preserve">1.920</w:t>
            </w:r>
          </w:p>
        </w:tc>
        <w:tc>
          <w:tcPr>
            <w:tcW w:w="1190" w:type="dxa"/>
          </w:tcPr>
          <w:p>
            <w:pPr>
              <w:pStyle w:val="Compact"/>
              <w:jc w:val="left"/>
            </w:pPr>
            <w:r>
              <w:t xml:space="preserve">62,7 KB</w:t>
            </w:r>
          </w:p>
        </w:tc>
        <w:tc>
          <w:tcPr>
            <w:tcW w:w="2279" w:type="dxa"/>
          </w:tcPr>
          <w:p>
            <w:pPr>
              <w:pStyle w:val="Compact"/>
              <w:jc w:val="left"/>
            </w:pPr>
            <w:r>
              <w:t xml:space="preserve">2,82 s</w:t>
            </w:r>
          </w:p>
        </w:tc>
      </w:tr>
      <w:tr>
        <w:tc>
          <w:tcPr>
            <w:tcW w:w="2277" w:type="dxa"/>
          </w:tcPr>
          <w:p>
            <w:pPr>
              <w:pStyle w:val="Compact"/>
              <w:jc w:val="left"/>
            </w:pPr>
            <w:r>
              <w:t xml:space="preserve">E03 ResNet18 head</w:t>
            </w:r>
          </w:p>
        </w:tc>
        <w:tc>
          <w:tcPr>
            <w:tcW w:w="1613" w:type="dxa"/>
          </w:tcPr>
          <w:p>
            <w:pPr>
              <w:pStyle w:val="Compact"/>
              <w:jc w:val="left"/>
            </w:pPr>
            <w:r>
              <w:t xml:space="preserve">11,18 M</w:t>
            </w:r>
          </w:p>
        </w:tc>
        <w:tc>
          <w:tcPr>
            <w:tcW w:w="2001" w:type="dxa"/>
          </w:tcPr>
          <w:p>
            <w:pPr>
              <w:pStyle w:val="Compact"/>
              <w:jc w:val="left"/>
            </w:pPr>
            <w:r>
              <w:t xml:space="preserve">513</w:t>
            </w:r>
          </w:p>
        </w:tc>
        <w:tc>
          <w:tcPr>
            <w:tcW w:w="1190" w:type="dxa"/>
          </w:tcPr>
          <w:p>
            <w:pPr>
              <w:pStyle w:val="Compact"/>
              <w:jc w:val="left"/>
            </w:pPr>
            <w:r>
              <w:t xml:space="preserve">44,79 MB</w:t>
            </w:r>
          </w:p>
        </w:tc>
        <w:tc>
          <w:tcPr>
            <w:tcW w:w="2279" w:type="dxa"/>
          </w:tcPr>
          <w:p>
            <w:pPr>
              <w:pStyle w:val="Compact"/>
              <w:jc w:val="left"/>
            </w:pPr>
            <w:r>
              <w:t xml:space="preserve">272,51 s / 15 epoch</w:t>
            </w:r>
          </w:p>
        </w:tc>
      </w:tr>
      <w:tr>
        <w:tc>
          <w:tcPr>
            <w:tcW w:w="2277" w:type="dxa"/>
          </w:tcPr>
          <w:p>
            <w:pPr>
              <w:pStyle w:val="Compact"/>
              <w:jc w:val="left"/>
            </w:pPr>
            <w:r>
              <w:t xml:space="preserve">E04 ResNet18</w:t>
            </w:r>
            <w:r>
              <w:t xml:space="preserve"> </w:t>
            </w:r>
            <w:r>
              <w:rPr>
                <w:rStyle w:val="VerbatimChar"/>
              </w:rPr>
              <w:t xml:space="preserve">layer4</w:t>
            </w:r>
          </w:p>
        </w:tc>
        <w:tc>
          <w:tcPr>
            <w:tcW w:w="1613" w:type="dxa"/>
          </w:tcPr>
          <w:p>
            <w:pPr>
              <w:pStyle w:val="Compact"/>
              <w:jc w:val="left"/>
            </w:pPr>
            <w:r>
              <w:t xml:space="preserve">11,18 M</w:t>
            </w:r>
          </w:p>
        </w:tc>
        <w:tc>
          <w:tcPr>
            <w:tcW w:w="2001" w:type="dxa"/>
          </w:tcPr>
          <w:p>
            <w:pPr>
              <w:pStyle w:val="Compact"/>
              <w:jc w:val="left"/>
            </w:pPr>
            <w:r>
              <w:t xml:space="preserve">8.394.241</w:t>
            </w:r>
          </w:p>
        </w:tc>
        <w:tc>
          <w:tcPr>
            <w:tcW w:w="1190" w:type="dxa"/>
          </w:tcPr>
          <w:p>
            <w:pPr>
              <w:pStyle w:val="Compact"/>
              <w:jc w:val="left"/>
            </w:pPr>
            <w:r>
              <w:t xml:space="preserve">44,79 MB</w:t>
            </w:r>
          </w:p>
        </w:tc>
        <w:tc>
          <w:tcPr>
            <w:tcW w:w="2279" w:type="dxa"/>
          </w:tcPr>
          <w:p>
            <w:pPr>
              <w:pStyle w:val="Compact"/>
              <w:jc w:val="left"/>
            </w:pPr>
            <w:r>
              <w:t xml:space="preserve">216,54 s / 9 epoch</w:t>
            </w:r>
          </w:p>
        </w:tc>
      </w:tr>
    </w:tbl>
    <w:p>
      <w:pPr>
        <w:pStyle w:val="BodyText"/>
      </w:pPr>
      <w:r>
        <w:t xml:space="preserve">E04 dùng peak GPU memory 374,0 MB so với 273,0 MB của E03 vì backward phải giữ activation và gradient của</w:t>
      </w:r>
      <w:r>
        <w:t xml:space="preserve"> </w:t>
      </w:r>
      <w:r>
        <w:rPr>
          <w:rStyle w:val="VerbatimChar"/>
        </w:rPr>
        <w:t xml:space="preserve">layer4</w:t>
      </w:r>
      <w:r>
        <w:t xml:space="preserve">; tổng thời gian train thấp hơn chỉ vì E04 dừng sớm ở epoch 9.</w:t>
      </w:r>
    </w:p>
    <w:p>
      <w:pPr>
        <w:pStyle w:val="Heading1"/>
      </w:pPr>
      <w:bookmarkStart w:id="59" w:name="phụ-lục-b.-cấu-hình-cốt-lõi-để-tái-lập"/>
      <w:r>
        <w:t xml:space="preserve">Phụ lục B. Cấu hình cốt lõi để tái lập</w:t>
      </w:r>
      <w:bookmarkEnd w:id="59"/>
    </w:p>
    <w:p>
      <w:pPr>
        <w:pStyle w:val="SourceCode"/>
      </w:pPr>
      <w:r>
        <w:rPr>
          <w:rStyle w:val="VerbatimChar"/>
        </w:rPr>
        <w:t xml:space="preserve">Data: OULU-NPU Protocol 1; live=0; spoof=1; 10 frame/video</w:t>
      </w:r>
      <w:r>
        <w:br/>
      </w:r>
      <w:r>
        <w:rPr>
          <w:rStyle w:val="VerbatimChar"/>
        </w:rPr>
        <w:t xml:space="preserve">Crop: MediaPipe 0.5; margin=0.2; output=256x256</w:t>
      </w:r>
      <w:r>
        <w:br/>
      </w:r>
      <w:r>
        <w:rPr>
          <w:rStyle w:val="VerbatimChar"/>
        </w:rPr>
        <w:t xml:space="preserve">E01: gray128; LBP riu2 P=8,R=1; grid8x8; LinearSVC C=1e-4</w:t>
      </w:r>
      <w:r>
        <w:br/>
      </w:r>
      <w:r>
        <w:rPr>
          <w:rStyle w:val="VerbatimChar"/>
        </w:rPr>
        <w:t xml:space="preserve">E02: RGB128; concatenate LBP(R/G/B); 1,920D; LinearSVC C=1e-4</w:t>
      </w:r>
      <w:r>
        <w:br/>
      </w:r>
      <w:r>
        <w:rPr>
          <w:rStyle w:val="VerbatimChar"/>
        </w:rPr>
        <w:t xml:space="preserve">E03: ResNet18 ImageNet V1; frozen backbone; train head 513 params</w:t>
      </w:r>
      <w:r>
        <w:br/>
      </w:r>
      <w:r>
        <w:rPr>
          <w:rStyle w:val="VerbatimChar"/>
        </w:rPr>
        <w:t xml:space="preserve">E04: ResNet18; train layer4 at 1e-5 and head at 1e-4</w:t>
      </w:r>
      <w:r>
        <w:br/>
      </w:r>
      <w:r>
        <w:rPr>
          <w:rStyle w:val="VerbatimChar"/>
        </w:rPr>
        <w:t xml:space="preserve">CNN: RGB224; ImageNet normalize; flip=0.5 train-only; batch=16</w:t>
      </w:r>
      <w:r>
        <w:br/>
      </w:r>
      <w:r>
        <w:rPr>
          <w:rStyle w:val="VerbatimChar"/>
        </w:rPr>
        <w:t xml:space="preserve">Loss: BCEWithLogits; pos_weight=0.25; Adam; weight_decay=1e-4</w:t>
      </w:r>
      <w:r>
        <w:br/>
      </w:r>
      <w:r>
        <w:rPr>
          <w:rStyle w:val="VerbatimChar"/>
        </w:rPr>
        <w:t xml:space="preserve">Selection: dev video ACER/APCER/F1; threshold from dev; test after freeze</w:t>
      </w:r>
      <w:r>
        <w:br/>
      </w:r>
      <w:r>
        <w:rPr>
          <w:rStyle w:val="VerbatimChar"/>
        </w:rPr>
        <w:t xml:space="preserve">Aggregation: arithmetic mean score per video</w:t>
      </w:r>
      <w:r>
        <w:br/>
      </w:r>
      <w:r>
        <w:rPr>
          <w:rStyle w:val="VerbatimChar"/>
        </w:rPr>
        <w:t xml:space="preserve">Seed: 42</w:t>
      </w:r>
    </w:p>
    <w:p>
      <w:pPr>
        <w:pStyle w:val="FirstParagraph"/>
      </w:pPr>
      <w:r>
        <w:rPr>
          <w:b/>
        </w:rPr>
        <w:t xml:space="preserve">Checkpoint và ngưỡng đã khóa.</w:t>
      </w:r>
      <w:r>
        <w:t xml:space="preserve"> </w:t>
      </w:r>
      <w:r>
        <w:t xml:space="preserve">E03 chọn checkpoint ở epoch 15 (early stopping không kích hoạt); E04 đạt checkpoint tốt nhất ở epoch 6 và dừng sau epoch 9. Checkpoint CNN được xếp theo bộ khóa (ACER, APCER, −F1, epoch) trên dev cấp video, và early stopping chỉ được xét sau tối thiểu 3 epoch.</w:t>
      </w:r>
    </w:p>
    <w:tbl>
      <w:tblPr>
        <w:tblStyle w:val="Table"/>
        <w:tblW w:w="5000" w:type="pct"/>
        <w:tblLayout w:type="fixed"/>
        <w:tblLook w:firstRow="1"/>
      </w:tblPr>
      <w:tblGrid>
        <w:gridCol w:w="3872"/>
        <w:gridCol w:w="2743"/>
        <w:gridCol w:w="2745"/>
      </w:tblGrid>
      <w:tr>
        <w:trPr>
          <w:cnfStyle w:firstRow="1"/>
        </w:trPr>
        <w:tc>
          <w:tcPr>
            <w:tcW w:w="3872" w:type="dxa"/>
            <w:tcBorders>
              <w:bottom w:val="single"/>
            </w:tcBorders>
            <w:vAlign w:val="bottom"/>
          </w:tcPr>
          <w:p>
            <w:pPr>
              <w:pStyle w:val="Compact"/>
              <w:jc w:val="left"/>
            </w:pPr>
            <w:r>
              <w:t xml:space="preserve">Cấu hình</w:t>
            </w:r>
          </w:p>
        </w:tc>
        <w:tc>
          <w:tcPr>
            <w:tcW w:w="2743" w:type="dxa"/>
            <w:tcBorders>
              <w:bottom w:val="single"/>
            </w:tcBorders>
            <w:vAlign w:val="bottom"/>
          </w:tcPr>
          <w:p>
            <w:pPr>
              <w:pStyle w:val="Compact"/>
              <w:jc w:val="left"/>
            </w:pPr>
            <w:r>
              <w:t xml:space="preserve">Ngưỡng frame</w:t>
            </w:r>
          </w:p>
        </w:tc>
        <w:tc>
          <w:tcPr>
            <w:tcW w:w="2745" w:type="dxa"/>
            <w:tcBorders>
              <w:bottom w:val="single"/>
            </w:tcBorders>
            <w:vAlign w:val="bottom"/>
          </w:tcPr>
          <w:p>
            <w:pPr>
              <w:pStyle w:val="Compact"/>
              <w:jc w:val="left"/>
            </w:pPr>
            <w:r>
              <w:t xml:space="preserve">Ngưỡng video</w:t>
            </w:r>
          </w:p>
        </w:tc>
      </w:tr>
      <w:tr>
        <w:tc>
          <w:tcPr>
            <w:tcW w:w="3872" w:type="dxa"/>
          </w:tcPr>
          <w:p>
            <w:pPr>
              <w:pStyle w:val="Compact"/>
              <w:jc w:val="left"/>
            </w:pPr>
            <w:r>
              <w:t xml:space="preserve">E01 Gray-LBP</w:t>
            </w:r>
          </w:p>
        </w:tc>
        <w:tc>
          <w:tcPr>
            <w:tcW w:w="2743" w:type="dxa"/>
          </w:tcPr>
          <w:p>
            <w:pPr>
              <w:pStyle w:val="Compact"/>
              <w:jc w:val="left"/>
            </w:pPr>
            <w:r>
              <w:t xml:space="preserve">−0,3049388</w:t>
            </w:r>
          </w:p>
        </w:tc>
        <w:tc>
          <w:tcPr>
            <w:tcW w:w="2745" w:type="dxa"/>
          </w:tcPr>
          <w:p>
            <w:pPr>
              <w:pStyle w:val="Compact"/>
              <w:jc w:val="left"/>
            </w:pPr>
            <w:r>
              <w:t xml:space="preserve">−0,4000959</w:t>
            </w:r>
          </w:p>
        </w:tc>
      </w:tr>
      <w:tr>
        <w:tc>
          <w:tcPr>
            <w:tcW w:w="3872" w:type="dxa"/>
          </w:tcPr>
          <w:p>
            <w:pPr>
              <w:pStyle w:val="Compact"/>
              <w:jc w:val="left"/>
            </w:pPr>
            <w:r>
              <w:t xml:space="preserve">E02 RGB-LBP</w:t>
            </w:r>
          </w:p>
        </w:tc>
        <w:tc>
          <w:tcPr>
            <w:tcW w:w="2743" w:type="dxa"/>
          </w:tcPr>
          <w:p>
            <w:pPr>
              <w:pStyle w:val="Compact"/>
              <w:jc w:val="left"/>
            </w:pPr>
            <w:r>
              <w:t xml:space="preserve">−0,4523026</w:t>
            </w:r>
          </w:p>
        </w:tc>
        <w:tc>
          <w:tcPr>
            <w:tcW w:w="2745" w:type="dxa"/>
          </w:tcPr>
          <w:p>
            <w:pPr>
              <w:pStyle w:val="Compact"/>
              <w:jc w:val="left"/>
            </w:pPr>
            <w:r>
              <w:t xml:space="preserve">−0,3479599</w:t>
            </w:r>
          </w:p>
        </w:tc>
      </w:tr>
      <w:tr>
        <w:tc>
          <w:tcPr>
            <w:tcW w:w="3872" w:type="dxa"/>
          </w:tcPr>
          <w:p>
            <w:pPr>
              <w:pStyle w:val="Compact"/>
              <w:jc w:val="left"/>
            </w:pPr>
            <w:r>
              <w:t xml:space="preserve">E03 ResNet18 head</w:t>
            </w:r>
          </w:p>
        </w:tc>
        <w:tc>
          <w:tcPr>
            <w:tcW w:w="2743" w:type="dxa"/>
          </w:tcPr>
          <w:p>
            <w:pPr>
              <w:pStyle w:val="Compact"/>
              <w:jc w:val="left"/>
            </w:pPr>
            <w:r>
              <w:t xml:space="preserve">—</w:t>
            </w:r>
          </w:p>
        </w:tc>
        <w:tc>
          <w:tcPr>
            <w:tcW w:w="2745" w:type="dxa"/>
          </w:tcPr>
          <w:p>
            <w:pPr>
              <w:pStyle w:val="Compact"/>
              <w:jc w:val="left"/>
            </w:pPr>
            <w:r>
              <w:t xml:space="preserve">0,5859636</w:t>
            </w:r>
          </w:p>
        </w:tc>
      </w:tr>
      <w:tr>
        <w:tc>
          <w:tcPr>
            <w:tcW w:w="3872" w:type="dxa"/>
          </w:tcPr>
          <w:p>
            <w:pPr>
              <w:pStyle w:val="Compact"/>
              <w:jc w:val="left"/>
            </w:pPr>
            <w:r>
              <w:t xml:space="preserve">E04 ResNet18</w:t>
            </w:r>
            <w:r>
              <w:t xml:space="preserve"> </w:t>
            </w:r>
            <w:r>
              <w:rPr>
                <w:rStyle w:val="VerbatimChar"/>
              </w:rPr>
              <w:t xml:space="preserve">layer4</w:t>
            </w:r>
          </w:p>
        </w:tc>
        <w:tc>
          <w:tcPr>
            <w:tcW w:w="2743" w:type="dxa"/>
          </w:tcPr>
          <w:p>
            <w:pPr>
              <w:pStyle w:val="Compact"/>
              <w:jc w:val="left"/>
            </w:pPr>
            <w:r>
              <w:t xml:space="preserve">—</w:t>
            </w:r>
          </w:p>
        </w:tc>
        <w:tc>
          <w:tcPr>
            <w:tcW w:w="2745" w:type="dxa"/>
          </w:tcPr>
          <w:p>
            <w:pPr>
              <w:pStyle w:val="Compact"/>
              <w:jc w:val="left"/>
            </w:pPr>
            <w:r>
              <w:t xml:space="preserve">0,1310235</w:t>
            </w:r>
          </w:p>
        </w:tc>
      </w:tr>
    </w:tbl>
    <w:p>
      <w:pPr>
        <w:pStyle w:val="BodyText"/>
      </w:pPr>
      <w:r>
        <w:t xml:space="preserve">Ngưỡng âm của E01 và E02 không phải xác suất âm:</w:t>
      </w:r>
      <w:r>
        <w:t xml:space="preserve"> </w:t>
      </w:r>
      <w:r>
        <w:rPr>
          <w:rStyle w:val="VerbatimChar"/>
        </w:rPr>
        <w:t xml:space="preserve">decision_function</w:t>
      </w:r>
      <w:r>
        <w:t xml:space="preserve"> </w:t>
      </w:r>
      <w:r>
        <w:t xml:space="preserve">của SVM là khoảng cách có dấu tới siêu phẳng. Tương tự, ngưỡng của E04 thấp hơn E03 không có nghĩa mô hình kém tự tin — calibration của logit thay đổi khi đặc trưng được fine-tune, nên chỉ hiệu năng tại operating point mới so sánh được.</w:t>
      </w:r>
    </w:p>
    <w:p>
      <w:pPr>
        <w:pStyle w:val="BodyText"/>
      </w:pPr>
      <w:r>
        <w:rPr>
          <w:b/>
        </w:rPr>
        <w:t xml:space="preserve">Chống rò rỉ dữ liệu.</w:t>
      </w:r>
      <w:r>
        <w:t xml:space="preserve"> </w:t>
      </w:r>
      <w:r>
        <w:t xml:space="preserve">Archive video gốc bất biến; split theo protocol chính thức với subject không giao nhau;</w:t>
      </w:r>
      <w:r>
        <w:t xml:space="preserve"> </w:t>
      </w:r>
      <w:r>
        <w:rPr>
          <w:rStyle w:val="VerbatimChar"/>
        </w:rPr>
        <w:t xml:space="preserve">StandardScaler</w:t>
      </w:r>
      <w:r>
        <w:t xml:space="preserve">, trọng số mô hình và mọi siêu tham số chỉ học từ train hoặc chọn trên dev; ngưỡng được khóa và ghi nhận trước khi dựng data loader của tập test; mỗi run lưu kèm config đã resolve, thông số môi trường, checkpoint, dự đoán và metric ở cả cấp frame lẫn cấp video.</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autoHyphenation w:val="true"/>
  <w:hyphenationZone w:val="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rxiv.org/abs/1412.6980" TargetMode="External" /><Relationship Type="http://schemas.openxmlformats.org/officeDocument/2006/relationships/hyperlink" Id="rId52" Target="https://arxiv.org/abs/1502.03167" TargetMode="External" /><Relationship Type="http://schemas.openxmlformats.org/officeDocument/2006/relationships/hyperlink" Id="rId48" Target="https://arxiv.org/abs/1907.05047" TargetMode="External" /><Relationship Type="http://schemas.openxmlformats.org/officeDocument/2006/relationships/hyperlink" Id="rId51" Target="https://doi.org/10.1007/BF00994018" TargetMode="External" /><Relationship Type="http://schemas.openxmlformats.org/officeDocument/2006/relationships/hyperlink" Id="rId56" Target="https://doi.org/10.1109/FG.2017.77" TargetMode="External" /><Relationship Type="http://schemas.openxmlformats.org/officeDocument/2006/relationships/hyperlink" Id="rId50" Target="https://doi.org/10.1109/IJCB.2011.6117510" TargetMode="External" /><Relationship Type="http://schemas.openxmlformats.org/officeDocument/2006/relationships/hyperlink" Id="rId49" Target="https://doi.org/10.1109/TPAMI.2002.1017623" TargetMode="External" /><Relationship Type="http://schemas.openxmlformats.org/officeDocument/2006/relationships/hyperlink" Id="rId54" Target="https://openaccess.thecvf.com/content_cvpr_2016/html/He_Deep_Residual_Learning_CVPR_2016_paper.html" TargetMode="External" /><Relationship Type="http://schemas.openxmlformats.org/officeDocument/2006/relationships/hyperlink" Id="rId57" Target="https://www.iso.org/standard/53227.html" TargetMode="External" /><Relationship Type="http://schemas.openxmlformats.org/officeDocument/2006/relationships/hyperlink" Id="rId55" Target="https://www.iso.org/standard/79520.html" TargetMode="External" /></Relationships>
</file>

<file path=word/_rels/footnotes.xml.rels><?xml version="1.0" encoding="UTF-8"?>
<Relationships xmlns="http://schemas.openxmlformats.org/package/2006/relationships"><Relationship Type="http://schemas.openxmlformats.org/officeDocument/2006/relationships/hyperlink" Id="rId53" Target="https://arxiv.org/abs/1412.6980" TargetMode="External" /><Relationship Type="http://schemas.openxmlformats.org/officeDocument/2006/relationships/hyperlink" Id="rId52" Target="https://arxiv.org/abs/1502.03167" TargetMode="External" /><Relationship Type="http://schemas.openxmlformats.org/officeDocument/2006/relationships/hyperlink" Id="rId48" Target="https://arxiv.org/abs/1907.05047" TargetMode="External" /><Relationship Type="http://schemas.openxmlformats.org/officeDocument/2006/relationships/hyperlink" Id="rId51" Target="https://doi.org/10.1007/BF00994018" TargetMode="External" /><Relationship Type="http://schemas.openxmlformats.org/officeDocument/2006/relationships/hyperlink" Id="rId56" Target="https://doi.org/10.1109/FG.2017.77" TargetMode="External" /><Relationship Type="http://schemas.openxmlformats.org/officeDocument/2006/relationships/hyperlink" Id="rId50" Target="https://doi.org/10.1109/IJCB.2011.6117510" TargetMode="External" /><Relationship Type="http://schemas.openxmlformats.org/officeDocument/2006/relationships/hyperlink" Id="rId49" Target="https://doi.org/10.1109/TPAMI.2002.1017623" TargetMode="External" /><Relationship Type="http://schemas.openxmlformats.org/officeDocument/2006/relationships/hyperlink" Id="rId54" Target="https://openaccess.thecvf.com/content_cvpr_2016/html/He_Deep_Residual_Learning_CVPR_2016_paper.html" TargetMode="External" /><Relationship Type="http://schemas.openxmlformats.org/officeDocument/2006/relationships/hyperlink" Id="rId57" Target="https://www.iso.org/standard/53227.html" TargetMode="External" /><Relationship Type="http://schemas.openxmlformats.org/officeDocument/2006/relationships/hyperlink" Id="rId55" Target="https://www.iso.org/standard/79520.htm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LibreOffice/26.2.4.2$Linux_X86_64 LibreOffice_project/620$Build-2</Application>
  <AppVersion>15.0000</AppVersion>
  <Pages>25</Pages>
  <Words>8317</Words>
  <Characters>36225</Characters>
  <CharactersWithSpaces>43980</CharactersWithSpaces>
  <Paragraphs>723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2026-07-21T16:04:57Z</dcterms:created>
  <dcterms:modified xsi:type="dcterms:W3CDTF">2026-07-21T16:04:57Z</dcterms:modified>
</cp:coreProperties>
</file>

<file path=docProps/custom.xml><?xml version="1.0" encoding="utf-8"?>
<Properties xmlns="http://schemas.openxmlformats.org/officeDocument/2006/custom-properties" xmlns:vt="http://schemas.openxmlformats.org/officeDocument/2006/docPropsVTypes"/>
</file>