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75.0" w:type="dxa"/>
        <w:jc w:val="left"/>
        <w:tblInd w:w="-2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4139"/>
        <w:gridCol w:w="4536"/>
        <w:tblGridChange w:id="0">
          <w:tblGrid>
            <w:gridCol w:w="4139"/>
            <w:gridCol w:w="4536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2"/>
            <w:shd w:fill="dbe5f1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Reunião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07/05/2024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Unisociesc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Participantes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Daniel victor da Rosa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Gabriel Tochetto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João Victor Carmindo</w:t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Objetivos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Mitigar os riscos 1 e 5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1:Segurança de Dados: Como lidamos com documentos sensíveis, há um risco significativo de violação de dados se as medidas de segurança não forem robustas o suficiente. Isso inclui proteção contra ataques cibernéticos aos servidores onde os documentos digitais são armazenados.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5:Integridade dos Documentos: Existe o risco de corrupção de documentos durante o processo de digitalização ou armazenamento(integridade fisica), especialmente se não houver um sistema de backup adequado em vigor.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Tópicos discutidos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Melhoria na digitalização, segurança, Armazenamento e treinamento  de movimentação de Documentos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Ações a serem tomadas</w:t>
      </w:r>
    </w:p>
    <w:tbl>
      <w:tblPr>
        <w:tblStyle w:val="Table2"/>
        <w:tblW w:w="8720.0" w:type="dxa"/>
        <w:jc w:val="left"/>
        <w:tblInd w:w="-115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5722"/>
        <w:gridCol w:w="1606"/>
        <w:gridCol w:w="1392"/>
        <w:tblGridChange w:id="0">
          <w:tblGrid>
            <w:gridCol w:w="5722"/>
            <w:gridCol w:w="1606"/>
            <w:gridCol w:w="1392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Responsável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Previsão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Aquisição do  Scanner de Rede Avision </w:t>
            </w:r>
            <w:r w:rsidDel="00000000" w:rsidR="00000000" w:rsidRPr="00000000">
              <w:rPr>
                <w:rtl w:val="0"/>
              </w:rPr>
              <w:t xml:space="preserve">AD345GFWN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Daniel Victor da Rosa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10/05/2024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Aquisição do antivírus e cloud google workspace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Gabriel Tochetto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08/05/2024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Desenvolvimento do treinamento de movimentação de Documentos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Joao Victor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15/05/2024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rPr>
          <w:rtl w:val="0"/>
        </w:rPr>
        <w:t xml:space="preserve">Próxima reunião do projeto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14/05/2024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r w:rsidDel="00000000" w:rsidR="00000000" w:rsidRPr="00000000">
        <w:rPr>
          <w:rtl w:val="0"/>
        </w:rPr>
        <w:t xml:space="preserve">Informações adicionais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75.0" w:type="dxa"/>
        <w:jc w:val="left"/>
        <w:tblInd w:w="-2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3969"/>
        <w:gridCol w:w="2268"/>
        <w:tblGridChange w:id="0">
          <w:tblGrid>
            <w:gridCol w:w="2438"/>
            <w:gridCol w:w="3969"/>
            <w:gridCol w:w="2268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Daniel Victor da Rosa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Daniel victor da Rosa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8042.0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2740"/>
      <w:gridCol w:w="5302"/>
      <w:tblGridChange w:id="0">
        <w:tblGrid>
          <w:gridCol w:w="2740"/>
          <w:gridCol w:w="530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Ata de reuniao.docx</w:t>
          </w:r>
        </w:p>
      </w:tc>
      <w:tc>
        <w:tcPr>
          <w:vAlign w:val="center"/>
        </w:tcPr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PMO Escritório de Projetos</w:t>
          </w:r>
        </w:p>
      </w:tc>
      <w:tc>
        <w:tcPr>
          <w:vAlign w:val="center"/>
        </w:tcPr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hyperlink r:id="rId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http://escritoriodeprojetos.com.br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844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492"/>
      <w:gridCol w:w="1956"/>
      <w:tblGridChange w:id="0">
        <w:tblGrid>
          <w:gridCol w:w="6492"/>
          <w:gridCol w:w="1956"/>
        </w:tblGrid>
      </w:tblGridChange>
    </w:tblGrid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gjdgxs" w:id="0"/>
          <w:bookmarkEnd w:id="0"/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Ata de reunião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drawing>
              <wp:inline distB="0" distT="0" distL="0" distR="0">
                <wp:extent cx="1000162" cy="468000"/>
                <wp:effectExtent b="0" l="0" r="0" t="0"/>
                <wp:docPr descr="C:\Users\eduar\Google Drive\PMO do Edu\Portfolio de Projetos\Marketing Digital\Vilmar\logopmo-medio.png" id="1" name="image1.png"/>
                <a:graphic>
                  <a:graphicData uri="http://schemas.openxmlformats.org/drawingml/2006/picture">
                    <pic:pic>
                      <pic:nvPicPr>
                        <pic:cNvPr descr="C:\Users\eduar\Google Drive\PMO do Edu\Portfolio de Projetos\Marketing Digital\Vilmar\logopmo-medio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62" cy="46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4B">
          <w:pPr>
            <w:spacing w:after="0" w:before="100" w:line="360" w:lineRule="auto"/>
            <w:ind w:right="-40.866141732282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0"/>
            </w:rPr>
            <w:t xml:space="preserve">Digitaliza+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4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