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LINDA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10.353846153846153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41.96875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28.846153846153847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