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ASIDRORU SUSAN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SUBMATH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