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DE1DFDD" w:rsidR="00B77C63" w:rsidRPr="004B4E6F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4B4E6F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1D9CAF88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B4E6F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4B4E6F" w:rsidRPr="004B4E6F">
        <w:rPr>
          <w:rFonts w:ascii="Times New Roman" w:eastAsia="Calibri" w:hAnsi="Times New Roman" w:cs="Times New Roman"/>
          <w:sz w:val="28"/>
          <w:szCs w:val="28"/>
          <w:lang w:eastAsia="en-US"/>
        </w:rPr>
        <w:t>лияние малых постоянных времени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75485C84" w14:textId="11613264" w:rsidR="004B4E6F" w:rsidRPr="004B4E6F" w:rsidRDefault="004B4E6F" w:rsidP="004B4E6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  <w:r w:rsidRPr="004B4E6F">
        <w:rPr>
          <w:rFonts w:ascii="Times New Roman" w:hAnsi="Times New Roman" w:cs="Times New Roman"/>
          <w:sz w:val="28"/>
        </w:rPr>
        <w:t xml:space="preserve"> </w:t>
      </w:r>
    </w:p>
    <w:p w14:paraId="306917C5" w14:textId="7A479D1E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C3BE4">
        <w:rPr>
          <w:rFonts w:ascii="Times New Roman" w:hAnsi="Times New Roman" w:cs="Times New Roman"/>
          <w:sz w:val="28"/>
        </w:rPr>
        <w:t>ыяснить влияние электромагнитной постоянной времени на устойчивость системы и ее характеристики.</w:t>
      </w:r>
    </w:p>
    <w:p w14:paraId="7737575D" w14:textId="7B897720" w:rsidR="004B4E6F" w:rsidRPr="004B4E6F" w:rsidRDefault="004B4E6F" w:rsidP="004B4E6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b/>
          <w:bCs/>
          <w:sz w:val="28"/>
        </w:rPr>
        <w:t>Задач</w:t>
      </w:r>
      <w:r>
        <w:rPr>
          <w:rFonts w:ascii="Times New Roman" w:hAnsi="Times New Roman" w:cs="Times New Roman"/>
          <w:b/>
          <w:bCs/>
          <w:sz w:val="28"/>
        </w:rPr>
        <w:t>а</w:t>
      </w:r>
    </w:p>
    <w:p w14:paraId="4AC1B742" w14:textId="7318B0B4" w:rsidR="004B4E6F" w:rsidRP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  <w:r w:rsidRPr="004B4E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П</w:t>
      </w:r>
      <w:r w:rsidRPr="004B4E6F">
        <w:rPr>
          <w:rFonts w:ascii="Times New Roman" w:hAnsi="Times New Roman" w:cs="Times New Roman"/>
          <w:sz w:val="28"/>
        </w:rPr>
        <w:t>остроить модель электромеханической следящей системы с учетом инерционности якорной цепи двигателя и найти критическое значение электромагнитной постоянной времени, при котором система сохраняет устойчивость.</w:t>
      </w:r>
    </w:p>
    <w:p w14:paraId="04A03EE4" w14:textId="77777777" w:rsidR="004B4E6F" w:rsidRPr="00DD285D" w:rsidRDefault="004B4E6F" w:rsidP="004B4E6F">
      <w:pPr>
        <w:pStyle w:val="1"/>
      </w:pPr>
      <w:r>
        <w:t>Теоретические сведения</w:t>
      </w:r>
    </w:p>
    <w:p w14:paraId="12995120" w14:textId="77777777" w:rsidR="004B4E6F" w:rsidRPr="00FC3BE4" w:rsidRDefault="004B4E6F" w:rsidP="004B4E6F">
      <w:pPr>
        <w:ind w:firstLine="709"/>
        <w:jc w:val="both"/>
        <w:rPr>
          <w:rFonts w:ascii="Times New Roman" w:hAnsi="Times New Roman" w:cs="Times New Roman"/>
        </w:rPr>
      </w:pPr>
      <w:r w:rsidRPr="00FC3BE4">
        <w:rPr>
          <w:rFonts w:ascii="Times New Roman" w:hAnsi="Times New Roman" w:cs="Times New Roman"/>
          <w:sz w:val="28"/>
        </w:rPr>
        <w:t>Исследование проводится на математической модели непрерывной, линейной, абсолютно жёсткой системы.</w:t>
      </w:r>
      <w:r w:rsidRPr="00FC3BE4">
        <w:rPr>
          <w:rFonts w:ascii="Times New Roman" w:eastAsia="TimesNewRomanPSMT" w:hAnsi="Times New Roman" w:cs="Times New Roman"/>
          <w:sz w:val="28"/>
        </w:rPr>
        <w:t xml:space="preserve"> Математическая модель электромеханической следящей системы соответствует линейной, непрерывной, абсолютно жесткой модели:</w:t>
      </w:r>
      <w:r w:rsidRPr="00FC3BE4">
        <w:rPr>
          <w:rFonts w:ascii="Times New Roman" w:hAnsi="Times New Roman" w:cs="Times New Roman"/>
          <w:sz w:val="28"/>
        </w:rPr>
        <w:t xml:space="preserve"> </w:t>
      </w:r>
    </w:p>
    <w:p w14:paraId="1EC9F71E" w14:textId="77777777" w:rsidR="004B4E6F" w:rsidRPr="002F5254" w:rsidRDefault="004B4E6F" w:rsidP="004B4E6F">
      <w:pPr>
        <w:pStyle w:val="ae"/>
      </w:pPr>
      <w:r>
        <w:rPr>
          <w:noProof/>
        </w:rPr>
        <w:object w:dxaOrig="1440" w:dyaOrig="1440" w14:anchorId="1F04F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35pt;margin-top:.45pt;width:173.35pt;height:255pt;z-index:251659264">
            <v:imagedata r:id="rId7" o:title=""/>
          </v:shape>
          <o:OLEObject Type="Embed" ProgID="Equation.3" ShapeID="_x0000_s1026" DrawAspect="Content" ObjectID="_1636935818" r:id="rId8"/>
        </w:object>
      </w:r>
    </w:p>
    <w:p w14:paraId="451A001B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1182ED38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66D335EA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4FC8312B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4E130C52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44D252" wp14:editId="084572F4">
            <wp:simplePos x="0" y="0"/>
            <wp:positionH relativeFrom="column">
              <wp:posOffset>2025015</wp:posOffset>
            </wp:positionH>
            <wp:positionV relativeFrom="paragraph">
              <wp:posOffset>113665</wp:posOffset>
            </wp:positionV>
            <wp:extent cx="1895475" cy="3238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C8D7D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015CDD3D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62A0250E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34BA7742" w14:textId="77777777" w:rsidR="004B4E6F" w:rsidRDefault="004B4E6F" w:rsidP="004B4E6F">
      <w:pPr>
        <w:jc w:val="both"/>
        <w:rPr>
          <w:rFonts w:ascii="Times New Roman" w:hAnsi="Times New Roman" w:cs="Times New Roman"/>
          <w:sz w:val="28"/>
        </w:rPr>
      </w:pPr>
    </w:p>
    <w:p w14:paraId="707DF6DD" w14:textId="77777777" w:rsidR="004B4E6F" w:rsidRDefault="004B4E6F" w:rsidP="004B4E6F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C3BE4">
        <w:rPr>
          <w:rFonts w:ascii="Times New Roman" w:hAnsi="Times New Roman" w:cs="Times New Roman"/>
          <w:sz w:val="28"/>
        </w:rPr>
        <w:t xml:space="preserve">где </w:t>
      </w:r>
      <w:r w:rsidRPr="00237FEF">
        <w:rPr>
          <w:rFonts w:ascii="Times New Roman" w:hAnsi="Times New Roman" w:cs="Times New Roman"/>
          <w:sz w:val="30"/>
          <w:szCs w:val="30"/>
        </w:rPr>
        <w:t xml:space="preserve">значение индуктивности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sz w:val="30"/>
          <w:szCs w:val="30"/>
        </w:rPr>
        <w:t xml:space="preserve"> якорной цепи двигателя определяет величину (и соответственно влияние) электромагнитной постоянной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э</w:t>
      </w:r>
      <w:r w:rsidRPr="00754403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i/>
          <w:sz w:val="30"/>
          <w:szCs w:val="30"/>
        </w:rPr>
        <w:t>/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R</w:t>
      </w:r>
      <w:r w:rsidRPr="00237FEF">
        <w:rPr>
          <w:rFonts w:ascii="Times New Roman" w:hAnsi="Times New Roman" w:cs="Times New Roman"/>
          <w:sz w:val="30"/>
          <w:szCs w:val="30"/>
        </w:rPr>
        <w:t>.</w:t>
      </w:r>
    </w:p>
    <w:p w14:paraId="2B747EF6" w14:textId="77777777" w:rsidR="004B4E6F" w:rsidRPr="00B87D25" w:rsidRDefault="004B4E6F" w:rsidP="004B4E6F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1492A8BC" w14:textId="77777777" w:rsidR="004B4E6F" w:rsidRDefault="004B4E6F" w:rsidP="004B4E6F">
      <w:pPr>
        <w:pStyle w:val="1"/>
      </w:pPr>
      <w:r w:rsidRPr="00FC3BE4">
        <w:lastRenderedPageBreak/>
        <w:t>Выполнение работы</w:t>
      </w:r>
    </w:p>
    <w:p w14:paraId="595FFF00" w14:textId="77777777" w:rsidR="004B4E6F" w:rsidRPr="00FC3BE4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надо посчитать электромагнитную постоянную</w:t>
      </w:r>
      <w:r w:rsidRPr="00FC3BE4">
        <w:rPr>
          <w:rFonts w:ascii="Times New Roman" w:hAnsi="Times New Roman" w:cs="Times New Roman"/>
          <w:sz w:val="28"/>
        </w:rPr>
        <w:t xml:space="preserve"> времени </w:t>
      </w:r>
      <w:r>
        <w:rPr>
          <w:rFonts w:ascii="Times New Roman" w:hAnsi="Times New Roman" w:cs="Times New Roman"/>
          <w:sz w:val="28"/>
        </w:rPr>
        <w:t>двигателя</w:t>
      </w:r>
      <w:r w:rsidRPr="00FC3BE4">
        <w:rPr>
          <w:rFonts w:ascii="Times New Roman" w:hAnsi="Times New Roman" w:cs="Times New Roman"/>
          <w:sz w:val="28"/>
        </w:rPr>
        <w:t>:</w:t>
      </w:r>
    </w:p>
    <w:p w14:paraId="52C68082" w14:textId="6CE174EE" w:rsidR="004B4E6F" w:rsidRPr="005F6A2D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2,</m:t>
              </m:r>
              <m:r>
                <w:rPr>
                  <w:rFonts w:ascii="Cambria Math" w:hAnsi="Cambria Math" w:cs="Times New Roman"/>
                  <w:sz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1,4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,</m:t>
          </m:r>
          <m:r>
            <w:rPr>
              <w:rFonts w:ascii="Cambria Math" w:hAnsi="Cambria Math" w:cs="Times New Roman"/>
              <w:sz w:val="28"/>
            </w:rPr>
            <m:t>9</m:t>
          </m:r>
          <m:r>
            <w:rPr>
              <w:rFonts w:ascii="Cambria Math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</w:rPr>
            <m:t>с.</m:t>
          </m:r>
        </m:oMath>
      </m:oMathPara>
    </w:p>
    <w:p w14:paraId="243CEF71" w14:textId="32714F4D" w:rsidR="004B4E6F" w:rsidRDefault="004B4E6F" w:rsidP="004B4E6F">
      <w:pPr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Воспользовавшись схемой, которую мы построили в 5-ой работе, заменим в ней усилитель </w:t>
      </w:r>
      <w:r>
        <w:rPr>
          <w:rFonts w:ascii="Times New Roman" w:hAnsi="Times New Roman" w:cs="Times New Roman"/>
          <w:i/>
          <w:sz w:val="28"/>
        </w:rPr>
        <w:t>1</w:t>
      </w:r>
      <w:r w:rsidRPr="00024B68">
        <w:rPr>
          <w:rFonts w:ascii="Times New Roman" w:hAnsi="Times New Roman" w:cs="Times New Roman"/>
          <w:i/>
          <w:sz w:val="28"/>
        </w:rPr>
        <w:t>/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апериодическое звено </w:t>
      </w:r>
      <w:r w:rsidRPr="00024B68">
        <w:rPr>
          <w:rFonts w:ascii="Times New Roman" w:hAnsi="Times New Roman" w:cs="Times New Roman"/>
          <w:i/>
          <w:sz w:val="28"/>
        </w:rPr>
        <w:t>1/(</w:t>
      </w:r>
      <w:proofErr w:type="spellStart"/>
      <w:r w:rsidRPr="00024B68">
        <w:rPr>
          <w:rFonts w:ascii="Times New Roman" w:hAnsi="Times New Roman" w:cs="Times New Roman"/>
          <w:i/>
          <w:sz w:val="28"/>
          <w:lang w:val="en-US"/>
        </w:rPr>
        <w:t>Lp</w:t>
      </w:r>
      <w:proofErr w:type="spellEnd"/>
      <w:r w:rsidRPr="00024B68">
        <w:rPr>
          <w:rFonts w:ascii="Times New Roman" w:hAnsi="Times New Roman" w:cs="Times New Roman"/>
          <w:i/>
          <w:sz w:val="28"/>
        </w:rPr>
        <w:t>+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Благодаря этой замене наша система теперь будет учитывать влияние электромагнитной постоянной времени. На рисунке 1 представлена данная схема.</w:t>
      </w:r>
    </w:p>
    <w:p w14:paraId="50BA9153" w14:textId="33A94754" w:rsidR="004B4E6F" w:rsidRDefault="008E7C63" w:rsidP="004B4E6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223B82" wp14:editId="49116B5F">
            <wp:extent cx="6332220" cy="2253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FDBD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Pr="00944FAD">
        <w:rPr>
          <w:rFonts w:ascii="Times New Roman" w:hAnsi="Times New Roman" w:cs="Times New Roman"/>
          <w:sz w:val="28"/>
        </w:rPr>
        <w:t>Модель следящей системы, учитывающая влияние электромагнитной постоянной времени</w:t>
      </w:r>
    </w:p>
    <w:p w14:paraId="43187159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61629AFD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2F8F2291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792FBA9D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0CDF62F2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67CE7E28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391DEFA4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492796EC" w14:textId="77777777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03C3F44F" w14:textId="0ED5B4D4" w:rsidR="004B4E6F" w:rsidRDefault="004B4E6F" w:rsidP="004B4E6F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944FAD">
        <w:rPr>
          <w:rFonts w:ascii="Times New Roman" w:hAnsi="Times New Roman" w:cs="Times New Roman"/>
          <w:i/>
          <w:sz w:val="28"/>
          <w:u w:val="single"/>
        </w:rPr>
        <w:lastRenderedPageBreak/>
        <w:t>Характеристики исследуемой системы</w:t>
      </w:r>
    </w:p>
    <w:p w14:paraId="0F803A77" w14:textId="77777777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Реакция системы при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44F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2,</w:t>
      </w:r>
      <w:r w:rsidRPr="00775D0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2. Система устойчива.</w:t>
      </w:r>
    </w:p>
    <w:p w14:paraId="454FB0CF" w14:textId="27CDF7F1" w:rsidR="004B4E6F" w:rsidRDefault="008E7C6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AD99D1" wp14:editId="77C85F4F">
            <wp:extent cx="4084320" cy="27064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299" cy="27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DD47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 w:rsidRPr="00944FAD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Pr="009A52DB">
        <w:rPr>
          <w:rFonts w:ascii="Times New Roman" w:hAnsi="Times New Roman" w:cs="Times New Roman"/>
          <w:sz w:val="28"/>
        </w:rPr>
        <w:t>2,5</w:t>
      </w:r>
      <w:r w:rsidRPr="00944F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4FAD">
        <w:rPr>
          <w:rFonts w:ascii="Times New Roman" w:hAnsi="Times New Roman" w:cs="Times New Roman"/>
          <w:sz w:val="28"/>
        </w:rPr>
        <w:t>мГн</w:t>
      </w:r>
      <w:proofErr w:type="spellEnd"/>
    </w:p>
    <w:p w14:paraId="0FBBABBC" w14:textId="7786128E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максимальное значение, при котором система будет устойчива. Реакция системы при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44FAD">
        <w:rPr>
          <w:rFonts w:ascii="Times New Roman" w:hAnsi="Times New Roman" w:cs="Times New Roman"/>
          <w:sz w:val="28"/>
        </w:rPr>
        <w:t>=</w:t>
      </w:r>
      <w:r w:rsidR="00E15093" w:rsidRPr="00E15093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</w:t>
      </w:r>
      <w:r w:rsidRPr="0071189D">
        <w:rPr>
          <w:rFonts w:ascii="Times New Roman" w:hAnsi="Times New Roman" w:cs="Times New Roman"/>
          <w:sz w:val="28"/>
        </w:rPr>
        <w:t>3</w:t>
      </w:r>
      <w:r w:rsidRPr="00DD285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система уже потеряла устойчивость. </w:t>
      </w:r>
    </w:p>
    <w:p w14:paraId="2DB814F4" w14:textId="2D5A8738" w:rsidR="004B4E6F" w:rsidRDefault="00E1509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024AD6" wp14:editId="5FB1D7BA">
            <wp:extent cx="4882810" cy="3074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680" cy="3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9D53" w14:textId="630181F6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Pr="00093DD1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="00E15093" w:rsidRPr="00E15093">
        <w:rPr>
          <w:rFonts w:ascii="Times New Roman" w:hAnsi="Times New Roman" w:cs="Times New Roman"/>
          <w:sz w:val="28"/>
        </w:rPr>
        <w:t>21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DD1">
        <w:rPr>
          <w:rFonts w:ascii="Times New Roman" w:hAnsi="Times New Roman" w:cs="Times New Roman"/>
          <w:sz w:val="28"/>
        </w:rPr>
        <w:t>мГн</w:t>
      </w:r>
      <w:proofErr w:type="spellEnd"/>
    </w:p>
    <w:p w14:paraId="078833FA" w14:textId="1B88E16B" w:rsidR="004B4E6F" w:rsidRDefault="004B4E6F" w:rsidP="004B4E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Определено максимальное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, при котором система сохраняет устойчивость. Это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=</w:t>
      </w:r>
      <w:r w:rsidR="00E15093">
        <w:rPr>
          <w:rFonts w:ascii="Times New Roman" w:hAnsi="Times New Roman" w:cs="Times New Roman"/>
          <w:sz w:val="28"/>
          <w:lang w:val="en-US"/>
        </w:rPr>
        <w:t>18,6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мГн</w:t>
      </w:r>
      <w:proofErr w:type="spellEnd"/>
      <w:r>
        <w:rPr>
          <w:rFonts w:ascii="Times New Roman" w:hAnsi="Times New Roman" w:cs="Times New Roman"/>
          <w:sz w:val="28"/>
        </w:rPr>
        <w:t xml:space="preserve">. Таким образом данное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Pr="00775D0F">
        <w:rPr>
          <w:rFonts w:ascii="Times New Roman" w:hAnsi="Times New Roman" w:cs="Times New Roman"/>
          <w:sz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</w:rPr>
        <w:t xml:space="preserve"> для нашей системы (рисунок 4).</w:t>
      </w:r>
    </w:p>
    <w:p w14:paraId="0F3EA17D" w14:textId="395115F6" w:rsidR="004B4E6F" w:rsidRDefault="00E15093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C45847" wp14:editId="3654A9E4">
            <wp:extent cx="4411980" cy="280416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83" cy="28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D91" w14:textId="6A778FE0" w:rsidR="004B4E6F" w:rsidRDefault="004B4E6F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 w:rsidRPr="00093DD1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системы при индуктивности L=1</w:t>
      </w:r>
      <w:r w:rsidR="00E15093" w:rsidRPr="00E1509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,</w:t>
      </w:r>
      <w:r w:rsidR="00E15093" w:rsidRPr="00E15093">
        <w:rPr>
          <w:rFonts w:ascii="Times New Roman" w:hAnsi="Times New Roman" w:cs="Times New Roman"/>
          <w:sz w:val="28"/>
        </w:rPr>
        <w:t>6</w:t>
      </w:r>
      <w:r w:rsidRPr="00093D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DD1">
        <w:rPr>
          <w:rFonts w:ascii="Times New Roman" w:hAnsi="Times New Roman" w:cs="Times New Roman"/>
          <w:sz w:val="28"/>
        </w:rPr>
        <w:t>мГн</w:t>
      </w:r>
      <w:proofErr w:type="spellEnd"/>
    </w:p>
    <w:p w14:paraId="769D969D" w14:textId="77777777" w:rsidR="004B4E6F" w:rsidRPr="0071189D" w:rsidRDefault="004B4E6F" w:rsidP="004B4E6F">
      <w:pPr>
        <w:tabs>
          <w:tab w:val="left" w:pos="2443"/>
        </w:tabs>
        <w:ind w:firstLine="720"/>
        <w:jc w:val="both"/>
        <w:rPr>
          <w:rFonts w:ascii="Times New Roman" w:hAnsi="Times New Roman" w:cs="Times New Roman"/>
          <w:sz w:val="28"/>
        </w:rPr>
      </w:pPr>
      <w:r w:rsidRPr="0071189D">
        <w:rPr>
          <w:rFonts w:ascii="Times New Roman" w:hAnsi="Times New Roman" w:cs="Times New Roman"/>
          <w:sz w:val="28"/>
        </w:rPr>
        <w:t>Так как мы добились устойчивости системы, то можно проверить запасы устойчивости системы по ЛЧХ разомкнутой систем</w:t>
      </w:r>
      <w:r>
        <w:rPr>
          <w:rFonts w:ascii="Times New Roman" w:hAnsi="Times New Roman" w:cs="Times New Roman"/>
          <w:sz w:val="28"/>
        </w:rPr>
        <w:t>ы</w:t>
      </w:r>
      <w:r w:rsidRPr="0071189D">
        <w:rPr>
          <w:rFonts w:ascii="Times New Roman" w:hAnsi="Times New Roman" w:cs="Times New Roman"/>
          <w:sz w:val="28"/>
        </w:rPr>
        <w:t>, схема которой представлена на рисунке 5, а проверка запасов устойчивости на рисунке 6.</w:t>
      </w:r>
    </w:p>
    <w:p w14:paraId="16A7F774" w14:textId="0B4C5324" w:rsidR="004B4E6F" w:rsidRPr="004930DD" w:rsidRDefault="00E15093" w:rsidP="00E15093">
      <w:pPr>
        <w:tabs>
          <w:tab w:val="left" w:pos="244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A1E542A" wp14:editId="207B0797">
            <wp:extent cx="6332220" cy="21139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EB4" w14:textId="77777777" w:rsidR="004B4E6F" w:rsidRDefault="004B4E6F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5 - Схема разомкнутой системы</w:t>
      </w:r>
    </w:p>
    <w:p w14:paraId="028876C3" w14:textId="77777777" w:rsidR="004B4E6F" w:rsidRDefault="004B4E6F" w:rsidP="004B4E6F">
      <w:pPr>
        <w:tabs>
          <w:tab w:val="left" w:pos="2443"/>
        </w:tabs>
        <w:rPr>
          <w:rFonts w:ascii="Times New Roman" w:hAnsi="Times New Roman" w:cs="Times New Roman"/>
          <w:sz w:val="28"/>
        </w:rPr>
      </w:pPr>
    </w:p>
    <w:p w14:paraId="4840C25F" w14:textId="3966FC6F" w:rsidR="004B4E6F" w:rsidRDefault="00DA2C23" w:rsidP="004B4E6F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EF101B" wp14:editId="3782D500">
            <wp:extent cx="6332220" cy="4110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A4CE" w14:textId="77777777" w:rsidR="004B4E6F" w:rsidRDefault="004B4E6F" w:rsidP="004B4E6F">
      <w:pPr>
        <w:tabs>
          <w:tab w:val="left" w:pos="1958"/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 w:rsidRPr="00274E75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ЧХ и </w:t>
      </w:r>
      <w:r w:rsidRPr="00274E75">
        <w:rPr>
          <w:rFonts w:ascii="Times New Roman" w:hAnsi="Times New Roman" w:cs="Times New Roman"/>
          <w:sz w:val="28"/>
        </w:rPr>
        <w:t>Ф</w:t>
      </w:r>
      <w:r>
        <w:rPr>
          <w:rFonts w:ascii="Times New Roman" w:hAnsi="Times New Roman" w:cs="Times New Roman"/>
          <w:sz w:val="28"/>
        </w:rPr>
        <w:t>Ч</w:t>
      </w:r>
      <w:r w:rsidRPr="00274E75">
        <w:rPr>
          <w:rFonts w:ascii="Times New Roman" w:hAnsi="Times New Roman" w:cs="Times New Roman"/>
          <w:sz w:val="28"/>
        </w:rPr>
        <w:t>Х разомкнутой системы</w:t>
      </w:r>
    </w:p>
    <w:p w14:paraId="44587210" w14:textId="365960CE" w:rsidR="004B4E6F" w:rsidRDefault="004B4E6F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20EB">
        <w:rPr>
          <w:rFonts w:ascii="Times New Roman" w:hAnsi="Times New Roman" w:cs="Times New Roman"/>
          <w:color w:val="000000" w:themeColor="text1"/>
          <w:sz w:val="28"/>
        </w:rPr>
        <w:t xml:space="preserve">По рисунку 6 видно, что запас по амплитуде 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Δ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L</w:t>
      </w:r>
      <w:r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DA2C23" w:rsidRPr="00DA2C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A74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дБ, а запас</w:t>
      </w:r>
      <w:r w:rsidRPr="00036C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503DD">
        <w:rPr>
          <w:rFonts w:ascii="Times New Roman" w:hAnsi="Times New Roman" w:cs="Times New Roman"/>
          <w:bCs/>
          <w:sz w:val="28"/>
          <w:szCs w:val="28"/>
        </w:rPr>
        <w:t>по фазе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9503DD">
        <w:rPr>
          <w:rFonts w:ascii="Times New Roman" w:hAnsi="Times New Roman" w:cs="Times New Roman"/>
          <w:bCs/>
          <w:i/>
          <w:sz w:val="28"/>
          <w:szCs w:val="28"/>
        </w:rPr>
        <w:t>Δφ</w:t>
      </w:r>
      <w:proofErr w:type="spellEnd"/>
      <w:r w:rsidRPr="009503DD">
        <w:rPr>
          <w:rFonts w:ascii="Times New Roman" w:hAnsi="Times New Roman" w:cs="Times New Roman"/>
          <w:bCs/>
          <w:sz w:val="28"/>
          <w:szCs w:val="28"/>
        </w:rPr>
        <w:t>=</w:t>
      </w:r>
      <w:r w:rsidR="00DA2C23" w:rsidRPr="00DA2C23">
        <w:rPr>
          <w:rFonts w:ascii="Times New Roman" w:hAnsi="Times New Roman" w:cs="Times New Roman"/>
          <w:bCs/>
          <w:sz w:val="28"/>
          <w:szCs w:val="28"/>
        </w:rPr>
        <w:t>45</w:t>
      </w:r>
      <w:r w:rsidRPr="004930DD">
        <w:rPr>
          <w:rFonts w:ascii="Times New Roman" w:hAnsi="Times New Roman" w:cs="Times New Roman"/>
          <w:bCs/>
          <w:sz w:val="28"/>
          <w:szCs w:val="28"/>
        </w:rPr>
        <w:t>,</w:t>
      </w:r>
      <w:r w:rsidRPr="00A74294">
        <w:rPr>
          <w:rFonts w:ascii="Times New Roman" w:hAnsi="Times New Roman" w:cs="Times New Roman"/>
          <w:bCs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 полностью удовлетворяет условиям запаса устойчивости системы. </w:t>
      </w:r>
    </w:p>
    <w:p w14:paraId="40B20BF1" w14:textId="1DE3875E" w:rsidR="004B4E6F" w:rsidRDefault="004B4E6F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CCF465" w14:textId="1DC898F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A10024" w14:textId="428F38B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7EF9C8" w14:textId="21411D76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A140D5C" w14:textId="4E5165ED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01755" w14:textId="1B4BD061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685CB11" w14:textId="15CC1D00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8149F6" w14:textId="44FF4EB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7B8EFC" w14:textId="4C291E7B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8332B8" w14:textId="243D951C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98E2BF6" w14:textId="0E395F9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1450C2" w14:textId="086B11D3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977BFC" w14:textId="77777777" w:rsidR="00DA2C23" w:rsidRDefault="00DA2C23" w:rsidP="004B4E6F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80F079" w14:textId="77777777" w:rsidR="004B4E6F" w:rsidRPr="00BA20EB" w:rsidRDefault="004B4E6F" w:rsidP="004B4E6F">
      <w:pPr>
        <w:tabs>
          <w:tab w:val="left" w:pos="708"/>
          <w:tab w:val="left" w:pos="1416"/>
        </w:tabs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Теперь, после окончательного выбор значения индуктивности, нам необходимо построить графики переходной и весовой функций для замкнутой системы (рисунок 7, 8), а графики частотных характеристик уже построены выше на рисунке 6.</w:t>
      </w:r>
    </w:p>
    <w:p w14:paraId="32961638" w14:textId="07AE73D3" w:rsidR="004B4E6F" w:rsidRDefault="00DA2C23" w:rsidP="004B4E6F">
      <w:pPr>
        <w:tabs>
          <w:tab w:val="left" w:pos="708"/>
          <w:tab w:val="left" w:pos="141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A9E281D" wp14:editId="660D79DB">
            <wp:extent cx="4495800" cy="283219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161" cy="28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2807" w14:textId="77777777" w:rsidR="004B4E6F" w:rsidRDefault="004B4E6F" w:rsidP="004B4E6F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График переходной функции для замкнутой системы</w:t>
      </w:r>
    </w:p>
    <w:p w14:paraId="060F6B8A" w14:textId="4325D707" w:rsidR="004B4E6F" w:rsidRDefault="00412286" w:rsidP="004B4E6F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B706EE" wp14:editId="55EE62D3">
            <wp:extent cx="4452648" cy="274383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226" cy="27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C31" w14:textId="77777777" w:rsidR="004B4E6F" w:rsidRDefault="004B4E6F" w:rsidP="004B4E6F">
      <w:pPr>
        <w:tabs>
          <w:tab w:val="left" w:pos="708"/>
          <w:tab w:val="left" w:pos="1416"/>
        </w:tabs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8 - График весовой функции для замкнутой системы</w:t>
      </w:r>
    </w:p>
    <w:p w14:paraId="631AD9F9" w14:textId="77777777" w:rsidR="004B4E6F" w:rsidRPr="00405795" w:rsidRDefault="004B4E6F" w:rsidP="004B4E6F">
      <w:pPr>
        <w:tabs>
          <w:tab w:val="left" w:pos="2625"/>
        </w:tabs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рисункам</w:t>
      </w:r>
      <w:r w:rsidRPr="004057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видно, что </w:t>
      </w:r>
      <w:r w:rsidRPr="00405795">
        <w:rPr>
          <w:rFonts w:ascii="Times New Roman" w:hAnsi="Times New Roman" w:cs="Times New Roman"/>
          <w:color w:val="000000" w:themeColor="text1"/>
          <w:sz w:val="28"/>
        </w:rPr>
        <w:t>переходный процесс является</w:t>
      </w:r>
      <w:r w:rsidRPr="00405795">
        <w:rPr>
          <w:color w:val="000000" w:themeColor="text1"/>
        </w:rPr>
        <w:t xml:space="preserve"> </w:t>
      </w:r>
      <w:r w:rsidRPr="00405795">
        <w:rPr>
          <w:rFonts w:ascii="Times New Roman" w:hAnsi="Times New Roman" w:cs="Times New Roman"/>
          <w:color w:val="000000" w:themeColor="text1"/>
          <w:sz w:val="28"/>
        </w:rPr>
        <w:t>колебательным.</w:t>
      </w:r>
    </w:p>
    <w:p w14:paraId="287F7EBE" w14:textId="77777777" w:rsidR="00412286" w:rsidRDefault="00412286" w:rsidP="004B4E6F">
      <w:pPr>
        <w:tabs>
          <w:tab w:val="left" w:pos="708"/>
          <w:tab w:val="left" w:pos="1416"/>
          <w:tab w:val="left" w:pos="2100"/>
        </w:tabs>
        <w:spacing w:before="240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18290BD0" w14:textId="355211BE" w:rsidR="004B4E6F" w:rsidRDefault="004B4E6F" w:rsidP="004B4E6F">
      <w:pPr>
        <w:tabs>
          <w:tab w:val="left" w:pos="708"/>
          <w:tab w:val="left" w:pos="1416"/>
          <w:tab w:val="left" w:pos="2100"/>
        </w:tabs>
        <w:spacing w:before="240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AA7E4B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Результаты имитационного моделирования системы</w:t>
      </w:r>
    </w:p>
    <w:p w14:paraId="79B6E2AE" w14:textId="0418E60A" w:rsidR="004B4E6F" w:rsidRPr="001D1B1E" w:rsidRDefault="004B4E6F" w:rsidP="004B4E6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73F0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было исследовано её поведение </w:t>
      </w:r>
      <w:r>
        <w:rPr>
          <w:rFonts w:ascii="Times New Roman" w:eastAsia="Calibri" w:hAnsi="Times New Roman" w:cs="Times New Roman"/>
          <w:sz w:val="28"/>
          <w:lang w:eastAsia="en-US"/>
        </w:rPr>
        <w:t>при линейном и гармоническом типовых воздействиях (рисунки 9-10</w:t>
      </w:r>
      <w:r w:rsidRPr="005473F0">
        <w:rPr>
          <w:rFonts w:ascii="Times New Roman" w:eastAsia="Calibri" w:hAnsi="Times New Roman" w:cs="Times New Roman"/>
          <w:sz w:val="28"/>
          <w:lang w:eastAsia="en-US"/>
        </w:rPr>
        <w:t>).</w:t>
      </w:r>
      <w:r w:rsidRPr="001D1B1E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FE3C1E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FE3C1E">
        <w:rPr>
          <w:rFonts w:ascii="Times New Roman" w:hAnsi="Times New Roman" w:cs="Times New Roman"/>
          <w:sz w:val="28"/>
          <w:szCs w:val="28"/>
        </w:rPr>
        <w:t xml:space="preserve"> установившейся ошибки гармонического</w:t>
      </w:r>
      <w:r>
        <w:rPr>
          <w:rFonts w:ascii="Times New Roman" w:hAnsi="Times New Roman" w:cs="Times New Roman"/>
          <w:sz w:val="28"/>
          <w:szCs w:val="28"/>
        </w:rPr>
        <w:t xml:space="preserve"> и линейного</w:t>
      </w:r>
      <w:r w:rsidRPr="00FE3C1E">
        <w:rPr>
          <w:rFonts w:ascii="Times New Roman" w:hAnsi="Times New Roman" w:cs="Times New Roman"/>
          <w:sz w:val="28"/>
          <w:szCs w:val="28"/>
        </w:rPr>
        <w:t xml:space="preserve">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(рисунок 9-10)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proofErr w:type="spellStart"/>
      <w:r w:rsidR="004122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.</w:t>
      </w:r>
    </w:p>
    <w:p w14:paraId="78232F49" w14:textId="3EA88A01" w:rsidR="004B4E6F" w:rsidRDefault="00412286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62C31BE8" wp14:editId="342CBC16">
            <wp:extent cx="4488180" cy="297996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427" cy="30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E9F2" w14:textId="77777777" w:rsidR="004B4E6F" w:rsidRDefault="004B4E6F" w:rsidP="004B4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— Ошибка «отработки» гармонического сигнала</w:t>
      </w:r>
    </w:p>
    <w:p w14:paraId="5AF0CE71" w14:textId="7F9BDFB3" w:rsidR="004B4E6F" w:rsidRDefault="00412286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19E1DC00" wp14:editId="5FA2A992">
            <wp:extent cx="4419316" cy="2932473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606" cy="29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A3AF" w14:textId="77777777" w:rsidR="004B4E6F" w:rsidRPr="001D1B1E" w:rsidRDefault="004B4E6F" w:rsidP="004B4E6F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</w:rPr>
        <w:t xml:space="preserve">Рисунок 10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14:paraId="42905A39" w14:textId="77777777" w:rsidR="004B4E6F" w:rsidRDefault="004B4E6F" w:rsidP="004B4E6F">
      <w:pPr>
        <w:spacing w:after="160" w:line="259" w:lineRule="auto"/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14:paraId="36E21AE5" w14:textId="77777777" w:rsidR="004B4E6F" w:rsidRPr="00E250A3" w:rsidRDefault="004B4E6F" w:rsidP="004B4E6F">
      <w:pPr>
        <w:pStyle w:val="1"/>
      </w:pPr>
      <w:r w:rsidRPr="00E250A3">
        <w:lastRenderedPageBreak/>
        <w:t>Выводы</w:t>
      </w:r>
    </w:p>
    <w:p w14:paraId="1B2E8308" w14:textId="092F8D1A" w:rsidR="004B4E6F" w:rsidRPr="001B55B1" w:rsidRDefault="004B4E6F" w:rsidP="004B4E6F">
      <w:pPr>
        <w:tabs>
          <w:tab w:val="left" w:pos="2055"/>
        </w:tabs>
        <w:ind w:firstLine="720"/>
        <w:contextualSpacing/>
        <w:jc w:val="both"/>
        <w:rPr>
          <w:rFonts w:ascii="Times New Roman" w:eastAsia="Calibri" w:hAnsi="Times New Roman" w:cs="Times New Roman"/>
          <w:color w:val="FF0000"/>
          <w:sz w:val="28"/>
          <w:lang w:eastAsia="en-US"/>
        </w:rPr>
      </w:pP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выяснилось, что при большом значении электромагнитной постоянной времени система может потерять устойчивость. Для обеспечения устойчивости реальной системы пришлось подбирать новое значение электромагнитной постоянной, варьируя значение </w:t>
      </w:r>
      <w:r w:rsidRPr="00E250A3">
        <w:rPr>
          <w:rFonts w:ascii="Times New Roman" w:eastAsia="Calibri" w:hAnsi="Times New Roman" w:cs="Times New Roman"/>
          <w:sz w:val="28"/>
          <w:lang w:val="en-US" w:eastAsia="en-US"/>
        </w:rPr>
        <w:t>L</w:t>
      </w: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. В результате повторного моделирования были определены запасы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устойчивости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∆φ=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45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,1°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val="en-US" w:eastAsia="en-US"/>
          </w:rPr>
          <m:t>A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=1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7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,4 ДБ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при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val="en-US" w:eastAsia="en-US"/>
        </w:rPr>
        <w:t>L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=</w:t>
      </w:r>
      <w:r w:rsidRPr="00717AAC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2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,5 </w:t>
      </w:r>
      <w:proofErr w:type="spellStart"/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мГн</w:t>
      </w:r>
      <w:proofErr w:type="spellEnd"/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. Было определено критическое значение малой электромагнитной постоянной времени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эк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,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9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-3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 xml:space="preserve"> с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индуктивность при этом составляет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8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,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6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 xml:space="preserve"> мГн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.</w:t>
      </w:r>
    </w:p>
    <w:p w14:paraId="62659A74" w14:textId="77777777" w:rsidR="004B4E6F" w:rsidRPr="001D1B1E" w:rsidRDefault="004B4E6F" w:rsidP="004B4E6F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При имитационном моделирование нашей системы мы получили ошибки на отработки сигналов, схожие с оными для желаемой системы из 5-ой работы.</w:t>
      </w:r>
    </w:p>
    <w:p w14:paraId="7B8CCD42" w14:textId="77777777" w:rsidR="004B4E6F" w:rsidRPr="00C73AAC" w:rsidRDefault="004B4E6F" w:rsidP="004B4E6F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bookmarkStart w:id="0" w:name="_GoBack"/>
      <w:bookmarkEnd w:id="0"/>
    </w:p>
    <w:p w14:paraId="63AB64BF" w14:textId="77777777" w:rsidR="004B4E6F" w:rsidRPr="00E952D2" w:rsidRDefault="004B4E6F" w:rsidP="004B4E6F">
      <w:pPr>
        <w:tabs>
          <w:tab w:val="left" w:pos="205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B35257" w14:textId="77777777" w:rsidR="0023486D" w:rsidRPr="0023486D" w:rsidRDefault="0023486D" w:rsidP="004B4E6F">
      <w:pPr>
        <w:pStyle w:val="a5"/>
        <w:tabs>
          <w:tab w:val="left" w:pos="709"/>
        </w:tabs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3486D" w:rsidRPr="0023486D" w:rsidSect="004B4E6F">
      <w:footerReference w:type="default" r:id="rId20"/>
      <w:pgSz w:w="12240" w:h="15840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D955" w14:textId="77777777" w:rsidR="000F4398" w:rsidRDefault="000F4398">
      <w:pPr>
        <w:spacing w:after="0" w:line="240" w:lineRule="auto"/>
      </w:pPr>
      <w:r>
        <w:separator/>
      </w:r>
    </w:p>
  </w:endnote>
  <w:endnote w:type="continuationSeparator" w:id="0">
    <w:p w14:paraId="27D6F3AF" w14:textId="77777777" w:rsidR="000F4398" w:rsidRDefault="000F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3D96" w14:textId="77777777" w:rsidR="000F4398" w:rsidRDefault="000F4398">
      <w:pPr>
        <w:spacing w:after="0" w:line="240" w:lineRule="auto"/>
      </w:pPr>
      <w:r>
        <w:separator/>
      </w:r>
    </w:p>
  </w:footnote>
  <w:footnote w:type="continuationSeparator" w:id="0">
    <w:p w14:paraId="5FEF9327" w14:textId="77777777" w:rsidR="000F4398" w:rsidRDefault="000F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65F"/>
    <w:multiLevelType w:val="hybridMultilevel"/>
    <w:tmpl w:val="3934EDD4"/>
    <w:lvl w:ilvl="0" w:tplc="6DC8FB8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0F4398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67C7E"/>
    <w:rsid w:val="002978DA"/>
    <w:rsid w:val="002C6CAD"/>
    <w:rsid w:val="002D2BD9"/>
    <w:rsid w:val="002F74FA"/>
    <w:rsid w:val="0033701C"/>
    <w:rsid w:val="0038375A"/>
    <w:rsid w:val="003F1D90"/>
    <w:rsid w:val="003F6701"/>
    <w:rsid w:val="00412286"/>
    <w:rsid w:val="004B4E6F"/>
    <w:rsid w:val="00532E17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8B7DB6"/>
    <w:rsid w:val="008E7C63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62C4B"/>
    <w:rsid w:val="00A866ED"/>
    <w:rsid w:val="00AF0BCD"/>
    <w:rsid w:val="00B77C63"/>
    <w:rsid w:val="00BD13B2"/>
    <w:rsid w:val="00BF5EA8"/>
    <w:rsid w:val="00C170D8"/>
    <w:rsid w:val="00CD3124"/>
    <w:rsid w:val="00CD65D2"/>
    <w:rsid w:val="00D11005"/>
    <w:rsid w:val="00D23B08"/>
    <w:rsid w:val="00DA2C23"/>
    <w:rsid w:val="00DE3E49"/>
    <w:rsid w:val="00DE5C37"/>
    <w:rsid w:val="00DE668A"/>
    <w:rsid w:val="00E15093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  <w:style w:type="paragraph" w:styleId="ae">
    <w:name w:val="No Spacing"/>
    <w:next w:val="a"/>
    <w:uiPriority w:val="1"/>
    <w:qFormat/>
    <w:rsid w:val="004B4E6F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9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17</cp:revision>
  <dcterms:created xsi:type="dcterms:W3CDTF">2019-10-08T17:15:00Z</dcterms:created>
  <dcterms:modified xsi:type="dcterms:W3CDTF">2019-12-04T00:37:00Z</dcterms:modified>
</cp:coreProperties>
</file>