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642BF">
      <w:pPr>
        <w:pStyle w:val="Title"/>
        <w:tabs>
          <w:tab w:val="left" w:pos="6300"/>
        </w:tabs>
        <w:spacing w:before="3000"/>
        <w:ind w:left="720"/>
        <w:rPr>
          <w:rFonts w:ascii="Arial" w:hAnsi="Arial"/>
        </w:rPr>
      </w:pPr>
      <w:bookmarkStart w:id="0" w:name="_top"/>
      <w:bookmarkStart w:id="1" w:name="_GoBack"/>
      <w:bookmarkEnd w:id="0"/>
      <w:bookmarkEnd w:id="1"/>
      <w:r>
        <w:rPr>
          <w:rFonts w:ascii="Arial" w:hAnsi="Arial"/>
        </w:rPr>
        <w:t>CLERK OF SUPERIOR COURT</w:t>
      </w:r>
    </w:p>
    <w:p w:rsidR="00000000" w:rsidRDefault="00D642BF">
      <w:pPr>
        <w:pStyle w:val="Subtitle"/>
        <w:ind w:left="720"/>
        <w:rPr>
          <w:sz w:val="40"/>
        </w:rPr>
      </w:pPr>
      <w:r>
        <w:rPr>
          <w:rFonts w:ascii="Arial" w:hAnsi="Arial"/>
          <w:sz w:val="40"/>
        </w:rPr>
        <w:t>FINANCIAL POLICIES AND PROCEDURES</w:t>
      </w:r>
    </w:p>
    <w:p w:rsidR="00000000" w:rsidRDefault="00D642BF">
      <w:pPr>
        <w:spacing w:before="3100" w:line="240" w:lineRule="exact"/>
        <w:ind w:right="1080"/>
        <w:jc w:val="center"/>
        <w:rPr>
          <w:rFonts w:ascii="Arial" w:hAnsi="Arial"/>
          <w:b/>
          <w:sz w:val="28"/>
        </w:rPr>
      </w:pPr>
      <w:r>
        <w:rPr>
          <w:rFonts w:ascii="Arial" w:hAnsi="Arial"/>
          <w:b/>
          <w:sz w:val="28"/>
        </w:rPr>
        <w:t>STATE OF NORTH CAROLINA</w:t>
      </w:r>
    </w:p>
    <w:p w:rsidR="00000000" w:rsidRDefault="00D642BF">
      <w:pPr>
        <w:spacing w:before="480" w:line="240" w:lineRule="exact"/>
        <w:ind w:right="1080"/>
        <w:jc w:val="center"/>
        <w:rPr>
          <w:rFonts w:ascii="Arial" w:hAnsi="Arial"/>
          <w:b/>
          <w:sz w:val="28"/>
        </w:rPr>
      </w:pPr>
      <w:r>
        <w:rPr>
          <w:rFonts w:ascii="Arial" w:hAnsi="Arial"/>
          <w:b/>
          <w:sz w:val="28"/>
        </w:rPr>
        <w:t>ADMINISTRATIVE OFFICE OF THE COURTS</w:t>
      </w:r>
    </w:p>
    <w:p w:rsidR="00000000" w:rsidRDefault="00D642BF">
      <w:pPr>
        <w:spacing w:before="480" w:line="240" w:lineRule="exact"/>
        <w:ind w:right="1080"/>
        <w:jc w:val="center"/>
        <w:rPr>
          <w:rFonts w:ascii="Arial" w:hAnsi="Arial"/>
          <w:b/>
          <w:sz w:val="28"/>
        </w:rPr>
      </w:pPr>
      <w:r>
        <w:rPr>
          <w:rFonts w:ascii="Arial" w:hAnsi="Arial"/>
          <w:b/>
          <w:sz w:val="28"/>
        </w:rPr>
        <w:t xml:space="preserve">Copyright </w:t>
      </w:r>
      <w:r>
        <w:rPr>
          <w:rFonts w:ascii="Arial" w:hAnsi="Arial"/>
          <w:b/>
          <w:sz w:val="32"/>
          <w:vertAlign w:val="superscript"/>
        </w:rPr>
        <w:t>©</w:t>
      </w:r>
      <w:r>
        <w:rPr>
          <w:rFonts w:ascii="Arial" w:hAnsi="Arial"/>
          <w:b/>
          <w:sz w:val="28"/>
        </w:rPr>
        <w:t>2002, North Carolina Administrative Office of the Courts</w:t>
      </w:r>
    </w:p>
    <w:p w:rsidR="00000000" w:rsidRDefault="00D642BF">
      <w:pPr>
        <w:pStyle w:val="Heading1"/>
        <w:spacing w:before="3500"/>
        <w:rPr>
          <w:sz w:val="28"/>
        </w:rPr>
      </w:pPr>
      <w:r>
        <w:rPr>
          <w:sz w:val="28"/>
        </w:rPr>
        <w:t>NOVEMBER 15, 2002</w:t>
      </w:r>
    </w:p>
    <w:p w:rsidR="00000000" w:rsidRDefault="00D642BF">
      <w:pPr>
        <w:spacing w:before="6000"/>
        <w:rPr>
          <w:rFonts w:ascii="Courier" w:hAnsi="Courier"/>
          <w:sz w:val="24"/>
        </w:rPr>
        <w:sectPr w:rsidR="00000000">
          <w:headerReference w:type="first" r:id="rId8"/>
          <w:footnotePr>
            <w:numRestart w:val="eachSect"/>
          </w:footnotePr>
          <w:pgSz w:w="12240" w:h="15840" w:code="1"/>
          <w:pgMar w:top="1440" w:right="432" w:bottom="1440" w:left="432" w:header="720" w:footer="792" w:gutter="720"/>
          <w:cols w:space="720"/>
        </w:sectPr>
      </w:pPr>
    </w:p>
    <w:p w:rsidR="00000000" w:rsidRDefault="00D642BF">
      <w:pPr>
        <w:spacing w:before="120" w:line="240" w:lineRule="exact"/>
        <w:ind w:left="720"/>
        <w:jc w:val="center"/>
        <w:rPr>
          <w:rFonts w:ascii="Gill Sans" w:hAnsi="Gill Sans"/>
          <w:b/>
          <w:sz w:val="28"/>
        </w:rPr>
      </w:pPr>
      <w:r>
        <w:rPr>
          <w:rFonts w:ascii="Gill Sans" w:hAnsi="Gill Sans"/>
          <w:b/>
          <w:sz w:val="36"/>
        </w:rPr>
        <w:lastRenderedPageBreak/>
        <w:t>TABLE OF CONTENTS</w:t>
      </w:r>
    </w:p>
    <w:p w:rsidR="00000000" w:rsidRDefault="00D642BF">
      <w:pPr>
        <w:tabs>
          <w:tab w:val="left" w:pos="288"/>
          <w:tab w:val="left" w:pos="5760"/>
          <w:tab w:val="left" w:pos="9720"/>
          <w:tab w:val="left" w:pos="10080"/>
        </w:tabs>
        <w:spacing w:before="720"/>
        <w:ind w:left="720"/>
        <w:rPr>
          <w:rFonts w:ascii="Letter Gothic (W1)" w:hAnsi="Letter Gothic (W1)"/>
          <w:b/>
          <w:sz w:val="24"/>
        </w:rPr>
      </w:pPr>
      <w:hyperlink w:anchor="introduction" w:history="1">
        <w:r>
          <w:rPr>
            <w:rStyle w:val="Hyperlink"/>
            <w:rFonts w:ascii="Gill Sans" w:hAnsi="Gill Sans"/>
            <w:b/>
            <w:sz w:val="32"/>
          </w:rPr>
          <w:t>IN</w:t>
        </w:r>
        <w:r>
          <w:rPr>
            <w:rStyle w:val="Hyperlink"/>
            <w:rFonts w:ascii="Gill Sans" w:hAnsi="Gill Sans"/>
            <w:b/>
            <w:sz w:val="32"/>
          </w:rPr>
          <w:t>TRO</w:t>
        </w:r>
        <w:r>
          <w:rPr>
            <w:rStyle w:val="Hyperlink"/>
            <w:rFonts w:ascii="Gill Sans" w:hAnsi="Gill Sans"/>
            <w:b/>
            <w:sz w:val="32"/>
          </w:rPr>
          <w:t>D</w:t>
        </w:r>
        <w:r>
          <w:rPr>
            <w:rStyle w:val="Hyperlink"/>
            <w:rFonts w:ascii="Gill Sans" w:hAnsi="Gill Sans"/>
            <w:b/>
            <w:sz w:val="32"/>
          </w:rPr>
          <w:t>U</w:t>
        </w:r>
        <w:bookmarkStart w:id="2" w:name="_Hlt47162652"/>
        <w:r>
          <w:rPr>
            <w:rStyle w:val="Hyperlink"/>
            <w:rFonts w:ascii="Gill Sans" w:hAnsi="Gill Sans"/>
            <w:b/>
            <w:sz w:val="32"/>
          </w:rPr>
          <w:t>C</w:t>
        </w:r>
        <w:bookmarkEnd w:id="2"/>
        <w:r>
          <w:rPr>
            <w:rStyle w:val="Hyperlink"/>
            <w:rFonts w:ascii="Gill Sans" w:hAnsi="Gill Sans"/>
            <w:b/>
            <w:sz w:val="32"/>
          </w:rPr>
          <w:t>T</w:t>
        </w:r>
        <w:r>
          <w:rPr>
            <w:rStyle w:val="Hyperlink"/>
            <w:rFonts w:ascii="Gill Sans" w:hAnsi="Gill Sans"/>
            <w:b/>
            <w:sz w:val="32"/>
          </w:rPr>
          <w:t>ION</w:t>
        </w:r>
      </w:hyperlink>
      <w:r>
        <w:rPr>
          <w:rFonts w:ascii="Arial" w:hAnsi="Arial"/>
          <w:b/>
          <w:sz w:val="24"/>
          <w:u w:val="dotDash"/>
        </w:rPr>
        <w:tab/>
      </w:r>
      <w:r>
        <w:rPr>
          <w:rFonts w:ascii="Gill Sans" w:hAnsi="Gill Sans"/>
        </w:rPr>
        <w:t>CHAPTER DATE 11/15/02</w:t>
      </w:r>
      <w:r>
        <w:rPr>
          <w:rFonts w:ascii="Arial" w:hAnsi="Arial"/>
          <w:b/>
          <w:sz w:val="24"/>
          <w:u w:val="dotDash"/>
        </w:rPr>
        <w:tab/>
      </w:r>
      <w:r>
        <w:rPr>
          <w:rFonts w:ascii="Tahoma" w:hAnsi="Tahoma"/>
          <w:b/>
          <w:sz w:val="28"/>
        </w:rPr>
        <w:t>1.1</w:t>
      </w:r>
    </w:p>
    <w:p w:rsidR="00000000" w:rsidRDefault="00D642BF">
      <w:pPr>
        <w:pStyle w:val="Heading4"/>
        <w:keepNext w:val="0"/>
        <w:tabs>
          <w:tab w:val="clear" w:pos="5760"/>
          <w:tab w:val="left" w:pos="7560"/>
        </w:tabs>
        <w:spacing w:before="120"/>
        <w:ind w:left="1080"/>
      </w:pPr>
      <w:hyperlink w:anchor="theadministrativeofficeofthecourts" w:history="1">
        <w:r>
          <w:rPr>
            <w:rStyle w:val="Hyperlink"/>
          </w:rPr>
          <w:t>The Administrative Office of t</w:t>
        </w:r>
        <w:r>
          <w:rPr>
            <w:rStyle w:val="Hyperlink"/>
          </w:rPr>
          <w:t>h</w:t>
        </w:r>
        <w:r>
          <w:rPr>
            <w:rStyle w:val="Hyperlink"/>
          </w:rPr>
          <w:t>e Courts</w:t>
        </w:r>
      </w:hyperlink>
      <w:r>
        <w:rPr>
          <w:u w:val="dotted"/>
        </w:rPr>
        <w:tab/>
      </w:r>
      <w:r>
        <w:rPr>
          <w:rFonts w:ascii="Tahoma" w:hAnsi="Tahoma"/>
        </w:rPr>
        <w:t>1.1</w:t>
      </w:r>
    </w:p>
    <w:p w:rsidR="00000000" w:rsidRDefault="00D642BF">
      <w:pPr>
        <w:pStyle w:val="Heading5"/>
        <w:keepNext w:val="0"/>
        <w:tabs>
          <w:tab w:val="left" w:pos="7560"/>
        </w:tabs>
        <w:spacing w:before="40"/>
        <w:ind w:left="1080"/>
      </w:pPr>
      <w:hyperlink w:anchor="thecscfinancialpoliciesandproceduresmanu" w:history="1">
        <w:r>
          <w:rPr>
            <w:rStyle w:val="Hyperlink"/>
          </w:rPr>
          <w:t>The CSC Financial Policies and Procedures Manual</w:t>
        </w:r>
      </w:hyperlink>
      <w:r>
        <w:rPr>
          <w:u w:val="dotted"/>
        </w:rPr>
        <w:tab/>
      </w:r>
      <w:r>
        <w:rPr>
          <w:rFonts w:ascii="Tahoma" w:hAnsi="Tahoma"/>
        </w:rPr>
        <w:t>1.1</w:t>
      </w:r>
    </w:p>
    <w:p w:rsidR="00000000" w:rsidRDefault="00D642BF">
      <w:pPr>
        <w:pStyle w:val="Heading5"/>
        <w:keepNext w:val="0"/>
        <w:tabs>
          <w:tab w:val="left" w:pos="7560"/>
        </w:tabs>
        <w:spacing w:before="40"/>
        <w:ind w:left="1080"/>
      </w:pPr>
      <w:hyperlink w:anchor="forms" w:history="1">
        <w:r>
          <w:rPr>
            <w:rStyle w:val="Hyperlink"/>
          </w:rPr>
          <w:t>Forms</w:t>
        </w:r>
      </w:hyperlink>
      <w:r>
        <w:rPr>
          <w:u w:val="dotted"/>
        </w:rPr>
        <w:tab/>
      </w:r>
      <w:r>
        <w:rPr>
          <w:rFonts w:ascii="Tahoma" w:hAnsi="Tahoma"/>
        </w:rPr>
        <w:t>1.2</w:t>
      </w:r>
    </w:p>
    <w:p w:rsidR="00000000" w:rsidRDefault="00D642BF">
      <w:pPr>
        <w:tabs>
          <w:tab w:val="left" w:pos="7560"/>
        </w:tabs>
        <w:spacing w:before="40"/>
        <w:ind w:left="1080"/>
        <w:outlineLvl w:val="3"/>
        <w:rPr>
          <w:rFonts w:ascii="Arial" w:hAnsi="Arial"/>
          <w:sz w:val="24"/>
        </w:rPr>
      </w:pPr>
      <w:hyperlink w:anchor="references" w:history="1">
        <w:r>
          <w:rPr>
            <w:rStyle w:val="Hyperlink"/>
            <w:rFonts w:ascii="Arial" w:hAnsi="Arial"/>
            <w:sz w:val="24"/>
          </w:rPr>
          <w:t>References</w:t>
        </w:r>
      </w:hyperlink>
      <w:r>
        <w:rPr>
          <w:rFonts w:ascii="Arial" w:hAnsi="Arial"/>
          <w:sz w:val="24"/>
          <w:u w:val="dotted"/>
        </w:rPr>
        <w:tab/>
      </w:r>
      <w:r>
        <w:rPr>
          <w:rFonts w:ascii="Tahoma" w:hAnsi="Tahoma"/>
          <w:sz w:val="24"/>
        </w:rPr>
        <w:t>1.2</w:t>
      </w:r>
    </w:p>
    <w:p w:rsidR="00000000" w:rsidRDefault="00D642BF">
      <w:pPr>
        <w:tabs>
          <w:tab w:val="left" w:pos="7560"/>
        </w:tabs>
        <w:spacing w:before="40"/>
        <w:ind w:left="1080"/>
        <w:outlineLvl w:val="3"/>
        <w:rPr>
          <w:rFonts w:ascii="Arial" w:hAnsi="Arial"/>
          <w:sz w:val="24"/>
        </w:rPr>
      </w:pPr>
      <w:hyperlink w:anchor="revisions" w:history="1">
        <w:r>
          <w:rPr>
            <w:rStyle w:val="Hyperlink"/>
            <w:rFonts w:ascii="Arial" w:hAnsi="Arial"/>
            <w:sz w:val="24"/>
          </w:rPr>
          <w:t>Revisions</w:t>
        </w:r>
      </w:hyperlink>
      <w:r>
        <w:rPr>
          <w:rFonts w:ascii="Arial" w:hAnsi="Arial"/>
          <w:sz w:val="24"/>
          <w:u w:val="dotted"/>
        </w:rPr>
        <w:tab/>
      </w:r>
      <w:r>
        <w:rPr>
          <w:rFonts w:ascii="Tahoma" w:hAnsi="Tahoma"/>
          <w:sz w:val="24"/>
        </w:rPr>
        <w:t>1.2</w:t>
      </w:r>
    </w:p>
    <w:p w:rsidR="00000000" w:rsidRDefault="00D642BF">
      <w:pPr>
        <w:tabs>
          <w:tab w:val="left" w:pos="288"/>
          <w:tab w:val="left" w:pos="5760"/>
          <w:tab w:val="left" w:pos="9720"/>
          <w:tab w:val="left" w:pos="10080"/>
        </w:tabs>
        <w:spacing w:before="720"/>
        <w:ind w:left="720"/>
        <w:rPr>
          <w:rFonts w:ascii="Letter Gothic (W1)" w:hAnsi="Letter Gothic (W1)"/>
          <w:b/>
          <w:sz w:val="24"/>
        </w:rPr>
      </w:pPr>
      <w:hyperlink w:anchor="internalcontrol" w:history="1">
        <w:r>
          <w:rPr>
            <w:rStyle w:val="Hyperlink"/>
            <w:rFonts w:ascii="Gill Sans" w:hAnsi="Gill Sans"/>
            <w:b/>
            <w:sz w:val="32"/>
          </w:rPr>
          <w:t>INT</w:t>
        </w:r>
        <w:r>
          <w:rPr>
            <w:rStyle w:val="Hyperlink"/>
            <w:rFonts w:ascii="Gill Sans" w:hAnsi="Gill Sans"/>
            <w:b/>
            <w:sz w:val="32"/>
          </w:rPr>
          <w:t>E</w:t>
        </w:r>
        <w:r>
          <w:rPr>
            <w:rStyle w:val="Hyperlink"/>
            <w:rFonts w:ascii="Gill Sans" w:hAnsi="Gill Sans"/>
            <w:b/>
            <w:sz w:val="32"/>
          </w:rPr>
          <w:t>RN</w:t>
        </w:r>
        <w:r>
          <w:rPr>
            <w:rStyle w:val="Hyperlink"/>
            <w:rFonts w:ascii="Gill Sans" w:hAnsi="Gill Sans"/>
            <w:b/>
            <w:sz w:val="32"/>
          </w:rPr>
          <w:t>A</w:t>
        </w:r>
        <w:r>
          <w:rPr>
            <w:rStyle w:val="Hyperlink"/>
            <w:rFonts w:ascii="Gill Sans" w:hAnsi="Gill Sans"/>
            <w:b/>
            <w:sz w:val="32"/>
          </w:rPr>
          <w:t xml:space="preserve">L </w:t>
        </w:r>
        <w:r>
          <w:rPr>
            <w:rStyle w:val="Hyperlink"/>
            <w:rFonts w:ascii="Gill Sans" w:hAnsi="Gill Sans"/>
            <w:b/>
            <w:sz w:val="32"/>
          </w:rPr>
          <w:t>C</w:t>
        </w:r>
        <w:r>
          <w:rPr>
            <w:rStyle w:val="Hyperlink"/>
            <w:rFonts w:ascii="Gill Sans" w:hAnsi="Gill Sans"/>
            <w:b/>
            <w:sz w:val="32"/>
          </w:rPr>
          <w:t>O</w:t>
        </w:r>
        <w:r>
          <w:rPr>
            <w:rStyle w:val="Hyperlink"/>
            <w:rFonts w:ascii="Gill Sans" w:hAnsi="Gill Sans"/>
            <w:b/>
            <w:sz w:val="32"/>
          </w:rPr>
          <w:t>N</w:t>
        </w:r>
        <w:r>
          <w:rPr>
            <w:rStyle w:val="Hyperlink"/>
            <w:rFonts w:ascii="Gill Sans" w:hAnsi="Gill Sans"/>
            <w:b/>
            <w:sz w:val="32"/>
          </w:rPr>
          <w:t>T</w:t>
        </w:r>
        <w:r>
          <w:rPr>
            <w:rStyle w:val="Hyperlink"/>
            <w:rFonts w:ascii="Gill Sans" w:hAnsi="Gill Sans"/>
            <w:b/>
            <w:sz w:val="32"/>
          </w:rPr>
          <w:t>ROL</w:t>
        </w:r>
      </w:hyperlink>
      <w:r>
        <w:rPr>
          <w:rFonts w:ascii="Arial" w:hAnsi="Arial"/>
          <w:b/>
          <w:sz w:val="24"/>
          <w:u w:val="dotDash"/>
        </w:rPr>
        <w:tab/>
      </w:r>
      <w:r>
        <w:rPr>
          <w:rFonts w:ascii="Gill Sans" w:hAnsi="Gill Sans"/>
        </w:rPr>
        <w:t>CHAPTER DATE 12/31/01</w:t>
      </w:r>
      <w:r>
        <w:rPr>
          <w:rFonts w:ascii="Arial" w:hAnsi="Arial"/>
          <w:b/>
          <w:sz w:val="24"/>
          <w:u w:val="dotDash"/>
        </w:rPr>
        <w:tab/>
      </w:r>
      <w:r>
        <w:rPr>
          <w:rFonts w:ascii="Tahoma" w:hAnsi="Tahoma"/>
          <w:b/>
          <w:sz w:val="28"/>
        </w:rPr>
        <w:t>2.1</w:t>
      </w:r>
    </w:p>
    <w:p w:rsidR="00000000" w:rsidRDefault="00D642BF">
      <w:pPr>
        <w:pStyle w:val="Heading4"/>
        <w:keepNext w:val="0"/>
        <w:tabs>
          <w:tab w:val="clear" w:pos="5760"/>
          <w:tab w:val="left" w:pos="7560"/>
        </w:tabs>
        <w:spacing w:before="120"/>
        <w:ind w:left="1080"/>
      </w:pPr>
      <w:hyperlink w:anchor="systemofauthorizationsandapprovals" w:history="1">
        <w:r>
          <w:rPr>
            <w:rStyle w:val="Hyperlink"/>
          </w:rPr>
          <w:t>System of Authorizations and Approvals</w:t>
        </w:r>
      </w:hyperlink>
      <w:r>
        <w:rPr>
          <w:u w:val="dotted"/>
        </w:rPr>
        <w:tab/>
      </w:r>
      <w:r>
        <w:rPr>
          <w:rFonts w:ascii="Tahoma" w:hAnsi="Tahoma"/>
        </w:rPr>
        <w:t>2.1</w:t>
      </w:r>
    </w:p>
    <w:p w:rsidR="00000000" w:rsidRDefault="00D642BF">
      <w:pPr>
        <w:tabs>
          <w:tab w:val="left" w:pos="7560"/>
        </w:tabs>
        <w:spacing w:before="40"/>
        <w:ind w:left="1080"/>
        <w:outlineLvl w:val="3"/>
        <w:rPr>
          <w:rFonts w:ascii="Arial" w:hAnsi="Arial"/>
          <w:sz w:val="24"/>
        </w:rPr>
      </w:pPr>
      <w:hyperlink w:anchor="segregationofduties" w:history="1">
        <w:r>
          <w:rPr>
            <w:rStyle w:val="Hyperlink"/>
            <w:rFonts w:ascii="Arial" w:hAnsi="Arial"/>
            <w:sz w:val="24"/>
          </w:rPr>
          <w:t>Segreg</w:t>
        </w:r>
        <w:r>
          <w:rPr>
            <w:rStyle w:val="Hyperlink"/>
            <w:rFonts w:ascii="Arial" w:hAnsi="Arial"/>
            <w:sz w:val="24"/>
          </w:rPr>
          <w:t>a</w:t>
        </w:r>
        <w:r>
          <w:rPr>
            <w:rStyle w:val="Hyperlink"/>
            <w:rFonts w:ascii="Arial" w:hAnsi="Arial"/>
            <w:sz w:val="24"/>
          </w:rPr>
          <w:t>tion of Duties</w:t>
        </w:r>
      </w:hyperlink>
      <w:r>
        <w:rPr>
          <w:rFonts w:ascii="Arial" w:hAnsi="Arial"/>
          <w:sz w:val="24"/>
          <w:u w:val="dotted"/>
        </w:rPr>
        <w:tab/>
      </w:r>
      <w:r>
        <w:rPr>
          <w:rFonts w:ascii="Tahoma" w:hAnsi="Tahoma"/>
          <w:sz w:val="24"/>
        </w:rPr>
        <w:t>2.2</w:t>
      </w:r>
    </w:p>
    <w:p w:rsidR="00000000" w:rsidRDefault="00D642BF">
      <w:pPr>
        <w:tabs>
          <w:tab w:val="left" w:pos="7560"/>
        </w:tabs>
        <w:spacing w:before="40"/>
        <w:ind w:left="1080"/>
        <w:outlineLvl w:val="3"/>
        <w:rPr>
          <w:rFonts w:ascii="Arial" w:hAnsi="Arial"/>
          <w:sz w:val="24"/>
        </w:rPr>
      </w:pPr>
      <w:hyperlink w:anchor="internalreliability" w:history="1">
        <w:r>
          <w:rPr>
            <w:rStyle w:val="Hyperlink"/>
            <w:rFonts w:ascii="Arial" w:hAnsi="Arial"/>
            <w:sz w:val="24"/>
          </w:rPr>
          <w:t>Internal Reliability</w:t>
        </w:r>
      </w:hyperlink>
      <w:r>
        <w:rPr>
          <w:rFonts w:ascii="Arial" w:hAnsi="Arial"/>
          <w:sz w:val="24"/>
          <w:u w:val="dotted"/>
        </w:rPr>
        <w:tab/>
      </w:r>
      <w:r>
        <w:rPr>
          <w:rFonts w:ascii="Tahoma" w:hAnsi="Tahoma"/>
          <w:sz w:val="24"/>
        </w:rPr>
        <w:t>2.2</w:t>
      </w:r>
    </w:p>
    <w:p w:rsidR="00000000" w:rsidRDefault="00D642BF">
      <w:pPr>
        <w:tabs>
          <w:tab w:val="left" w:pos="7560"/>
        </w:tabs>
        <w:spacing w:before="40"/>
        <w:ind w:left="1080"/>
        <w:outlineLvl w:val="3"/>
        <w:rPr>
          <w:rFonts w:ascii="Arial" w:hAnsi="Arial"/>
          <w:sz w:val="24"/>
        </w:rPr>
      </w:pPr>
      <w:hyperlink w:anchor="physicalcontroloverassetsandrecords" w:history="1">
        <w:r>
          <w:rPr>
            <w:rStyle w:val="Hyperlink"/>
            <w:rFonts w:ascii="Arial" w:hAnsi="Arial"/>
            <w:sz w:val="24"/>
          </w:rPr>
          <w:t>Physical Control ove</w:t>
        </w:r>
        <w:r>
          <w:rPr>
            <w:rStyle w:val="Hyperlink"/>
            <w:rFonts w:ascii="Arial" w:hAnsi="Arial"/>
            <w:sz w:val="24"/>
          </w:rPr>
          <w:t>r Assets and Records</w:t>
        </w:r>
      </w:hyperlink>
      <w:r>
        <w:rPr>
          <w:rFonts w:ascii="Arial" w:hAnsi="Arial"/>
          <w:sz w:val="24"/>
          <w:u w:val="dotted"/>
        </w:rPr>
        <w:tab/>
      </w:r>
      <w:r>
        <w:rPr>
          <w:rFonts w:ascii="Tahoma" w:hAnsi="Tahoma"/>
          <w:sz w:val="24"/>
        </w:rPr>
        <w:t>2.2</w:t>
      </w:r>
    </w:p>
    <w:p w:rsidR="00000000" w:rsidRDefault="00D642BF">
      <w:pPr>
        <w:pStyle w:val="Heading5"/>
        <w:keepNext w:val="0"/>
        <w:tabs>
          <w:tab w:val="left" w:pos="7560"/>
        </w:tabs>
        <w:spacing w:before="40"/>
        <w:ind w:left="1080"/>
      </w:pPr>
      <w:hyperlink w:anchor="cscinternalcontrolexceptionform" w:history="1">
        <w:r>
          <w:rPr>
            <w:rStyle w:val="Hyperlink"/>
          </w:rPr>
          <w:t>CSC Internal Control Exception Form</w:t>
        </w:r>
      </w:hyperlink>
      <w:r>
        <w:t xml:space="preserve"> (AOC-FP-0200)</w:t>
      </w:r>
      <w:r>
        <w:rPr>
          <w:u w:val="dotted"/>
        </w:rPr>
        <w:tab/>
      </w:r>
      <w:r>
        <w:rPr>
          <w:rFonts w:ascii="Tahoma" w:hAnsi="Tahoma"/>
        </w:rPr>
        <w:t>2.3</w:t>
      </w:r>
    </w:p>
    <w:p w:rsidR="00000000" w:rsidRDefault="00D642BF">
      <w:pPr>
        <w:tabs>
          <w:tab w:val="left" w:pos="8640"/>
          <w:tab w:val="left" w:pos="8856"/>
          <w:tab w:val="left" w:pos="9360"/>
        </w:tabs>
        <w:spacing w:before="240"/>
        <w:ind w:left="1080"/>
        <w:rPr>
          <w:rFonts w:ascii="Arial" w:hAnsi="Arial"/>
          <w:b/>
          <w:sz w:val="24"/>
        </w:rPr>
      </w:pPr>
      <w:hyperlink w:anchor="security" w:history="1">
        <w:r>
          <w:rPr>
            <w:rStyle w:val="Hyperlink"/>
            <w:rFonts w:ascii="Gill Sans" w:hAnsi="Gill Sans"/>
            <w:b/>
            <w:sz w:val="24"/>
          </w:rPr>
          <w:t>SE</w:t>
        </w:r>
        <w:r>
          <w:rPr>
            <w:rStyle w:val="Hyperlink"/>
            <w:rFonts w:ascii="Gill Sans" w:hAnsi="Gill Sans"/>
            <w:b/>
            <w:sz w:val="24"/>
          </w:rPr>
          <w:t>C</w:t>
        </w:r>
        <w:r>
          <w:rPr>
            <w:rStyle w:val="Hyperlink"/>
            <w:rFonts w:ascii="Gill Sans" w:hAnsi="Gill Sans"/>
            <w:b/>
            <w:sz w:val="24"/>
          </w:rPr>
          <w:t>U</w:t>
        </w:r>
        <w:r>
          <w:rPr>
            <w:rStyle w:val="Hyperlink"/>
            <w:rFonts w:ascii="Gill Sans" w:hAnsi="Gill Sans"/>
            <w:b/>
            <w:sz w:val="24"/>
          </w:rPr>
          <w:t>RITY</w:t>
        </w:r>
      </w:hyperlink>
      <w:r>
        <w:rPr>
          <w:rFonts w:ascii="Arial" w:hAnsi="Arial"/>
          <w:b/>
          <w:sz w:val="24"/>
          <w:u w:val="dotDash"/>
        </w:rPr>
        <w:tab/>
      </w:r>
      <w:r>
        <w:rPr>
          <w:rFonts w:ascii="Tahoma" w:hAnsi="Tahoma"/>
          <w:b/>
          <w:sz w:val="24"/>
        </w:rPr>
        <w:t>2.4</w:t>
      </w:r>
    </w:p>
    <w:p w:rsidR="00000000" w:rsidRDefault="00D642BF">
      <w:pPr>
        <w:pStyle w:val="Heading4"/>
        <w:keepNext w:val="0"/>
        <w:tabs>
          <w:tab w:val="clear" w:pos="5760"/>
          <w:tab w:val="left" w:pos="7560"/>
        </w:tabs>
        <w:spacing w:before="120"/>
        <w:ind w:left="1440"/>
      </w:pPr>
      <w:hyperlink w:anchor="securityprofilesinfmsandmfcr" w:history="1">
        <w:r>
          <w:rPr>
            <w:rStyle w:val="Hyperlink"/>
          </w:rPr>
          <w:t>Security Profiles in FMS and MF</w:t>
        </w:r>
        <w:r>
          <w:rPr>
            <w:rStyle w:val="Hyperlink"/>
          </w:rPr>
          <w:t>CR</w:t>
        </w:r>
      </w:hyperlink>
      <w:r>
        <w:rPr>
          <w:u w:val="dotted"/>
        </w:rPr>
        <w:tab/>
      </w:r>
      <w:r>
        <w:rPr>
          <w:rFonts w:ascii="Tahoma" w:hAnsi="Tahoma"/>
        </w:rPr>
        <w:t>2.4</w:t>
      </w:r>
    </w:p>
    <w:p w:rsidR="00000000" w:rsidRDefault="00D642BF">
      <w:pPr>
        <w:pStyle w:val="Heading4"/>
        <w:keepNext w:val="0"/>
        <w:tabs>
          <w:tab w:val="clear" w:pos="5760"/>
          <w:tab w:val="left" w:pos="7560"/>
        </w:tabs>
        <w:spacing w:before="40"/>
        <w:ind w:left="1800"/>
      </w:pPr>
      <w:hyperlink w:anchor="reviewingsecuritypasskeys" w:history="1">
        <w:r>
          <w:rPr>
            <w:rStyle w:val="Hyperlink"/>
          </w:rPr>
          <w:t>Reviewing Security Passkeys</w:t>
        </w:r>
      </w:hyperlink>
      <w:r>
        <w:rPr>
          <w:u w:val="dotted"/>
        </w:rPr>
        <w:tab/>
      </w:r>
      <w:r>
        <w:rPr>
          <w:rFonts w:ascii="Tahoma" w:hAnsi="Tahoma"/>
        </w:rPr>
        <w:t>2.5</w:t>
      </w:r>
    </w:p>
    <w:p w:rsidR="00000000" w:rsidRDefault="00D642BF">
      <w:pPr>
        <w:pStyle w:val="Heading5"/>
        <w:keepNext w:val="0"/>
        <w:tabs>
          <w:tab w:val="left" w:pos="7560"/>
          <w:tab w:val="left" w:pos="9360"/>
        </w:tabs>
        <w:spacing w:before="40"/>
      </w:pPr>
      <w:hyperlink w:anchor="securityinothercomputersystems" w:history="1">
        <w:r>
          <w:rPr>
            <w:rStyle w:val="Hyperlink"/>
          </w:rPr>
          <w:t>Security in other Computer Systems</w:t>
        </w:r>
      </w:hyperlink>
      <w:r>
        <w:rPr>
          <w:u w:val="dotted"/>
        </w:rPr>
        <w:tab/>
      </w:r>
      <w:r>
        <w:rPr>
          <w:rFonts w:ascii="Tahoma" w:hAnsi="Tahoma"/>
        </w:rPr>
        <w:t>2.8</w:t>
      </w:r>
    </w:p>
    <w:p w:rsidR="00000000" w:rsidRDefault="00D642BF">
      <w:pPr>
        <w:pStyle w:val="Heading5"/>
        <w:keepNext w:val="0"/>
        <w:tabs>
          <w:tab w:val="left" w:pos="7560"/>
          <w:tab w:val="left" w:pos="9360"/>
        </w:tabs>
        <w:spacing w:before="40"/>
      </w:pPr>
      <w:hyperlink w:anchor="securityandsegregationofduties" w:history="1">
        <w:r>
          <w:rPr>
            <w:rStyle w:val="Hyperlink"/>
          </w:rPr>
          <w:t>Security and Segregation of</w:t>
        </w:r>
        <w:r>
          <w:rPr>
            <w:rStyle w:val="Hyperlink"/>
          </w:rPr>
          <w:t xml:space="preserve"> Duties</w:t>
        </w:r>
      </w:hyperlink>
      <w:r>
        <w:rPr>
          <w:u w:val="dotted"/>
        </w:rPr>
        <w:tab/>
      </w:r>
      <w:r>
        <w:rPr>
          <w:rFonts w:ascii="Tahoma" w:hAnsi="Tahoma"/>
        </w:rPr>
        <w:t>2.9</w:t>
      </w:r>
    </w:p>
    <w:p w:rsidR="00000000" w:rsidRDefault="00D642BF">
      <w:pPr>
        <w:pStyle w:val="Heading3"/>
        <w:keepNext w:val="0"/>
        <w:tabs>
          <w:tab w:val="clear" w:pos="288"/>
          <w:tab w:val="clear" w:pos="7200"/>
          <w:tab w:val="left" w:pos="7560"/>
        </w:tabs>
        <w:spacing w:before="40"/>
        <w:ind w:left="1440"/>
        <w:rPr>
          <w:rStyle w:val="Hyperlink"/>
          <w:rFonts w:ascii="Arial" w:hAnsi="Arial"/>
        </w:rPr>
      </w:pPr>
      <w:r>
        <w:rPr>
          <w:rFonts w:ascii="Arial" w:hAnsi="Arial"/>
        </w:rPr>
        <w:fldChar w:fldCharType="begin"/>
      </w:r>
      <w:r>
        <w:rPr>
          <w:rFonts w:ascii="Arial" w:hAnsi="Arial"/>
        </w:rPr>
        <w:instrText xml:space="preserve"> HYPERLINK  \l "securityapprovalform" </w:instrText>
      </w:r>
      <w:r>
        <w:rPr>
          <w:rFonts w:ascii="Arial" w:hAnsi="Arial"/>
        </w:rPr>
      </w:r>
      <w:r>
        <w:rPr>
          <w:rFonts w:ascii="Arial" w:hAnsi="Arial"/>
        </w:rPr>
        <w:fldChar w:fldCharType="separate"/>
      </w:r>
      <w:r>
        <w:rPr>
          <w:rStyle w:val="Hyperlink"/>
          <w:rFonts w:ascii="Arial" w:hAnsi="Arial"/>
        </w:rPr>
        <w:t>Security</w:t>
      </w:r>
      <w:r>
        <w:rPr>
          <w:rStyle w:val="Hyperlink"/>
          <w:rFonts w:ascii="Arial" w:hAnsi="Arial"/>
        </w:rPr>
        <w:t xml:space="preserve"> </w:t>
      </w:r>
      <w:r>
        <w:rPr>
          <w:rStyle w:val="Hyperlink"/>
          <w:rFonts w:ascii="Arial" w:hAnsi="Arial"/>
        </w:rPr>
        <w:t>File Approval for</w:t>
      </w:r>
    </w:p>
    <w:p w:rsidR="00000000" w:rsidRDefault="00D642BF">
      <w:pPr>
        <w:pStyle w:val="Heading3"/>
        <w:keepNext w:val="0"/>
        <w:tabs>
          <w:tab w:val="clear" w:pos="288"/>
          <w:tab w:val="clear" w:pos="7200"/>
          <w:tab w:val="left" w:pos="7560"/>
        </w:tabs>
        <w:spacing w:before="40"/>
        <w:ind w:left="1800"/>
        <w:rPr>
          <w:rFonts w:ascii="Arial" w:hAnsi="Arial"/>
        </w:rPr>
      </w:pPr>
      <w:r>
        <w:rPr>
          <w:rStyle w:val="Hyperlink"/>
          <w:rFonts w:ascii="Arial" w:hAnsi="Arial"/>
        </w:rPr>
        <w:t>Automated Systems Form</w:t>
      </w:r>
      <w:r>
        <w:rPr>
          <w:rFonts w:ascii="Arial" w:hAnsi="Arial"/>
        </w:rPr>
        <w:fldChar w:fldCharType="end"/>
      </w:r>
      <w:r>
        <w:rPr>
          <w:rFonts w:ascii="Arial" w:hAnsi="Arial"/>
        </w:rPr>
        <w:t xml:space="preserve"> (AOC-A-151)</w:t>
      </w:r>
      <w:r>
        <w:rPr>
          <w:rFonts w:ascii="Arial" w:hAnsi="Arial"/>
          <w:u w:val="dotted"/>
        </w:rPr>
        <w:tab/>
      </w:r>
      <w:r>
        <w:rPr>
          <w:rFonts w:ascii="Tahoma" w:hAnsi="Tahoma"/>
        </w:rPr>
        <w:t>2.11</w:t>
      </w:r>
    </w:p>
    <w:p w:rsidR="00000000" w:rsidRDefault="00D642BF">
      <w:pPr>
        <w:tabs>
          <w:tab w:val="left" w:pos="288"/>
          <w:tab w:val="left" w:pos="6840"/>
        </w:tabs>
        <w:spacing w:before="720"/>
        <w:ind w:left="720"/>
        <w:rPr>
          <w:rFonts w:ascii="Letter Gothic (W1)" w:hAnsi="Letter Gothic (W1)"/>
          <w:sz w:val="24"/>
        </w:rPr>
      </w:pPr>
      <w:hyperlink w:anchor="jurywitness" w:history="1">
        <w:r>
          <w:rPr>
            <w:rStyle w:val="Hyperlink"/>
            <w:rFonts w:ascii="Gill Sans" w:hAnsi="Gill Sans"/>
            <w:b/>
            <w:sz w:val="32"/>
          </w:rPr>
          <w:t>JURY, W</w:t>
        </w:r>
        <w:r>
          <w:rPr>
            <w:rStyle w:val="Hyperlink"/>
            <w:rFonts w:ascii="Gill Sans" w:hAnsi="Gill Sans"/>
            <w:b/>
            <w:sz w:val="32"/>
          </w:rPr>
          <w:t>I</w:t>
        </w:r>
        <w:r>
          <w:rPr>
            <w:rStyle w:val="Hyperlink"/>
            <w:rFonts w:ascii="Gill Sans" w:hAnsi="Gill Sans"/>
            <w:b/>
            <w:sz w:val="32"/>
          </w:rPr>
          <w:t>TNESS AND INTERPRETER</w:t>
        </w:r>
      </w:hyperlink>
      <w:r>
        <w:rPr>
          <w:rFonts w:ascii="Gill Sans" w:hAnsi="Gill Sans"/>
          <w:b/>
          <w:sz w:val="28"/>
          <w:u w:val="dotDash"/>
        </w:rPr>
        <w:tab/>
      </w:r>
      <w:r>
        <w:rPr>
          <w:rFonts w:ascii="Gill Sans" w:hAnsi="Gill Sans"/>
        </w:rPr>
        <w:t>CHAPTER DATE 11/15/02</w:t>
      </w:r>
      <w:r>
        <w:rPr>
          <w:rFonts w:ascii="Arial" w:hAnsi="Arial"/>
          <w:b/>
          <w:sz w:val="24"/>
          <w:u w:val="dotDash"/>
        </w:rPr>
        <w:tab/>
      </w:r>
      <w:r>
        <w:rPr>
          <w:rFonts w:ascii="Tahoma" w:hAnsi="Tahoma"/>
          <w:b/>
          <w:sz w:val="28"/>
        </w:rPr>
        <w:t>10.1</w:t>
      </w:r>
    </w:p>
    <w:p w:rsidR="00000000" w:rsidRDefault="00D642BF">
      <w:pPr>
        <w:pStyle w:val="Heading8"/>
        <w:keepNext w:val="0"/>
        <w:tabs>
          <w:tab w:val="clear" w:pos="8910"/>
          <w:tab w:val="left" w:pos="8640"/>
          <w:tab w:val="left" w:pos="8856"/>
          <w:tab w:val="left" w:pos="9360"/>
        </w:tabs>
        <w:spacing w:before="240"/>
        <w:ind w:left="1080"/>
      </w:pPr>
      <w:hyperlink w:anchor="jury" w:history="1">
        <w:r>
          <w:rPr>
            <w:rStyle w:val="Hyperlink"/>
          </w:rPr>
          <w:t>JURY</w:t>
        </w:r>
      </w:hyperlink>
      <w:r>
        <w:rPr>
          <w:rFonts w:ascii="Arial" w:hAnsi="Arial"/>
          <w:b w:val="0"/>
          <w:u w:val="dotDash"/>
        </w:rPr>
        <w:tab/>
      </w:r>
      <w:r>
        <w:rPr>
          <w:rFonts w:ascii="Tahoma" w:hAnsi="Tahoma"/>
        </w:rPr>
        <w:t>10.1</w:t>
      </w:r>
    </w:p>
    <w:p w:rsidR="00000000" w:rsidRDefault="00D642BF">
      <w:pPr>
        <w:pStyle w:val="Heading4"/>
        <w:keepNext w:val="0"/>
        <w:tabs>
          <w:tab w:val="clear" w:pos="5760"/>
          <w:tab w:val="clear" w:pos="9360"/>
          <w:tab w:val="left" w:pos="7560"/>
          <w:tab w:val="left" w:pos="8640"/>
        </w:tabs>
        <w:spacing w:before="120"/>
        <w:ind w:left="1440"/>
      </w:pPr>
      <w:hyperlink w:anchor="juryfees" w:history="1">
        <w:r>
          <w:rPr>
            <w:rStyle w:val="Hyperlink"/>
          </w:rPr>
          <w:t>Jury Fees</w:t>
        </w:r>
      </w:hyperlink>
      <w:r>
        <w:rPr>
          <w:u w:val="dotted"/>
        </w:rPr>
        <w:tab/>
      </w:r>
      <w:r>
        <w:rPr>
          <w:rFonts w:ascii="Tahoma" w:hAnsi="Tahoma"/>
        </w:rPr>
        <w:t>10.1</w:t>
      </w:r>
    </w:p>
    <w:p w:rsidR="00000000" w:rsidRDefault="00D642BF">
      <w:pPr>
        <w:pStyle w:val="Heading4"/>
        <w:keepNext w:val="0"/>
        <w:tabs>
          <w:tab w:val="clear" w:pos="5760"/>
          <w:tab w:val="clear" w:pos="9360"/>
          <w:tab w:val="left" w:pos="7560"/>
          <w:tab w:val="left" w:pos="8640"/>
        </w:tabs>
        <w:spacing w:before="40"/>
        <w:ind w:left="1800"/>
      </w:pPr>
      <w:hyperlink w:anchor="definingservice" w:history="1">
        <w:r>
          <w:rPr>
            <w:rStyle w:val="Hyperlink"/>
          </w:rPr>
          <w:t>Defining Service</w:t>
        </w:r>
      </w:hyperlink>
      <w:r>
        <w:rPr>
          <w:u w:val="dotted"/>
        </w:rPr>
        <w:tab/>
      </w:r>
      <w:r>
        <w:rPr>
          <w:rFonts w:ascii="Tahoma" w:hAnsi="Tahoma"/>
        </w:rPr>
        <w:t>10.2</w:t>
      </w:r>
    </w:p>
    <w:p w:rsidR="00000000" w:rsidRDefault="00D642BF">
      <w:pPr>
        <w:pStyle w:val="Heading4"/>
        <w:keepNext w:val="0"/>
        <w:tabs>
          <w:tab w:val="clear" w:pos="5760"/>
          <w:tab w:val="clear" w:pos="9360"/>
          <w:tab w:val="left" w:pos="7560"/>
          <w:tab w:val="left" w:pos="8640"/>
        </w:tabs>
        <w:spacing w:before="40"/>
        <w:ind w:left="1440"/>
      </w:pPr>
      <w:hyperlink w:anchor="paymentofjuryfees" w:history="1">
        <w:r>
          <w:rPr>
            <w:rStyle w:val="Hyperlink"/>
          </w:rPr>
          <w:t>Payment of Jury Fees</w:t>
        </w:r>
      </w:hyperlink>
      <w:r>
        <w:rPr>
          <w:u w:val="dotted"/>
        </w:rPr>
        <w:tab/>
      </w:r>
      <w:r>
        <w:rPr>
          <w:rFonts w:ascii="Tahoma" w:hAnsi="Tahoma"/>
        </w:rPr>
        <w:t>10.2</w:t>
      </w:r>
    </w:p>
    <w:p w:rsidR="00000000" w:rsidRDefault="00D642BF">
      <w:pPr>
        <w:pStyle w:val="Heading5"/>
        <w:keepNext w:val="0"/>
        <w:tabs>
          <w:tab w:val="left" w:pos="7560"/>
          <w:tab w:val="left" w:pos="8640"/>
        </w:tabs>
        <w:spacing w:before="40"/>
      </w:pPr>
      <w:hyperlink w:anchor="juryexpenses" w:history="1">
        <w:r>
          <w:rPr>
            <w:rStyle w:val="Hyperlink"/>
          </w:rPr>
          <w:t>Jury Expenses</w:t>
        </w:r>
      </w:hyperlink>
      <w:r>
        <w:rPr>
          <w:u w:val="dotted"/>
        </w:rPr>
        <w:tab/>
      </w:r>
      <w:r>
        <w:rPr>
          <w:rFonts w:ascii="Tahoma" w:hAnsi="Tahoma"/>
        </w:rPr>
        <w:t>10.3</w:t>
      </w:r>
    </w:p>
    <w:p w:rsidR="00000000" w:rsidRDefault="00D642BF">
      <w:pPr>
        <w:pStyle w:val="Heading5"/>
        <w:keepNext w:val="0"/>
        <w:tabs>
          <w:tab w:val="left" w:pos="7560"/>
          <w:tab w:val="left" w:pos="8640"/>
        </w:tabs>
        <w:spacing w:before="40"/>
        <w:ind w:left="1800"/>
      </w:pPr>
      <w:hyperlink w:anchor="mileage" w:history="1">
        <w:r>
          <w:rPr>
            <w:rStyle w:val="Hyperlink"/>
          </w:rPr>
          <w:t>Mileage</w:t>
        </w:r>
      </w:hyperlink>
      <w:r>
        <w:rPr>
          <w:u w:val="dotted"/>
        </w:rPr>
        <w:tab/>
      </w:r>
      <w:r>
        <w:rPr>
          <w:rFonts w:ascii="Tahoma" w:hAnsi="Tahoma"/>
        </w:rPr>
        <w:t>10.3</w:t>
      </w:r>
    </w:p>
    <w:p w:rsidR="00000000" w:rsidRDefault="00D642BF">
      <w:pPr>
        <w:pStyle w:val="BodyText"/>
        <w:tabs>
          <w:tab w:val="clear" w:pos="9540"/>
          <w:tab w:val="left" w:pos="7560"/>
          <w:tab w:val="left" w:pos="8640"/>
        </w:tabs>
        <w:spacing w:before="40" w:line="240" w:lineRule="auto"/>
        <w:ind w:left="1800"/>
        <w:outlineLvl w:val="3"/>
        <w:rPr>
          <w:rFonts w:ascii="Arial" w:hAnsi="Arial"/>
        </w:rPr>
      </w:pPr>
      <w:hyperlink w:anchor="lodgingandmeals" w:history="1">
        <w:r>
          <w:rPr>
            <w:rStyle w:val="Hyperlink"/>
            <w:rFonts w:ascii="Arial" w:hAnsi="Arial"/>
          </w:rPr>
          <w:t>Lodging and Meals</w:t>
        </w:r>
      </w:hyperlink>
      <w:r>
        <w:rPr>
          <w:rFonts w:ascii="Arial" w:hAnsi="Arial"/>
          <w:u w:val="dotted"/>
        </w:rPr>
        <w:tab/>
      </w:r>
      <w:r>
        <w:rPr>
          <w:rFonts w:ascii="Tahoma" w:hAnsi="Tahoma"/>
        </w:rPr>
        <w:t>10.4</w:t>
      </w:r>
    </w:p>
    <w:p w:rsidR="00000000" w:rsidRDefault="00D642BF">
      <w:pPr>
        <w:pStyle w:val="Heading5"/>
        <w:keepNext w:val="0"/>
        <w:tabs>
          <w:tab w:val="left" w:pos="7560"/>
          <w:tab w:val="left" w:pos="8640"/>
        </w:tabs>
        <w:spacing w:before="40"/>
      </w:pPr>
      <w:hyperlink w:anchor="paymentofjuryexpenses" w:history="1">
        <w:r>
          <w:rPr>
            <w:rStyle w:val="Hyperlink"/>
          </w:rPr>
          <w:t>Payment of Jury Expenses</w:t>
        </w:r>
      </w:hyperlink>
      <w:r>
        <w:rPr>
          <w:u w:val="dotted"/>
        </w:rPr>
        <w:tab/>
      </w:r>
      <w:r>
        <w:rPr>
          <w:rFonts w:ascii="Tahoma" w:hAnsi="Tahoma"/>
        </w:rPr>
        <w:t>10.4</w:t>
      </w:r>
    </w:p>
    <w:p w:rsidR="00000000" w:rsidRDefault="00D642BF">
      <w:pPr>
        <w:pStyle w:val="Heading5"/>
        <w:keepNext w:val="0"/>
        <w:tabs>
          <w:tab w:val="left" w:pos="7560"/>
          <w:tab w:val="left" w:pos="8640"/>
        </w:tabs>
        <w:spacing w:before="40"/>
        <w:ind w:left="720"/>
        <w:rPr>
          <w:rFonts w:ascii="Gill Sans" w:hAnsi="Gill Sans"/>
          <w:b/>
          <w:sz w:val="32"/>
        </w:rPr>
      </w:pPr>
      <w:r>
        <w:rPr>
          <w:rFonts w:ascii="Gill Sans" w:hAnsi="Gill Sans"/>
          <w:b/>
          <w:sz w:val="32"/>
        </w:rPr>
        <w:t>*JURY, WITNESS AND INTERPRETER CONTINUED*</w:t>
      </w:r>
    </w:p>
    <w:p w:rsidR="00000000" w:rsidRDefault="00D642BF">
      <w:pPr>
        <w:pStyle w:val="Heading5"/>
        <w:keepNext w:val="0"/>
        <w:tabs>
          <w:tab w:val="left" w:pos="7560"/>
          <w:tab w:val="left" w:pos="8640"/>
        </w:tabs>
        <w:spacing w:before="240"/>
      </w:pPr>
      <w:hyperlink w:anchor="auditingjury" w:history="1">
        <w:r>
          <w:rPr>
            <w:rStyle w:val="Hyperlink"/>
          </w:rPr>
          <w:t>Auditing Jury</w:t>
        </w:r>
      </w:hyperlink>
      <w:r>
        <w:rPr>
          <w:u w:val="dotted"/>
        </w:rPr>
        <w:tab/>
      </w:r>
      <w:r>
        <w:rPr>
          <w:rFonts w:ascii="Tahoma" w:hAnsi="Tahoma"/>
        </w:rPr>
        <w:t>10.5</w:t>
      </w:r>
    </w:p>
    <w:p w:rsidR="00000000" w:rsidRDefault="00D642BF">
      <w:pPr>
        <w:pStyle w:val="BodyText"/>
        <w:tabs>
          <w:tab w:val="clear" w:pos="9540"/>
          <w:tab w:val="left" w:pos="7560"/>
          <w:tab w:val="left" w:pos="8640"/>
        </w:tabs>
        <w:spacing w:before="40" w:line="240" w:lineRule="auto"/>
        <w:ind w:left="1440"/>
        <w:outlineLvl w:val="8"/>
        <w:rPr>
          <w:rFonts w:ascii="Arial" w:hAnsi="Arial"/>
        </w:rPr>
      </w:pPr>
      <w:hyperlink w:anchor="reimbursementofjuryfeesandexpenses" w:history="1">
        <w:r>
          <w:rPr>
            <w:rStyle w:val="Hyperlink"/>
            <w:rFonts w:ascii="Arial" w:hAnsi="Arial"/>
          </w:rPr>
          <w:t>Reimbursement of Jury Fees and Expenses</w:t>
        </w:r>
      </w:hyperlink>
      <w:r>
        <w:rPr>
          <w:rFonts w:ascii="Arial" w:hAnsi="Arial"/>
          <w:u w:val="dotted"/>
        </w:rPr>
        <w:tab/>
      </w:r>
      <w:r>
        <w:rPr>
          <w:rFonts w:ascii="Tahoma" w:hAnsi="Tahoma"/>
        </w:rPr>
        <w:t>10.5</w:t>
      </w:r>
    </w:p>
    <w:p w:rsidR="00000000" w:rsidRDefault="00D642BF">
      <w:pPr>
        <w:pStyle w:val="Heading8"/>
        <w:keepNext w:val="0"/>
        <w:tabs>
          <w:tab w:val="clear" w:pos="8910"/>
          <w:tab w:val="left" w:pos="8640"/>
          <w:tab w:val="left" w:pos="8856"/>
          <w:tab w:val="left" w:pos="9360"/>
        </w:tabs>
        <w:spacing w:before="240"/>
        <w:ind w:left="1080"/>
      </w:pPr>
      <w:hyperlink w:anchor="witness" w:history="1">
        <w:r>
          <w:rPr>
            <w:rStyle w:val="Hyperlink"/>
          </w:rPr>
          <w:t>WITNESS</w:t>
        </w:r>
      </w:hyperlink>
      <w:r>
        <w:rPr>
          <w:rFonts w:ascii="Arial" w:hAnsi="Arial"/>
          <w:b w:val="0"/>
          <w:u w:val="dotDash"/>
        </w:rPr>
        <w:tab/>
      </w:r>
      <w:r>
        <w:rPr>
          <w:rFonts w:ascii="Tahoma" w:hAnsi="Tahoma"/>
        </w:rPr>
        <w:t>10.6</w:t>
      </w:r>
    </w:p>
    <w:p w:rsidR="00000000" w:rsidRDefault="00D642BF">
      <w:pPr>
        <w:pStyle w:val="Heading4"/>
        <w:keepNext w:val="0"/>
        <w:tabs>
          <w:tab w:val="clear" w:pos="5760"/>
          <w:tab w:val="clear" w:pos="9360"/>
          <w:tab w:val="left" w:pos="7560"/>
        </w:tabs>
        <w:spacing w:before="120"/>
        <w:ind w:left="1440"/>
      </w:pPr>
      <w:hyperlink w:anchor="witnessfees" w:history="1">
        <w:r>
          <w:rPr>
            <w:rStyle w:val="Hyperlink"/>
          </w:rPr>
          <w:t>Witness Fees</w:t>
        </w:r>
      </w:hyperlink>
      <w:r>
        <w:rPr>
          <w:u w:val="dotted"/>
        </w:rPr>
        <w:tab/>
      </w:r>
      <w:r>
        <w:rPr>
          <w:rFonts w:ascii="Tahoma" w:hAnsi="Tahoma"/>
        </w:rPr>
        <w:t>10.6</w:t>
      </w:r>
    </w:p>
    <w:p w:rsidR="00000000" w:rsidRDefault="00D642BF">
      <w:pPr>
        <w:pStyle w:val="Heading3"/>
        <w:keepNext w:val="0"/>
        <w:tabs>
          <w:tab w:val="clear" w:pos="288"/>
          <w:tab w:val="clear" w:pos="7200"/>
          <w:tab w:val="clear" w:pos="9360"/>
          <w:tab w:val="left" w:pos="7560"/>
        </w:tabs>
        <w:spacing w:before="40"/>
        <w:ind w:left="1440"/>
        <w:rPr>
          <w:rFonts w:ascii="Arial" w:hAnsi="Arial"/>
        </w:rPr>
      </w:pPr>
      <w:hyperlink w:anchor="paymentofwitnessfees" w:history="1">
        <w:r>
          <w:rPr>
            <w:rStyle w:val="Hyperlink"/>
            <w:rFonts w:ascii="Arial" w:hAnsi="Arial"/>
          </w:rPr>
          <w:t>Payment of Witness Fees</w:t>
        </w:r>
      </w:hyperlink>
      <w:r>
        <w:rPr>
          <w:rFonts w:ascii="Arial" w:hAnsi="Arial"/>
          <w:u w:val="dotted"/>
        </w:rPr>
        <w:tab/>
      </w:r>
      <w:r>
        <w:rPr>
          <w:rFonts w:ascii="Tahoma" w:hAnsi="Tahoma"/>
        </w:rPr>
        <w:t>10.6</w:t>
      </w:r>
    </w:p>
    <w:p w:rsidR="00000000" w:rsidRDefault="00D642BF">
      <w:pPr>
        <w:pStyle w:val="Heading5"/>
        <w:keepNext w:val="0"/>
        <w:tabs>
          <w:tab w:val="left" w:pos="7560"/>
        </w:tabs>
        <w:spacing w:before="40"/>
      </w:pPr>
      <w:hyperlink w:anchor="witnessexpenses" w:history="1">
        <w:r>
          <w:rPr>
            <w:rStyle w:val="Hyperlink"/>
          </w:rPr>
          <w:t>Witness Expenses</w:t>
        </w:r>
      </w:hyperlink>
      <w:r>
        <w:rPr>
          <w:u w:val="dotted"/>
        </w:rPr>
        <w:tab/>
      </w:r>
      <w:r>
        <w:rPr>
          <w:rFonts w:ascii="Tahoma" w:hAnsi="Tahoma"/>
        </w:rPr>
        <w:t>10.7</w:t>
      </w:r>
    </w:p>
    <w:p w:rsidR="00000000" w:rsidRDefault="00D642BF">
      <w:pPr>
        <w:pStyle w:val="Heading3"/>
        <w:keepNext w:val="0"/>
        <w:tabs>
          <w:tab w:val="clear" w:pos="288"/>
          <w:tab w:val="clear" w:pos="7200"/>
          <w:tab w:val="clear" w:pos="9360"/>
          <w:tab w:val="left" w:pos="7560"/>
        </w:tabs>
        <w:spacing w:before="40"/>
        <w:ind w:left="1440"/>
        <w:rPr>
          <w:rFonts w:ascii="Arial" w:hAnsi="Arial"/>
        </w:rPr>
      </w:pPr>
      <w:hyperlink w:anchor="paymentofwitnessexpenses" w:history="1">
        <w:r>
          <w:rPr>
            <w:rStyle w:val="Hyperlink"/>
            <w:rFonts w:ascii="Arial" w:hAnsi="Arial"/>
          </w:rPr>
          <w:t>Payment of Witness Expenses</w:t>
        </w:r>
      </w:hyperlink>
      <w:r>
        <w:rPr>
          <w:rFonts w:ascii="Arial" w:hAnsi="Arial"/>
          <w:u w:val="dotted"/>
        </w:rPr>
        <w:tab/>
      </w:r>
      <w:r>
        <w:rPr>
          <w:rFonts w:ascii="Tahoma" w:hAnsi="Tahoma"/>
        </w:rPr>
        <w:t>10.8</w:t>
      </w:r>
    </w:p>
    <w:p w:rsidR="00000000" w:rsidRDefault="00D642BF">
      <w:pPr>
        <w:pStyle w:val="Heading5"/>
        <w:keepNext w:val="0"/>
        <w:tabs>
          <w:tab w:val="left" w:pos="7560"/>
        </w:tabs>
        <w:spacing w:before="40"/>
      </w:pPr>
      <w:hyperlink w:anchor="auditingwitness" w:history="1">
        <w:r>
          <w:rPr>
            <w:rStyle w:val="Hyperlink"/>
          </w:rPr>
          <w:t>Auditing Witness</w:t>
        </w:r>
      </w:hyperlink>
      <w:r>
        <w:rPr>
          <w:u w:val="dotted"/>
        </w:rPr>
        <w:tab/>
      </w:r>
      <w:r>
        <w:rPr>
          <w:rFonts w:ascii="Tahoma" w:hAnsi="Tahoma"/>
        </w:rPr>
        <w:t>10.9</w:t>
      </w:r>
    </w:p>
    <w:p w:rsidR="00000000" w:rsidRDefault="00D642BF">
      <w:pPr>
        <w:pStyle w:val="BodyText"/>
        <w:tabs>
          <w:tab w:val="clear" w:pos="9540"/>
          <w:tab w:val="left" w:pos="7560"/>
        </w:tabs>
        <w:spacing w:before="40" w:line="240" w:lineRule="auto"/>
        <w:ind w:left="1440"/>
        <w:outlineLvl w:val="8"/>
        <w:rPr>
          <w:rFonts w:ascii="Tahoma" w:hAnsi="Tahoma"/>
        </w:rPr>
      </w:pPr>
      <w:hyperlink w:anchor="reimbursementofwitnessfeesandexpenses" w:history="1">
        <w:r>
          <w:rPr>
            <w:rStyle w:val="Hyperlink"/>
            <w:rFonts w:ascii="Arial" w:hAnsi="Arial"/>
          </w:rPr>
          <w:t>Reimbursement of Witne</w:t>
        </w:r>
        <w:r>
          <w:rPr>
            <w:rStyle w:val="Hyperlink"/>
            <w:rFonts w:ascii="Arial" w:hAnsi="Arial"/>
          </w:rPr>
          <w:t>ss Fees and Expenses</w:t>
        </w:r>
      </w:hyperlink>
      <w:r>
        <w:rPr>
          <w:rFonts w:ascii="Arial" w:hAnsi="Arial"/>
          <w:u w:val="dotted"/>
        </w:rPr>
        <w:tab/>
      </w:r>
      <w:r>
        <w:rPr>
          <w:rFonts w:ascii="Tahoma" w:hAnsi="Tahoma"/>
        </w:rPr>
        <w:t>10.9</w:t>
      </w:r>
    </w:p>
    <w:p w:rsidR="00000000" w:rsidRDefault="00D642BF">
      <w:pPr>
        <w:pStyle w:val="BodyText"/>
        <w:tabs>
          <w:tab w:val="clear" w:pos="9540"/>
          <w:tab w:val="left" w:pos="7560"/>
        </w:tabs>
        <w:spacing w:before="40" w:line="240" w:lineRule="auto"/>
        <w:ind w:left="1440"/>
        <w:outlineLvl w:val="8"/>
        <w:rPr>
          <w:rFonts w:ascii="Arial" w:hAnsi="Arial"/>
        </w:rPr>
      </w:pPr>
      <w:hyperlink w:anchor="defendantisorderedtopay" w:history="1">
        <w:r>
          <w:rPr>
            <w:rStyle w:val="Hyperlink"/>
            <w:rFonts w:ascii="Arial" w:hAnsi="Arial"/>
          </w:rPr>
          <w:t>Defendant i</w:t>
        </w:r>
        <w:r>
          <w:rPr>
            <w:rStyle w:val="Hyperlink"/>
            <w:rFonts w:ascii="Arial" w:hAnsi="Arial"/>
          </w:rPr>
          <w:t>s</w:t>
        </w:r>
        <w:r>
          <w:rPr>
            <w:rStyle w:val="Hyperlink"/>
            <w:rFonts w:ascii="Arial" w:hAnsi="Arial"/>
          </w:rPr>
          <w:t xml:space="preserve"> </w:t>
        </w:r>
        <w:proofErr w:type="gramStart"/>
        <w:r>
          <w:rPr>
            <w:rStyle w:val="Hyperlink"/>
            <w:rFonts w:ascii="Arial" w:hAnsi="Arial"/>
          </w:rPr>
          <w:t>Ordered</w:t>
        </w:r>
        <w:proofErr w:type="gramEnd"/>
        <w:r>
          <w:rPr>
            <w:rStyle w:val="Hyperlink"/>
            <w:rFonts w:ascii="Arial" w:hAnsi="Arial"/>
          </w:rPr>
          <w:t xml:space="preserve"> to Pay</w:t>
        </w:r>
      </w:hyperlink>
      <w:r>
        <w:rPr>
          <w:rFonts w:ascii="Arial" w:hAnsi="Arial"/>
          <w:u w:val="dotted"/>
        </w:rPr>
        <w:tab/>
      </w:r>
      <w:r>
        <w:rPr>
          <w:rFonts w:ascii="Tahoma" w:hAnsi="Tahoma"/>
        </w:rPr>
        <w:t>10.10</w:t>
      </w:r>
    </w:p>
    <w:p w:rsidR="00000000" w:rsidRDefault="00D642BF">
      <w:pPr>
        <w:pStyle w:val="Heading8"/>
        <w:keepNext w:val="0"/>
        <w:tabs>
          <w:tab w:val="clear" w:pos="8910"/>
          <w:tab w:val="left" w:pos="8640"/>
          <w:tab w:val="left" w:pos="8856"/>
          <w:tab w:val="left" w:pos="9360"/>
        </w:tabs>
        <w:spacing w:before="240"/>
        <w:ind w:left="1080"/>
      </w:pPr>
      <w:hyperlink w:anchor="expertwitness" w:history="1">
        <w:r>
          <w:rPr>
            <w:rStyle w:val="Hyperlink"/>
          </w:rPr>
          <w:t>EXPERT WITNESS FEES AND E</w:t>
        </w:r>
        <w:r>
          <w:rPr>
            <w:rStyle w:val="Hyperlink"/>
          </w:rPr>
          <w:t>X</w:t>
        </w:r>
        <w:r>
          <w:rPr>
            <w:rStyle w:val="Hyperlink"/>
          </w:rPr>
          <w:t>PENSES</w:t>
        </w:r>
      </w:hyperlink>
      <w:r>
        <w:rPr>
          <w:rFonts w:ascii="Arial" w:hAnsi="Arial"/>
          <w:b w:val="0"/>
          <w:u w:val="dotDash"/>
        </w:rPr>
        <w:tab/>
      </w:r>
      <w:r>
        <w:rPr>
          <w:rFonts w:ascii="Tahoma" w:hAnsi="Tahoma"/>
        </w:rPr>
        <w:t>10.11</w:t>
      </w:r>
    </w:p>
    <w:p w:rsidR="00000000" w:rsidRDefault="00D642BF">
      <w:pPr>
        <w:pStyle w:val="Heading3"/>
        <w:keepNext w:val="0"/>
        <w:tabs>
          <w:tab w:val="clear" w:pos="288"/>
          <w:tab w:val="clear" w:pos="7200"/>
          <w:tab w:val="clear" w:pos="9360"/>
          <w:tab w:val="left" w:pos="7560"/>
        </w:tabs>
        <w:ind w:left="1440"/>
        <w:rPr>
          <w:rFonts w:ascii="Arial" w:hAnsi="Arial"/>
        </w:rPr>
      </w:pPr>
      <w:hyperlink w:anchor="disbursedbytheaoc" w:history="1">
        <w:r>
          <w:rPr>
            <w:rStyle w:val="Hyperlink"/>
            <w:rFonts w:ascii="Arial" w:hAnsi="Arial"/>
          </w:rPr>
          <w:t>Disbursed by the AOC</w:t>
        </w:r>
      </w:hyperlink>
      <w:r>
        <w:rPr>
          <w:rFonts w:ascii="Arial" w:hAnsi="Arial"/>
          <w:u w:val="dotted"/>
        </w:rPr>
        <w:tab/>
      </w:r>
      <w:r>
        <w:rPr>
          <w:rFonts w:ascii="Tahoma" w:hAnsi="Tahoma"/>
        </w:rPr>
        <w:t>10.11</w:t>
      </w:r>
    </w:p>
    <w:p w:rsidR="00000000" w:rsidRDefault="00D642BF">
      <w:pPr>
        <w:pStyle w:val="Heading4"/>
        <w:keepNext w:val="0"/>
        <w:tabs>
          <w:tab w:val="clear" w:pos="5760"/>
          <w:tab w:val="clear" w:pos="9360"/>
          <w:tab w:val="left" w:pos="7560"/>
        </w:tabs>
        <w:spacing w:before="40"/>
        <w:ind w:left="1440"/>
      </w:pPr>
      <w:hyperlink w:anchor="disbursedbythecsc" w:history="1">
        <w:r>
          <w:rPr>
            <w:rStyle w:val="Hyperlink"/>
          </w:rPr>
          <w:t>Disbursed by the CSC</w:t>
        </w:r>
      </w:hyperlink>
      <w:r>
        <w:rPr>
          <w:u w:val="dotted"/>
        </w:rPr>
        <w:tab/>
      </w:r>
      <w:r>
        <w:rPr>
          <w:rFonts w:ascii="Tahoma" w:hAnsi="Tahoma"/>
        </w:rPr>
        <w:t>10.12</w:t>
      </w:r>
    </w:p>
    <w:p w:rsidR="00000000" w:rsidRDefault="00D642BF">
      <w:pPr>
        <w:pStyle w:val="Heading5"/>
        <w:keepNext w:val="0"/>
        <w:tabs>
          <w:tab w:val="left" w:pos="7560"/>
          <w:tab w:val="left" w:pos="8640"/>
        </w:tabs>
        <w:spacing w:before="40"/>
        <w:ind w:left="1800"/>
      </w:pPr>
      <w:hyperlink w:anchor="requestingreimbursement" w:history="1">
        <w:r>
          <w:rPr>
            <w:rStyle w:val="Hyperlink"/>
          </w:rPr>
          <w:t>Requesting Reimbursement</w:t>
        </w:r>
      </w:hyperlink>
      <w:r>
        <w:rPr>
          <w:u w:val="dotted"/>
        </w:rPr>
        <w:tab/>
      </w:r>
      <w:r>
        <w:rPr>
          <w:rFonts w:ascii="Tahoma" w:hAnsi="Tahoma"/>
        </w:rPr>
        <w:t>10.13</w:t>
      </w:r>
    </w:p>
    <w:p w:rsidR="00000000" w:rsidRDefault="00D642BF">
      <w:pPr>
        <w:pStyle w:val="Heading5"/>
        <w:keepNext w:val="0"/>
        <w:tabs>
          <w:tab w:val="left" w:pos="7560"/>
        </w:tabs>
        <w:spacing w:before="40"/>
      </w:pPr>
      <w:hyperlink w:anchor="audtingexpertwitnessfeesandexpenses" w:history="1">
        <w:r>
          <w:rPr>
            <w:rStyle w:val="Hyperlink"/>
          </w:rPr>
          <w:t>Auditing Expert Witness Fees and Expenses</w:t>
        </w:r>
      </w:hyperlink>
      <w:r>
        <w:rPr>
          <w:u w:val="dotted"/>
        </w:rPr>
        <w:tab/>
      </w:r>
      <w:r>
        <w:rPr>
          <w:rFonts w:ascii="Tahoma" w:hAnsi="Tahoma"/>
        </w:rPr>
        <w:t>10.14</w:t>
      </w:r>
    </w:p>
    <w:p w:rsidR="00000000" w:rsidRDefault="00D642BF">
      <w:pPr>
        <w:pStyle w:val="BodyText"/>
        <w:tabs>
          <w:tab w:val="clear" w:pos="9540"/>
          <w:tab w:val="left" w:pos="7560"/>
        </w:tabs>
        <w:spacing w:before="40" w:line="240" w:lineRule="auto"/>
        <w:ind w:left="1440"/>
        <w:outlineLvl w:val="8"/>
        <w:rPr>
          <w:rFonts w:ascii="Arial" w:hAnsi="Arial"/>
        </w:rPr>
      </w:pPr>
      <w:hyperlink w:anchor="defendantisorderedtopayexpert" w:history="1">
        <w:r>
          <w:rPr>
            <w:rStyle w:val="Hyperlink"/>
            <w:rFonts w:ascii="Arial" w:hAnsi="Arial"/>
          </w:rPr>
          <w:t xml:space="preserve">Defendant is </w:t>
        </w:r>
        <w:proofErr w:type="gramStart"/>
        <w:r>
          <w:rPr>
            <w:rStyle w:val="Hyperlink"/>
            <w:rFonts w:ascii="Arial" w:hAnsi="Arial"/>
          </w:rPr>
          <w:t>Ordered</w:t>
        </w:r>
        <w:proofErr w:type="gramEnd"/>
        <w:r>
          <w:rPr>
            <w:rStyle w:val="Hyperlink"/>
            <w:rFonts w:ascii="Arial" w:hAnsi="Arial"/>
          </w:rPr>
          <w:t xml:space="preserve"> to Pay</w:t>
        </w:r>
      </w:hyperlink>
      <w:r>
        <w:rPr>
          <w:rFonts w:ascii="Arial" w:hAnsi="Arial"/>
          <w:u w:val="dotted"/>
        </w:rPr>
        <w:tab/>
      </w:r>
      <w:r>
        <w:rPr>
          <w:rFonts w:ascii="Tahoma" w:hAnsi="Tahoma"/>
        </w:rPr>
        <w:t>10.15</w:t>
      </w:r>
    </w:p>
    <w:p w:rsidR="00000000" w:rsidRDefault="00D642BF">
      <w:pPr>
        <w:pStyle w:val="Heading8"/>
        <w:keepNext w:val="0"/>
        <w:tabs>
          <w:tab w:val="clear" w:pos="8910"/>
          <w:tab w:val="left" w:pos="8640"/>
          <w:tab w:val="left" w:pos="8856"/>
          <w:tab w:val="left" w:pos="9360"/>
        </w:tabs>
        <w:spacing w:before="240"/>
        <w:ind w:left="1080"/>
      </w:pPr>
      <w:hyperlink w:anchor="interpreter" w:history="1">
        <w:r>
          <w:rPr>
            <w:rStyle w:val="Hyperlink"/>
          </w:rPr>
          <w:t>INTERPRETER FEES</w:t>
        </w:r>
      </w:hyperlink>
      <w:r>
        <w:rPr>
          <w:rFonts w:ascii="Arial" w:hAnsi="Arial"/>
          <w:b w:val="0"/>
          <w:u w:val="dotDash"/>
        </w:rPr>
        <w:tab/>
      </w:r>
      <w:r>
        <w:rPr>
          <w:rFonts w:ascii="Tahoma" w:hAnsi="Tahoma"/>
        </w:rPr>
        <w:t>10.16</w:t>
      </w:r>
    </w:p>
    <w:p w:rsidR="00000000" w:rsidRDefault="00D642BF">
      <w:pPr>
        <w:pStyle w:val="Heading4"/>
        <w:keepNext w:val="0"/>
        <w:tabs>
          <w:tab w:val="clear" w:pos="5760"/>
          <w:tab w:val="clear" w:pos="9360"/>
          <w:tab w:val="left" w:pos="7560"/>
        </w:tabs>
        <w:spacing w:before="120"/>
        <w:ind w:left="1440"/>
      </w:pPr>
      <w:hyperlink w:anchor="interpreterdisbursedbytheaoc" w:history="1">
        <w:r>
          <w:rPr>
            <w:rStyle w:val="Hyperlink"/>
          </w:rPr>
          <w:t>Disbursed by the AOC</w:t>
        </w:r>
      </w:hyperlink>
      <w:r>
        <w:rPr>
          <w:u w:val="dotted"/>
        </w:rPr>
        <w:tab/>
      </w:r>
      <w:r>
        <w:rPr>
          <w:rFonts w:ascii="Tahoma" w:hAnsi="Tahoma"/>
        </w:rPr>
        <w:t>10.16</w:t>
      </w:r>
    </w:p>
    <w:p w:rsidR="00000000" w:rsidRDefault="00D642BF">
      <w:pPr>
        <w:pStyle w:val="Heading4"/>
        <w:keepNext w:val="0"/>
        <w:tabs>
          <w:tab w:val="clear" w:pos="5760"/>
          <w:tab w:val="clear" w:pos="9360"/>
          <w:tab w:val="left" w:pos="7560"/>
        </w:tabs>
        <w:spacing w:before="40"/>
        <w:ind w:left="1440"/>
      </w:pPr>
      <w:hyperlink w:anchor="interpreterdisbursedbythecsc" w:history="1">
        <w:r>
          <w:rPr>
            <w:rStyle w:val="Hyperlink"/>
          </w:rPr>
          <w:t>Disbursed by</w:t>
        </w:r>
        <w:r>
          <w:rPr>
            <w:rStyle w:val="Hyperlink"/>
          </w:rPr>
          <w:t xml:space="preserve"> the CSC</w:t>
        </w:r>
      </w:hyperlink>
      <w:r>
        <w:rPr>
          <w:u w:val="dotted"/>
        </w:rPr>
        <w:tab/>
      </w:r>
      <w:r>
        <w:rPr>
          <w:rFonts w:ascii="Tahoma" w:hAnsi="Tahoma"/>
        </w:rPr>
        <w:t>10.16</w:t>
      </w:r>
    </w:p>
    <w:p w:rsidR="00000000" w:rsidRDefault="00D642BF">
      <w:pPr>
        <w:pStyle w:val="Heading4"/>
        <w:keepNext w:val="0"/>
        <w:tabs>
          <w:tab w:val="clear" w:pos="5760"/>
          <w:tab w:val="clear" w:pos="9360"/>
          <w:tab w:val="left" w:pos="7560"/>
          <w:tab w:val="left" w:pos="8640"/>
        </w:tabs>
        <w:spacing w:before="40"/>
        <w:ind w:left="1800"/>
      </w:pPr>
      <w:hyperlink w:anchor="interpreterrequestingreimbursement" w:history="1">
        <w:r>
          <w:rPr>
            <w:rStyle w:val="Hyperlink"/>
          </w:rPr>
          <w:t>Requesting Reimbursement</w:t>
        </w:r>
      </w:hyperlink>
      <w:r>
        <w:rPr>
          <w:u w:val="dotted"/>
        </w:rPr>
        <w:tab/>
      </w:r>
      <w:r>
        <w:rPr>
          <w:rFonts w:ascii="Tahoma" w:hAnsi="Tahoma"/>
        </w:rPr>
        <w:t>10.18</w:t>
      </w:r>
    </w:p>
    <w:p w:rsidR="00000000" w:rsidRDefault="00D642BF">
      <w:pPr>
        <w:pStyle w:val="Heading5"/>
        <w:keepNext w:val="0"/>
        <w:tabs>
          <w:tab w:val="left" w:pos="7560"/>
        </w:tabs>
        <w:spacing w:before="40"/>
      </w:pPr>
      <w:hyperlink w:anchor="auditinginterpreterfeesandexpenses" w:history="1">
        <w:r>
          <w:rPr>
            <w:rStyle w:val="Hyperlink"/>
          </w:rPr>
          <w:t>Auditing Interpreter Fees and Expenses</w:t>
        </w:r>
      </w:hyperlink>
      <w:r>
        <w:rPr>
          <w:u w:val="dotted"/>
        </w:rPr>
        <w:tab/>
      </w:r>
      <w:r>
        <w:rPr>
          <w:rFonts w:ascii="Tahoma" w:hAnsi="Tahoma"/>
        </w:rPr>
        <w:t>10.19</w:t>
      </w:r>
    </w:p>
    <w:p w:rsidR="00000000" w:rsidRDefault="00D642BF">
      <w:pPr>
        <w:pStyle w:val="BodyText"/>
        <w:tabs>
          <w:tab w:val="clear" w:pos="9540"/>
          <w:tab w:val="left" w:pos="7560"/>
        </w:tabs>
        <w:spacing w:before="40" w:line="240" w:lineRule="auto"/>
        <w:ind w:left="1440"/>
        <w:outlineLvl w:val="8"/>
        <w:rPr>
          <w:rFonts w:ascii="Arial" w:hAnsi="Arial"/>
        </w:rPr>
      </w:pPr>
      <w:hyperlink w:anchor="interpreterdefendantisorderedtopay" w:history="1">
        <w:r>
          <w:rPr>
            <w:rStyle w:val="Hyperlink"/>
            <w:rFonts w:ascii="Arial" w:hAnsi="Arial"/>
          </w:rPr>
          <w:t xml:space="preserve">Defendant is </w:t>
        </w:r>
        <w:proofErr w:type="gramStart"/>
        <w:r>
          <w:rPr>
            <w:rStyle w:val="Hyperlink"/>
            <w:rFonts w:ascii="Arial" w:hAnsi="Arial"/>
          </w:rPr>
          <w:t>Ordered</w:t>
        </w:r>
        <w:proofErr w:type="gramEnd"/>
        <w:r>
          <w:rPr>
            <w:rStyle w:val="Hyperlink"/>
            <w:rFonts w:ascii="Arial" w:hAnsi="Arial"/>
          </w:rPr>
          <w:t xml:space="preserve"> to Pay</w:t>
        </w:r>
      </w:hyperlink>
      <w:r>
        <w:rPr>
          <w:rFonts w:ascii="Arial" w:hAnsi="Arial"/>
          <w:u w:val="dotted"/>
        </w:rPr>
        <w:tab/>
      </w:r>
      <w:r>
        <w:rPr>
          <w:rFonts w:ascii="Tahoma" w:hAnsi="Tahoma"/>
        </w:rPr>
        <w:t>10.19</w:t>
      </w:r>
    </w:p>
    <w:p w:rsidR="00000000" w:rsidRDefault="00D642BF">
      <w:pPr>
        <w:pStyle w:val="Heading8"/>
        <w:keepNext w:val="0"/>
        <w:tabs>
          <w:tab w:val="clear" w:pos="8910"/>
          <w:tab w:val="left" w:pos="8640"/>
          <w:tab w:val="left" w:pos="8856"/>
          <w:tab w:val="left" w:pos="9360"/>
        </w:tabs>
        <w:spacing w:before="240"/>
        <w:ind w:left="1080"/>
      </w:pPr>
      <w:hyperlink w:anchor="aocreimbursement" w:history="1">
        <w:r>
          <w:rPr>
            <w:rStyle w:val="Hyperlink"/>
          </w:rPr>
          <w:t>THE AOC REIMBURSEMENT CHECK</w:t>
        </w:r>
      </w:hyperlink>
      <w:r>
        <w:rPr>
          <w:rFonts w:ascii="Arial" w:hAnsi="Arial"/>
          <w:b w:val="0"/>
          <w:u w:val="dotDash"/>
        </w:rPr>
        <w:tab/>
      </w:r>
      <w:r>
        <w:rPr>
          <w:rFonts w:ascii="Tahoma" w:hAnsi="Tahoma"/>
        </w:rPr>
        <w:t>10.20</w:t>
      </w:r>
    </w:p>
    <w:p w:rsidR="00000000" w:rsidRDefault="00D642BF">
      <w:pPr>
        <w:pStyle w:val="Heading4"/>
        <w:keepNext w:val="0"/>
        <w:tabs>
          <w:tab w:val="clear" w:pos="5760"/>
          <w:tab w:val="clear" w:pos="9360"/>
          <w:tab w:val="left" w:pos="7560"/>
        </w:tabs>
        <w:spacing w:before="120"/>
        <w:ind w:left="1440"/>
      </w:pPr>
      <w:hyperlink w:anchor="receiptingtheaocreimbursementcheck" w:history="1">
        <w:r>
          <w:rPr>
            <w:rStyle w:val="Hyperlink"/>
          </w:rPr>
          <w:t xml:space="preserve">Receipting the </w:t>
        </w:r>
        <w:r>
          <w:rPr>
            <w:rStyle w:val="Hyperlink"/>
          </w:rPr>
          <w:t>A</w:t>
        </w:r>
        <w:r>
          <w:rPr>
            <w:rStyle w:val="Hyperlink"/>
          </w:rPr>
          <w:t>OC Reimbursement Check</w:t>
        </w:r>
      </w:hyperlink>
      <w:r>
        <w:rPr>
          <w:u w:val="dotted"/>
        </w:rPr>
        <w:tab/>
      </w:r>
      <w:r>
        <w:rPr>
          <w:rFonts w:ascii="Tahoma" w:hAnsi="Tahoma"/>
        </w:rPr>
        <w:t>10.21</w:t>
      </w:r>
    </w:p>
    <w:p w:rsidR="00000000" w:rsidRDefault="00D642BF">
      <w:pPr>
        <w:tabs>
          <w:tab w:val="left" w:pos="288"/>
          <w:tab w:val="left" w:pos="5760"/>
          <w:tab w:val="left" w:pos="9720"/>
        </w:tabs>
        <w:spacing w:before="480"/>
        <w:ind w:left="720"/>
        <w:rPr>
          <w:rFonts w:ascii="Letter Gothic (W1)" w:hAnsi="Letter Gothic (W1)"/>
          <w:b/>
          <w:color w:val="FF0000"/>
          <w:sz w:val="24"/>
        </w:rPr>
      </w:pPr>
      <w:bookmarkStart w:id="3" w:name="PARTIALPAYMENTS"/>
      <w:r>
        <w:rPr>
          <w:rFonts w:ascii="Gill Sans" w:hAnsi="Gill Sans"/>
          <w:b/>
          <w:color w:val="FF0000"/>
          <w:sz w:val="32"/>
        </w:rPr>
        <w:t>PARTIAL PAYMENTS</w:t>
      </w:r>
      <w:bookmarkEnd w:id="3"/>
      <w:r>
        <w:rPr>
          <w:rFonts w:ascii="Arial" w:hAnsi="Arial"/>
          <w:b/>
          <w:color w:val="FF0000"/>
          <w:u w:val="dash"/>
        </w:rPr>
        <w:tab/>
      </w:r>
      <w:r>
        <w:rPr>
          <w:rFonts w:ascii="Gill Sans" w:hAnsi="Gill Sans"/>
          <w:b/>
          <w:color w:val="FF0000"/>
        </w:rPr>
        <w:t>CHAPTER IN PROCESS</w:t>
      </w:r>
      <w:r>
        <w:rPr>
          <w:rFonts w:ascii="Arial" w:hAnsi="Arial"/>
          <w:b/>
          <w:color w:val="FF0000"/>
          <w:u w:val="dash"/>
        </w:rPr>
        <w:tab/>
      </w:r>
      <w:r>
        <w:rPr>
          <w:rFonts w:ascii="Tahoma" w:hAnsi="Tahoma"/>
          <w:b/>
          <w:color w:val="FF0000"/>
          <w:sz w:val="28"/>
        </w:rPr>
        <w:t>18</w:t>
      </w:r>
    </w:p>
    <w:p w:rsidR="00000000" w:rsidRDefault="00D642BF">
      <w:pPr>
        <w:tabs>
          <w:tab w:val="left" w:pos="288"/>
          <w:tab w:val="left" w:pos="5760"/>
          <w:tab w:val="left" w:pos="9360"/>
        </w:tabs>
        <w:ind w:left="720"/>
        <w:rPr>
          <w:rFonts w:ascii="Letter Gothic (W1)" w:hAnsi="Letter Gothic (W1)"/>
          <w:sz w:val="32"/>
        </w:rPr>
      </w:pPr>
      <w:r>
        <w:rPr>
          <w:rFonts w:ascii="Gill Sans" w:hAnsi="Gill Sans"/>
          <w:b/>
          <w:sz w:val="32"/>
        </w:rPr>
        <w:br w:type="page"/>
        <w:t>APPENDI</w:t>
      </w:r>
      <w:r>
        <w:rPr>
          <w:rFonts w:ascii="Gill Sans" w:hAnsi="Gill Sans"/>
          <w:b/>
          <w:sz w:val="32"/>
        </w:rPr>
        <w:t>X</w:t>
      </w:r>
    </w:p>
    <w:p w:rsidR="00000000" w:rsidRDefault="00D642BF">
      <w:pPr>
        <w:tabs>
          <w:tab w:val="left" w:pos="288"/>
          <w:tab w:val="left" w:pos="5760"/>
          <w:tab w:val="left" w:pos="9360"/>
        </w:tabs>
        <w:spacing w:before="480"/>
        <w:ind w:left="1080"/>
        <w:rPr>
          <w:rFonts w:ascii="Letter Gothic (W1)" w:hAnsi="Letter Gothic (W1)"/>
          <w:sz w:val="24"/>
        </w:rPr>
      </w:pPr>
      <w:r>
        <w:rPr>
          <w:rFonts w:ascii="Arial" w:hAnsi="Arial"/>
          <w:sz w:val="24"/>
        </w:rPr>
        <w:t xml:space="preserve">Statutory References </w:t>
      </w:r>
      <w:r>
        <w:rPr>
          <w:rFonts w:ascii="Comic Sans MS" w:hAnsi="Comic Sans MS"/>
          <w:color w:val="FF0000"/>
        </w:rPr>
        <w:t>(</w:t>
      </w:r>
      <w:hyperlink r:id="rId9" w:history="1">
        <w:r>
          <w:rPr>
            <w:rStyle w:val="Hyperlink"/>
            <w:rFonts w:ascii="Comic Sans MS" w:hAnsi="Comic Sans MS"/>
            <w:color w:val="FF0000"/>
          </w:rPr>
          <w:t>http://www.ncleg.net</w:t>
        </w:r>
      </w:hyperlink>
      <w:r>
        <w:rPr>
          <w:rFonts w:ascii="Comic Sans MS" w:hAnsi="Comic Sans MS"/>
          <w:color w:val="FF0000"/>
        </w:rPr>
        <w:t>)</w:t>
      </w:r>
      <w:r>
        <w:rPr>
          <w:rFonts w:ascii="Comic Sans MS" w:hAnsi="Comic Sans MS"/>
          <w:color w:val="FF0000"/>
        </w:rPr>
        <w:tab/>
      </w:r>
      <w:r>
        <w:rPr>
          <w:rFonts w:ascii="Letter Gothic" w:hAnsi="Letter Gothic"/>
          <w:u w:val="dotDash"/>
        </w:rPr>
        <w:tab/>
      </w:r>
      <w:r>
        <w:rPr>
          <w:rFonts w:ascii="Letter Gothic (W1)" w:hAnsi="Letter Gothic (W1)"/>
          <w:sz w:val="28"/>
        </w:rPr>
        <w:t>A</w:t>
      </w:r>
    </w:p>
    <w:p w:rsidR="00000000" w:rsidRDefault="00D642BF">
      <w:pPr>
        <w:tabs>
          <w:tab w:val="left" w:pos="288"/>
          <w:tab w:val="left" w:pos="6120"/>
          <w:tab w:val="left" w:pos="6480"/>
          <w:tab w:val="left" w:pos="7560"/>
          <w:tab w:val="left" w:pos="9360"/>
        </w:tabs>
        <w:spacing w:before="400"/>
        <w:ind w:left="1080"/>
        <w:outlineLvl w:val="6"/>
        <w:rPr>
          <w:rStyle w:val="Hyperlink"/>
          <w:rFonts w:ascii="Arial" w:hAnsi="Arial"/>
          <w:sz w:val="24"/>
        </w:rPr>
      </w:pPr>
      <w:r>
        <w:rPr>
          <w:rFonts w:ascii="Arial" w:hAnsi="Arial"/>
          <w:sz w:val="24"/>
        </w:rPr>
        <w:fldChar w:fldCharType="begin"/>
      </w:r>
      <w:r>
        <w:rPr>
          <w:rFonts w:ascii="Arial" w:hAnsi="Arial"/>
          <w:sz w:val="24"/>
        </w:rPr>
        <w:instrText xml:space="preserve"> HYPERLINK  \l "appendixF" </w:instrText>
      </w:r>
      <w:r>
        <w:rPr>
          <w:rFonts w:ascii="Arial" w:hAnsi="Arial"/>
          <w:sz w:val="24"/>
        </w:rPr>
      </w:r>
      <w:r>
        <w:rPr>
          <w:rFonts w:ascii="Arial" w:hAnsi="Arial"/>
          <w:sz w:val="24"/>
        </w:rPr>
        <w:fldChar w:fldCharType="separate"/>
      </w:r>
      <w:r>
        <w:rPr>
          <w:rStyle w:val="Hyperlink"/>
          <w:rFonts w:ascii="Arial" w:hAnsi="Arial"/>
          <w:sz w:val="24"/>
        </w:rPr>
        <w:t>October 2, 1996 Memo regarding</w:t>
      </w:r>
    </w:p>
    <w:p w:rsidR="00000000" w:rsidRDefault="00D642BF">
      <w:pPr>
        <w:tabs>
          <w:tab w:val="left" w:pos="288"/>
          <w:tab w:val="left" w:pos="5760"/>
          <w:tab w:val="left" w:pos="6480"/>
          <w:tab w:val="left" w:pos="9360"/>
        </w:tabs>
        <w:ind w:left="1800"/>
        <w:outlineLvl w:val="6"/>
        <w:rPr>
          <w:rFonts w:ascii="Letter Gothic (W1)" w:hAnsi="Letter Gothic (W1)"/>
          <w:sz w:val="28"/>
        </w:rPr>
      </w:pPr>
      <w:r>
        <w:rPr>
          <w:rStyle w:val="Hyperlink"/>
          <w:rFonts w:ascii="Arial" w:hAnsi="Arial"/>
          <w:sz w:val="24"/>
        </w:rPr>
        <w:t>Juror’s days served</w:t>
      </w:r>
      <w:r>
        <w:rPr>
          <w:rFonts w:ascii="Arial" w:hAnsi="Arial"/>
          <w:sz w:val="24"/>
        </w:rPr>
        <w:fldChar w:fldCharType="end"/>
      </w:r>
      <w:r>
        <w:rPr>
          <w:rFonts w:ascii="Arial" w:hAnsi="Arial"/>
          <w:sz w:val="24"/>
          <w:u w:val="dotDash"/>
        </w:rPr>
        <w:tab/>
      </w:r>
      <w:r>
        <w:rPr>
          <w:rFonts w:ascii="Gill Sans" w:hAnsi="Gill Sans"/>
        </w:rPr>
        <w:t>DATED 10/02/96</w:t>
      </w:r>
      <w:r>
        <w:rPr>
          <w:rFonts w:ascii="Letter Gothic" w:hAnsi="Letter Gothic"/>
          <w:sz w:val="24"/>
          <w:u w:val="dotDash"/>
        </w:rPr>
        <w:tab/>
      </w:r>
      <w:r>
        <w:rPr>
          <w:rFonts w:ascii="Letter Gothic (W1)" w:hAnsi="Letter Gothic (W1)"/>
          <w:sz w:val="28"/>
        </w:rPr>
        <w:t>F</w:t>
      </w:r>
    </w:p>
    <w:p w:rsidR="00000000" w:rsidRDefault="00D642BF">
      <w:pPr>
        <w:tabs>
          <w:tab w:val="left" w:pos="288"/>
          <w:tab w:val="left" w:pos="9360"/>
        </w:tabs>
        <w:ind w:left="720"/>
        <w:rPr>
          <w:rFonts w:ascii="Gill Sans" w:hAnsi="Gill Sans"/>
          <w:b/>
          <w:sz w:val="32"/>
        </w:rPr>
      </w:pPr>
      <w:r>
        <w:rPr>
          <w:rFonts w:ascii="Gill Sans" w:hAnsi="Gill Sans"/>
          <w:b/>
          <w:sz w:val="32"/>
        </w:rPr>
        <w:br w:type="page"/>
        <w:t>FORMS</w:t>
      </w:r>
    </w:p>
    <w:p w:rsidR="00000000" w:rsidRDefault="00D642BF">
      <w:pPr>
        <w:tabs>
          <w:tab w:val="left" w:pos="288"/>
          <w:tab w:val="left" w:pos="1800"/>
          <w:tab w:val="left" w:pos="7200"/>
          <w:tab w:val="left" w:pos="9360"/>
        </w:tabs>
        <w:spacing w:before="480" w:after="120"/>
        <w:ind w:left="720"/>
        <w:rPr>
          <w:rFonts w:ascii="Gill Sans" w:hAnsi="Gill Sans"/>
          <w:b/>
          <w:sz w:val="22"/>
          <w:u w:val="single"/>
        </w:rPr>
      </w:pPr>
      <w:r>
        <w:rPr>
          <w:rFonts w:ascii="Gill Sans" w:hAnsi="Gill Sans"/>
          <w:b/>
          <w:sz w:val="22"/>
          <w:u w:val="single"/>
        </w:rPr>
        <w:t>CHAPTER TWO:</w:t>
      </w:r>
    </w:p>
    <w:p w:rsidR="00000000" w:rsidRDefault="00D642BF">
      <w:pPr>
        <w:tabs>
          <w:tab w:val="left" w:pos="288"/>
          <w:tab w:val="left" w:pos="2880"/>
          <w:tab w:val="left" w:pos="7200"/>
          <w:tab w:val="left" w:pos="9360"/>
        </w:tabs>
        <w:spacing w:before="240"/>
        <w:ind w:left="720"/>
        <w:rPr>
          <w:rFonts w:ascii="Arial" w:hAnsi="Arial"/>
          <w:sz w:val="22"/>
        </w:rPr>
      </w:pPr>
      <w:r>
        <w:rPr>
          <w:rFonts w:ascii="Arial" w:hAnsi="Arial"/>
          <w:sz w:val="22"/>
        </w:rPr>
        <w:t>AOC-FP-0200</w:t>
      </w:r>
      <w:r>
        <w:rPr>
          <w:rFonts w:ascii="Arial" w:hAnsi="Arial"/>
          <w:sz w:val="24"/>
          <w:u w:val="dotted"/>
        </w:rPr>
        <w:tab/>
      </w:r>
      <w:r>
        <w:rPr>
          <w:rFonts w:ascii="Arial" w:hAnsi="Arial"/>
          <w:sz w:val="22"/>
        </w:rPr>
        <w:t>CSC INTERNAL CONTROL</w:t>
      </w:r>
    </w:p>
    <w:p w:rsidR="00000000" w:rsidRDefault="00D642BF">
      <w:pPr>
        <w:tabs>
          <w:tab w:val="left" w:pos="288"/>
          <w:tab w:val="left" w:pos="2880"/>
          <w:tab w:val="left" w:pos="7200"/>
          <w:tab w:val="left" w:pos="9360"/>
        </w:tabs>
        <w:ind w:left="2880"/>
        <w:rPr>
          <w:rFonts w:ascii="Letter Gothic (W1)" w:hAnsi="Letter Gothic (W1)"/>
          <w:sz w:val="24"/>
        </w:rPr>
      </w:pPr>
      <w:r>
        <w:rPr>
          <w:rFonts w:ascii="Arial" w:hAnsi="Arial"/>
          <w:sz w:val="22"/>
        </w:rPr>
        <w:t xml:space="preserve">EXCEPTION FORM </w:t>
      </w:r>
      <w:r>
        <w:rPr>
          <w:rFonts w:ascii="Comic Sans MS" w:hAnsi="Comic Sans MS"/>
          <w:color w:val="FF0000"/>
        </w:rPr>
        <w:t>(h</w:t>
      </w:r>
      <w:r>
        <w:rPr>
          <w:rFonts w:ascii="Comic Sans MS" w:hAnsi="Comic Sans MS"/>
          <w:color w:val="FF0000"/>
        </w:rPr>
        <w:t>ttp://www.nccourts.org/Forms/Documents/…)</w:t>
      </w:r>
    </w:p>
    <w:p w:rsidR="00000000" w:rsidRDefault="00D642BF">
      <w:pPr>
        <w:tabs>
          <w:tab w:val="left" w:pos="288"/>
          <w:tab w:val="left" w:pos="2880"/>
          <w:tab w:val="left" w:pos="7200"/>
          <w:tab w:val="left" w:pos="9360"/>
        </w:tabs>
        <w:spacing w:before="360"/>
        <w:ind w:left="2520" w:hanging="1800"/>
        <w:rPr>
          <w:rFonts w:ascii="Comic Sans MS" w:hAnsi="Comic Sans MS"/>
          <w:color w:val="FF0000"/>
        </w:rPr>
      </w:pPr>
      <w:r>
        <w:rPr>
          <w:rFonts w:ascii="Arial" w:hAnsi="Arial"/>
          <w:sz w:val="22"/>
        </w:rPr>
        <w:t>AOC-A-151</w:t>
      </w:r>
      <w:r>
        <w:rPr>
          <w:rFonts w:ascii="Arial" w:hAnsi="Arial"/>
          <w:sz w:val="24"/>
          <w:u w:val="dotted"/>
        </w:rPr>
        <w:tab/>
      </w:r>
      <w:r>
        <w:rPr>
          <w:rFonts w:ascii="Arial" w:hAnsi="Arial"/>
          <w:sz w:val="22"/>
        </w:rPr>
        <w:t xml:space="preserve">SECURITY APPROVAL </w:t>
      </w:r>
      <w:r>
        <w:rPr>
          <w:rFonts w:ascii="Comic Sans MS" w:hAnsi="Comic Sans MS"/>
          <w:color w:val="FF0000"/>
        </w:rPr>
        <w:t>(http://www.nccourts.org/Forms/Documents/619.pdf)</w:t>
      </w:r>
    </w:p>
    <w:p w:rsidR="00000000" w:rsidRDefault="00D642BF">
      <w:pPr>
        <w:tabs>
          <w:tab w:val="left" w:pos="288"/>
          <w:tab w:val="left" w:pos="1800"/>
          <w:tab w:val="left" w:pos="7200"/>
          <w:tab w:val="left" w:pos="9360"/>
        </w:tabs>
        <w:spacing w:before="480" w:after="120"/>
        <w:ind w:left="720"/>
        <w:rPr>
          <w:rFonts w:ascii="Gill Sans" w:hAnsi="Gill Sans"/>
          <w:b/>
          <w:sz w:val="22"/>
          <w:u w:val="single"/>
        </w:rPr>
      </w:pPr>
      <w:r>
        <w:rPr>
          <w:rFonts w:ascii="Gill Sans" w:hAnsi="Gill Sans"/>
          <w:b/>
          <w:sz w:val="22"/>
          <w:u w:val="single"/>
        </w:rPr>
        <w:t>CHAPTER TEN:</w:t>
      </w:r>
    </w:p>
    <w:p w:rsidR="00000000" w:rsidRDefault="00D642BF">
      <w:pPr>
        <w:keepNext/>
        <w:tabs>
          <w:tab w:val="left" w:pos="288"/>
          <w:tab w:val="left" w:pos="1800"/>
          <w:tab w:val="left" w:pos="2880"/>
          <w:tab w:val="left" w:pos="7200"/>
          <w:tab w:val="left" w:pos="9360"/>
        </w:tabs>
        <w:spacing w:before="240"/>
        <w:ind w:left="720"/>
        <w:outlineLvl w:val="2"/>
        <w:rPr>
          <w:rFonts w:ascii="Letter Gothic (W1)" w:hAnsi="Letter Gothic (W1)"/>
          <w:sz w:val="24"/>
        </w:rPr>
      </w:pPr>
      <w:r>
        <w:rPr>
          <w:rFonts w:ascii="Arial" w:hAnsi="Arial"/>
          <w:sz w:val="24"/>
        </w:rPr>
        <w:t>AOC-FP-1000</w:t>
      </w:r>
      <w:r>
        <w:rPr>
          <w:rFonts w:ascii="Arial" w:hAnsi="Arial"/>
          <w:sz w:val="24"/>
          <w:u w:val="dotted"/>
        </w:rPr>
        <w:tab/>
      </w:r>
      <w:r>
        <w:rPr>
          <w:rFonts w:ascii="Arial" w:hAnsi="Arial"/>
          <w:sz w:val="24"/>
        </w:rPr>
        <w:t>CSC WAIVER OF JUROR FEES</w:t>
      </w:r>
    </w:p>
    <w:p w:rsidR="00000000" w:rsidRDefault="00D642BF">
      <w:pPr>
        <w:tabs>
          <w:tab w:val="left" w:pos="288"/>
          <w:tab w:val="left" w:pos="2880"/>
          <w:tab w:val="left" w:pos="7200"/>
          <w:tab w:val="left" w:pos="9360"/>
        </w:tabs>
        <w:ind w:left="2880"/>
        <w:rPr>
          <w:rFonts w:ascii="Letter Gothic (W1)" w:hAnsi="Letter Gothic (W1)"/>
          <w:sz w:val="24"/>
        </w:rPr>
      </w:pPr>
      <w:r>
        <w:rPr>
          <w:rFonts w:ascii="Comic Sans MS" w:hAnsi="Comic Sans MS"/>
          <w:color w:val="FF0000"/>
        </w:rPr>
        <w:t>(http://www.nccourts.org/Forms/Documents/…)</w:t>
      </w:r>
    </w:p>
    <w:p w:rsidR="00000000" w:rsidRDefault="00D642BF">
      <w:pPr>
        <w:pStyle w:val="Heading4"/>
        <w:keepNext w:val="0"/>
        <w:tabs>
          <w:tab w:val="clear" w:pos="5760"/>
          <w:tab w:val="left" w:pos="288"/>
          <w:tab w:val="left" w:pos="1800"/>
          <w:tab w:val="left" w:pos="2880"/>
          <w:tab w:val="left" w:pos="7200"/>
        </w:tabs>
        <w:spacing w:before="360"/>
        <w:ind w:left="2520" w:hanging="1800"/>
        <w:rPr>
          <w:rFonts w:ascii="Letter Gothic (W1)" w:hAnsi="Letter Gothic (W1)"/>
        </w:rPr>
      </w:pPr>
      <w:r>
        <w:t>AOC-CR-235</w:t>
      </w:r>
      <w:r>
        <w:rPr>
          <w:u w:val="dotted"/>
        </w:rPr>
        <w:tab/>
      </w:r>
      <w:r>
        <w:t xml:space="preserve">WITNESS ATTENDANCE CERTIFICATE </w:t>
      </w:r>
      <w:r>
        <w:t>FORM</w:t>
      </w:r>
    </w:p>
    <w:p w:rsidR="00000000" w:rsidRDefault="00D642BF">
      <w:pPr>
        <w:tabs>
          <w:tab w:val="left" w:pos="288"/>
          <w:tab w:val="left" w:pos="2880"/>
          <w:tab w:val="left" w:pos="7200"/>
          <w:tab w:val="left" w:pos="9360"/>
        </w:tabs>
        <w:ind w:left="2880"/>
        <w:rPr>
          <w:rFonts w:ascii="Letter Gothic (W1)" w:hAnsi="Letter Gothic (W1)"/>
          <w:sz w:val="24"/>
        </w:rPr>
      </w:pPr>
      <w:r>
        <w:rPr>
          <w:rFonts w:ascii="Comic Sans MS" w:hAnsi="Comic Sans MS"/>
          <w:color w:val="FF0000"/>
        </w:rPr>
        <w:t>(http://www.nccourts.org/Forms/Documents/76.pdf)</w:t>
      </w:r>
    </w:p>
    <w:p w:rsidR="00000000" w:rsidRDefault="00D642BF">
      <w:pPr>
        <w:tabs>
          <w:tab w:val="left" w:pos="288"/>
          <w:tab w:val="left" w:pos="1800"/>
          <w:tab w:val="left" w:pos="2880"/>
          <w:tab w:val="left" w:pos="7200"/>
          <w:tab w:val="left" w:pos="9360"/>
        </w:tabs>
        <w:spacing w:before="360"/>
        <w:ind w:left="2520" w:hanging="1800"/>
        <w:rPr>
          <w:rFonts w:ascii="Tahoma" w:hAnsi="Tahoma"/>
          <w:sz w:val="24"/>
        </w:rPr>
      </w:pPr>
      <w:hyperlink w:anchor="aoccr231" w:history="1">
        <w:r>
          <w:rPr>
            <w:rStyle w:val="Hyperlink"/>
            <w:rFonts w:ascii="Arial" w:hAnsi="Arial"/>
            <w:sz w:val="24"/>
          </w:rPr>
          <w:t>AOC-CR-231</w:t>
        </w:r>
        <w:r>
          <w:rPr>
            <w:rStyle w:val="Hyperlink"/>
            <w:rFonts w:ascii="Arial" w:hAnsi="Arial"/>
            <w:sz w:val="24"/>
          </w:rPr>
          <w:tab/>
          <w:t xml:space="preserve">ORDER </w:t>
        </w:r>
        <w:r>
          <w:rPr>
            <w:rStyle w:val="Hyperlink"/>
            <w:rFonts w:ascii="Arial" w:hAnsi="Arial"/>
            <w:sz w:val="24"/>
          </w:rPr>
          <w:t>F</w:t>
        </w:r>
        <w:r>
          <w:rPr>
            <w:rStyle w:val="Hyperlink"/>
            <w:rFonts w:ascii="Arial" w:hAnsi="Arial"/>
            <w:sz w:val="24"/>
          </w:rPr>
          <w:t>OR EXPERT WITNESS FEE</w:t>
        </w:r>
      </w:hyperlink>
      <w:r>
        <w:rPr>
          <w:rFonts w:ascii="Arial" w:hAnsi="Arial"/>
          <w:sz w:val="24"/>
          <w:u w:val="dotted"/>
        </w:rPr>
        <w:tab/>
      </w:r>
      <w:r>
        <w:rPr>
          <w:rFonts w:ascii="Gill Sans" w:hAnsi="Gill Sans"/>
        </w:rPr>
        <w:t>DATED 6/82</w:t>
      </w:r>
      <w:r>
        <w:rPr>
          <w:rFonts w:ascii="Gill Sans" w:hAnsi="Gill Sans"/>
        </w:rPr>
        <w:tab/>
      </w:r>
      <w:r>
        <w:rPr>
          <w:rFonts w:ascii="Arial" w:hAnsi="Arial" w:cs="Arial"/>
          <w:sz w:val="24"/>
        </w:rPr>
        <w:t>F10.1</w:t>
      </w:r>
    </w:p>
    <w:p w:rsidR="00000000" w:rsidRDefault="00D642BF">
      <w:pPr>
        <w:pStyle w:val="Heading4"/>
        <w:keepNext w:val="0"/>
        <w:tabs>
          <w:tab w:val="clear" w:pos="5760"/>
          <w:tab w:val="left" w:pos="288"/>
          <w:tab w:val="left" w:pos="1800"/>
          <w:tab w:val="left" w:pos="2880"/>
          <w:tab w:val="left" w:pos="7200"/>
        </w:tabs>
        <w:spacing w:before="240"/>
        <w:ind w:left="2520" w:hanging="1800"/>
      </w:pPr>
      <w:r>
        <w:t>AOC-G-107</w:t>
      </w:r>
      <w:r>
        <w:rPr>
          <w:u w:val="dotted"/>
        </w:rPr>
        <w:tab/>
      </w:r>
      <w:r>
        <w:t>MOTION, APPOINTMENT AND ORDER AUTHORIZING</w:t>
      </w:r>
    </w:p>
    <w:p w:rsidR="00000000" w:rsidRDefault="00D642BF">
      <w:pPr>
        <w:pStyle w:val="Heading4"/>
        <w:keepNext w:val="0"/>
        <w:tabs>
          <w:tab w:val="clear" w:pos="5760"/>
          <w:tab w:val="left" w:pos="288"/>
          <w:tab w:val="left" w:pos="1800"/>
          <w:tab w:val="left" w:pos="2880"/>
          <w:tab w:val="left" w:pos="7200"/>
        </w:tabs>
        <w:spacing w:before="0"/>
        <w:ind w:left="2880"/>
        <w:rPr>
          <w:rFonts w:ascii="Comic Sans MS" w:hAnsi="Comic Sans MS"/>
          <w:color w:val="FF0000"/>
          <w:sz w:val="20"/>
        </w:rPr>
      </w:pPr>
      <w:r>
        <w:t xml:space="preserve">PAYMENT OF INTERPRETER </w:t>
      </w:r>
      <w:r>
        <w:rPr>
          <w:rFonts w:ascii="Comic Sans MS" w:hAnsi="Comic Sans MS"/>
          <w:color w:val="FF0000"/>
          <w:sz w:val="20"/>
        </w:rPr>
        <w:t>(http://www.nccourts.org/Forms/Documents</w:t>
      </w:r>
      <w:r>
        <w:rPr>
          <w:rFonts w:ascii="Comic Sans MS" w:hAnsi="Comic Sans MS"/>
          <w:color w:val="FF0000"/>
          <w:sz w:val="20"/>
        </w:rPr>
        <w:t>/833.pdf)</w:t>
      </w:r>
    </w:p>
    <w:p w:rsidR="00000000" w:rsidRDefault="00D642BF">
      <w:pPr>
        <w:tabs>
          <w:tab w:val="left" w:pos="288"/>
          <w:tab w:val="left" w:pos="2880"/>
          <w:tab w:val="left" w:pos="7200"/>
          <w:tab w:val="left" w:pos="9360"/>
        </w:tabs>
        <w:ind w:left="2880"/>
        <w:rPr>
          <w:rFonts w:ascii="Letter Gothic (W1)" w:hAnsi="Letter Gothic (W1)"/>
          <w:sz w:val="24"/>
        </w:rPr>
      </w:pPr>
    </w:p>
    <w:p w:rsidR="00000000" w:rsidRDefault="00D642BF">
      <w:pPr>
        <w:sectPr w:rsidR="00000000">
          <w:headerReference w:type="even" r:id="rId10"/>
          <w:headerReference w:type="default" r:id="rId11"/>
          <w:footerReference w:type="even" r:id="rId12"/>
          <w:footerReference w:type="default" r:id="rId13"/>
          <w:footnotePr>
            <w:numRestart w:val="eachSect"/>
          </w:footnotePr>
          <w:pgSz w:w="12240" w:h="15840" w:code="1"/>
          <w:pgMar w:top="1440" w:right="432" w:bottom="1440" w:left="432" w:header="720" w:footer="792" w:gutter="720"/>
          <w:pgNumType w:start="1"/>
          <w:cols w:space="720"/>
        </w:sectPr>
      </w:pPr>
    </w:p>
    <w:p w:rsidR="00000000" w:rsidRDefault="00D642BF">
      <w:pPr>
        <w:pStyle w:val="Title"/>
        <w:spacing w:before="0" w:line="240" w:lineRule="atLeast"/>
        <w:rPr>
          <w:sz w:val="28"/>
        </w:rPr>
      </w:pPr>
      <w:bookmarkStart w:id="4" w:name="introduction"/>
      <w:bookmarkEnd w:id="4"/>
      <w:r>
        <w:rPr>
          <w:sz w:val="28"/>
        </w:rPr>
        <w:t>INTRODUCTION</w:t>
      </w:r>
    </w:p>
    <w:p w:rsidR="00000000" w:rsidRDefault="00D642BF">
      <w:pPr>
        <w:pStyle w:val="Title"/>
        <w:spacing w:before="0" w:line="240" w:lineRule="atLeast"/>
        <w:rPr>
          <w:sz w:val="28"/>
        </w:rPr>
      </w:pPr>
      <w:r>
        <w:rPr>
          <w:sz w:val="28"/>
        </w:rPr>
        <w:t>(G.S. 7A-108, 7A-343)</w:t>
      </w:r>
    </w:p>
    <w:p w:rsidR="00000000" w:rsidRDefault="00D642BF">
      <w:pPr>
        <w:spacing w:before="900" w:line="240" w:lineRule="atLeast"/>
        <w:ind w:left="720" w:right="720"/>
        <w:rPr>
          <w:rFonts w:ascii="Gill Sans" w:hAnsi="Gill Sans"/>
          <w:sz w:val="24"/>
          <w:u w:val="single"/>
        </w:rPr>
      </w:pPr>
      <w:bookmarkStart w:id="5" w:name="theadministrativeofficeofthecourts"/>
      <w:r>
        <w:rPr>
          <w:rFonts w:ascii="Gill Sans" w:hAnsi="Gill Sans"/>
          <w:sz w:val="24"/>
          <w:u w:val="single"/>
        </w:rPr>
        <w:t>THE ADMINISTRATIVE OFFICE OF THE COURTS</w:t>
      </w:r>
    </w:p>
    <w:bookmarkEnd w:id="5"/>
    <w:p w:rsidR="00000000" w:rsidRDefault="00D642BF">
      <w:pPr>
        <w:spacing w:before="360" w:line="240" w:lineRule="atLeast"/>
        <w:ind w:left="720" w:right="720"/>
        <w:rPr>
          <w:rFonts w:ascii="Arial" w:hAnsi="Arial"/>
          <w:sz w:val="24"/>
        </w:rPr>
      </w:pPr>
      <w:r>
        <w:rPr>
          <w:rFonts w:ascii="Arial" w:hAnsi="Arial"/>
          <w:sz w:val="24"/>
        </w:rPr>
        <w:t xml:space="preserve">North Carolina General Statute 7A-108 </w:t>
      </w:r>
      <w:r>
        <w:rPr>
          <w:rFonts w:ascii="Comic Sans MS" w:hAnsi="Comic Sans MS"/>
          <w:color w:val="FF0000"/>
        </w:rPr>
        <w:t>(http://www.ncleg.net/Enacted Legislation/Statutes/HTML/BySection/Chapter_7A/GS_7A-108.html)</w:t>
      </w:r>
      <w:r>
        <w:rPr>
          <w:rFonts w:ascii="Arial" w:hAnsi="Arial"/>
          <w:color w:val="FF0000"/>
          <w:sz w:val="24"/>
        </w:rPr>
        <w:t xml:space="preserve"> </w:t>
      </w:r>
      <w:r>
        <w:rPr>
          <w:rFonts w:ascii="Arial" w:hAnsi="Arial"/>
          <w:sz w:val="24"/>
        </w:rPr>
        <w:t>states:</w:t>
      </w:r>
    </w:p>
    <w:p w:rsidR="00000000" w:rsidRDefault="00D642BF">
      <w:pPr>
        <w:spacing w:before="240" w:line="240" w:lineRule="atLeast"/>
        <w:ind w:left="1440" w:right="720"/>
        <w:rPr>
          <w:rFonts w:ascii="Arial" w:hAnsi="Arial"/>
          <w:sz w:val="24"/>
        </w:rPr>
      </w:pPr>
      <w:r>
        <w:rPr>
          <w:rFonts w:ascii="Arial" w:hAnsi="Arial"/>
          <w:sz w:val="24"/>
        </w:rPr>
        <w:t xml:space="preserve">“The Administrative Office of </w:t>
      </w:r>
      <w:r>
        <w:rPr>
          <w:rFonts w:ascii="Arial" w:hAnsi="Arial"/>
          <w:sz w:val="24"/>
        </w:rPr>
        <w:t>the Courts, subject to the approval of the State Auditor, shall establish procedures for the receipt, deposit, protection, investment, and disbursement of all funds coming into the hands of the Clerk of Superior Court.”</w:t>
      </w:r>
    </w:p>
    <w:p w:rsidR="00000000" w:rsidRDefault="00D642BF">
      <w:pPr>
        <w:spacing w:before="240" w:line="240" w:lineRule="atLeast"/>
        <w:ind w:left="720" w:right="720"/>
        <w:rPr>
          <w:rFonts w:ascii="Arial" w:hAnsi="Arial"/>
          <w:sz w:val="24"/>
        </w:rPr>
      </w:pPr>
      <w:r>
        <w:rPr>
          <w:rFonts w:ascii="Arial" w:hAnsi="Arial"/>
          <w:sz w:val="24"/>
        </w:rPr>
        <w:t xml:space="preserve">In addition, North Carolina General </w:t>
      </w:r>
      <w:r>
        <w:rPr>
          <w:rFonts w:ascii="Arial" w:hAnsi="Arial"/>
          <w:sz w:val="24"/>
        </w:rPr>
        <w:t xml:space="preserve">Statute 7A-343 </w:t>
      </w:r>
      <w:r>
        <w:rPr>
          <w:rFonts w:ascii="Comic Sans MS" w:hAnsi="Comic Sans MS"/>
          <w:color w:val="FF0000"/>
        </w:rPr>
        <w:t xml:space="preserve">(http://www.ncleg.net/Enacted Legislation/Statutes/HTML/BySection/Chapter_7A/GS_7A-343.html) </w:t>
      </w:r>
      <w:r>
        <w:rPr>
          <w:rFonts w:ascii="Arial" w:hAnsi="Arial"/>
          <w:sz w:val="24"/>
        </w:rPr>
        <w:t>charges the Director of the Administrative Office of the Courts (AOC) with several duties.  The third duty listed is:</w:t>
      </w:r>
    </w:p>
    <w:p w:rsidR="00000000" w:rsidRDefault="00D642BF">
      <w:pPr>
        <w:pStyle w:val="BlockText"/>
        <w:spacing w:line="240" w:lineRule="atLeast"/>
        <w:rPr>
          <w:rFonts w:ascii="Arial" w:hAnsi="Arial"/>
        </w:rPr>
      </w:pPr>
      <w:r>
        <w:rPr>
          <w:rFonts w:ascii="Arial" w:hAnsi="Arial"/>
        </w:rPr>
        <w:t>“Prescribe uniform administrat</w:t>
      </w:r>
      <w:r>
        <w:rPr>
          <w:rFonts w:ascii="Arial" w:hAnsi="Arial"/>
        </w:rPr>
        <w:t>ive and business methods, systems, forms and records to be used in the offices of the Clerks of Superior Court”</w:t>
      </w:r>
    </w:p>
    <w:p w:rsidR="00000000" w:rsidRDefault="00D642BF">
      <w:pPr>
        <w:spacing w:before="1000" w:line="240" w:lineRule="atLeast"/>
        <w:ind w:left="720" w:right="720"/>
        <w:rPr>
          <w:rFonts w:ascii="Gill Sans" w:hAnsi="Gill Sans"/>
          <w:sz w:val="24"/>
          <w:u w:val="single"/>
        </w:rPr>
      </w:pPr>
      <w:bookmarkStart w:id="6" w:name="thecscfinancialpoliciesandproceduresmanu"/>
      <w:r>
        <w:rPr>
          <w:rFonts w:ascii="Gill Sans" w:hAnsi="Gill Sans"/>
          <w:sz w:val="24"/>
          <w:u w:val="single"/>
        </w:rPr>
        <w:t>THE CSC FINANCIAL POLICIES AND PROCEDURES MANUAL</w:t>
      </w:r>
    </w:p>
    <w:bookmarkEnd w:id="6"/>
    <w:p w:rsidR="00000000" w:rsidRDefault="00D642BF">
      <w:pPr>
        <w:spacing w:before="360" w:line="240" w:lineRule="atLeast"/>
        <w:ind w:left="720" w:right="720"/>
        <w:rPr>
          <w:rFonts w:ascii="Arial" w:hAnsi="Arial"/>
          <w:sz w:val="24"/>
        </w:rPr>
      </w:pPr>
      <w:r>
        <w:rPr>
          <w:rFonts w:ascii="Arial" w:hAnsi="Arial"/>
          <w:sz w:val="24"/>
        </w:rPr>
        <w:t>This manual is written to prescribe uniform business methods for the financial areas of the off</w:t>
      </w:r>
      <w:r>
        <w:rPr>
          <w:rFonts w:ascii="Arial" w:hAnsi="Arial"/>
          <w:sz w:val="24"/>
        </w:rPr>
        <w:t>ices of the Clerks of Superior Court.  The policies and procedures herein are based on sound accounting principles and business practices.</w:t>
      </w:r>
    </w:p>
    <w:p w:rsidR="00000000" w:rsidRDefault="00D642BF">
      <w:pPr>
        <w:spacing w:before="240" w:line="240" w:lineRule="atLeast"/>
        <w:ind w:left="720" w:right="720"/>
        <w:rPr>
          <w:rFonts w:ascii="Arial" w:hAnsi="Arial"/>
          <w:sz w:val="24"/>
        </w:rPr>
      </w:pPr>
      <w:r>
        <w:rPr>
          <w:rFonts w:ascii="Arial" w:hAnsi="Arial"/>
          <w:sz w:val="24"/>
        </w:rPr>
        <w:t>The usage of words such as ‘must’, ‘should’ and ‘could’ is intentional.  They are defined as follows:</w:t>
      </w:r>
    </w:p>
    <w:p w:rsidR="00000000" w:rsidRDefault="00D642BF">
      <w:pPr>
        <w:tabs>
          <w:tab w:val="left" w:pos="1980"/>
          <w:tab w:val="left" w:pos="2340"/>
        </w:tabs>
        <w:spacing w:before="360" w:line="240" w:lineRule="atLeast"/>
        <w:ind w:left="2664" w:right="720" w:hanging="1584"/>
        <w:rPr>
          <w:rFonts w:ascii="Arial" w:hAnsi="Arial"/>
          <w:sz w:val="24"/>
        </w:rPr>
      </w:pPr>
      <w:r>
        <w:rPr>
          <w:rFonts w:ascii="Arial" w:hAnsi="Arial"/>
          <w:sz w:val="24"/>
        </w:rPr>
        <w:t>Must:</w:t>
      </w:r>
      <w:r>
        <w:rPr>
          <w:rFonts w:ascii="Arial" w:hAnsi="Arial"/>
          <w:sz w:val="24"/>
        </w:rPr>
        <w:tab/>
        <w:t>=</w:t>
      </w:r>
      <w:r>
        <w:rPr>
          <w:rFonts w:ascii="Arial" w:hAnsi="Arial"/>
          <w:sz w:val="24"/>
        </w:rPr>
        <w:tab/>
        <w:t>North C</w:t>
      </w:r>
      <w:r>
        <w:rPr>
          <w:rFonts w:ascii="Arial" w:hAnsi="Arial"/>
          <w:sz w:val="24"/>
        </w:rPr>
        <w:t xml:space="preserve">arolina General Statute </w:t>
      </w:r>
      <w:proofErr w:type="gramStart"/>
      <w:r>
        <w:rPr>
          <w:rFonts w:ascii="Arial" w:hAnsi="Arial"/>
          <w:sz w:val="24"/>
        </w:rPr>
        <w:t>deem</w:t>
      </w:r>
      <w:proofErr w:type="gramEnd"/>
      <w:r>
        <w:rPr>
          <w:rFonts w:ascii="Arial" w:hAnsi="Arial"/>
          <w:sz w:val="24"/>
        </w:rPr>
        <w:t xml:space="preserve"> this an obligation or necessity</w:t>
      </w:r>
    </w:p>
    <w:p w:rsidR="00000000" w:rsidRDefault="00D642BF">
      <w:pPr>
        <w:tabs>
          <w:tab w:val="left" w:pos="1980"/>
          <w:tab w:val="left" w:pos="2070"/>
          <w:tab w:val="left" w:pos="2340"/>
          <w:tab w:val="left" w:pos="2700"/>
        </w:tabs>
        <w:spacing w:before="120" w:line="240" w:lineRule="atLeast"/>
        <w:ind w:left="1080" w:right="720"/>
        <w:rPr>
          <w:rFonts w:ascii="Arial" w:hAnsi="Arial"/>
          <w:sz w:val="24"/>
        </w:rPr>
      </w:pPr>
      <w:r>
        <w:rPr>
          <w:rFonts w:ascii="Arial" w:hAnsi="Arial"/>
          <w:sz w:val="24"/>
        </w:rPr>
        <w:t>Should:</w:t>
      </w:r>
      <w:r>
        <w:rPr>
          <w:rFonts w:ascii="Arial" w:hAnsi="Arial"/>
          <w:sz w:val="24"/>
        </w:rPr>
        <w:tab/>
        <w:t>=</w:t>
      </w:r>
      <w:r>
        <w:rPr>
          <w:rFonts w:ascii="Arial" w:hAnsi="Arial"/>
          <w:sz w:val="24"/>
        </w:rPr>
        <w:tab/>
        <w:t>AOC highly recommends this policy or procedure</w:t>
      </w:r>
    </w:p>
    <w:p w:rsidR="00000000" w:rsidRDefault="00D642BF">
      <w:pPr>
        <w:tabs>
          <w:tab w:val="left" w:pos="1980"/>
          <w:tab w:val="left" w:pos="2340"/>
          <w:tab w:val="left" w:pos="2700"/>
        </w:tabs>
        <w:spacing w:before="120" w:line="240" w:lineRule="atLeast"/>
        <w:ind w:left="1080" w:right="720"/>
        <w:rPr>
          <w:rFonts w:ascii="Arial" w:hAnsi="Arial"/>
          <w:sz w:val="24"/>
        </w:rPr>
      </w:pPr>
      <w:r>
        <w:rPr>
          <w:rFonts w:ascii="Arial" w:hAnsi="Arial"/>
          <w:sz w:val="24"/>
        </w:rPr>
        <w:t>Could:</w:t>
      </w:r>
      <w:r>
        <w:rPr>
          <w:rFonts w:ascii="Arial" w:hAnsi="Arial"/>
          <w:sz w:val="24"/>
        </w:rPr>
        <w:tab/>
        <w:t>=</w:t>
      </w:r>
      <w:r>
        <w:rPr>
          <w:rFonts w:ascii="Arial" w:hAnsi="Arial"/>
          <w:sz w:val="24"/>
        </w:rPr>
        <w:tab/>
        <w:t>AOC recommends this policy or procedure</w:t>
      </w:r>
    </w:p>
    <w:p w:rsidR="00000000" w:rsidRDefault="00D642BF">
      <w:pPr>
        <w:spacing w:before="360" w:line="240" w:lineRule="atLeast"/>
        <w:ind w:left="720" w:right="720"/>
        <w:rPr>
          <w:rFonts w:ascii="Gill Sans" w:hAnsi="Gill Sans"/>
          <w:sz w:val="24"/>
          <w:u w:val="single"/>
        </w:rPr>
      </w:pPr>
      <w:r>
        <w:rPr>
          <w:rFonts w:ascii="Arial" w:hAnsi="Arial"/>
          <w:sz w:val="24"/>
        </w:rPr>
        <w:t xml:space="preserve">The AOC understands and recognizes that in some offices it may not be possible to follow </w:t>
      </w:r>
      <w:r>
        <w:rPr>
          <w:rFonts w:ascii="Arial" w:hAnsi="Arial"/>
          <w:sz w:val="24"/>
          <w:u w:val="single"/>
        </w:rPr>
        <w:t>all</w:t>
      </w:r>
      <w:r>
        <w:rPr>
          <w:rFonts w:ascii="Arial" w:hAnsi="Arial"/>
          <w:sz w:val="24"/>
        </w:rPr>
        <w:t xml:space="preserve"> the prescribed methods.  For those offices the CSC Internal Control Exception Form (AOC-FP-0200) </w:t>
      </w:r>
      <w:r>
        <w:rPr>
          <w:rFonts w:ascii="Comic Sans MS" w:hAnsi="Comic Sans MS"/>
          <w:color w:val="FF0000"/>
        </w:rPr>
        <w:t>(http://www.nccourts.org/Forms/Documents…)</w:t>
      </w:r>
      <w:r>
        <w:rPr>
          <w:rFonts w:ascii="Arial" w:hAnsi="Arial"/>
        </w:rPr>
        <w:t xml:space="preserve"> </w:t>
      </w:r>
      <w:r>
        <w:rPr>
          <w:rFonts w:ascii="Arial" w:hAnsi="Arial"/>
          <w:sz w:val="24"/>
        </w:rPr>
        <w:t>should be completed.  (S</w:t>
      </w:r>
      <w:r>
        <w:rPr>
          <w:rFonts w:ascii="Arial" w:hAnsi="Arial"/>
          <w:sz w:val="24"/>
        </w:rPr>
        <w:t>e</w:t>
      </w:r>
      <w:r>
        <w:rPr>
          <w:rFonts w:ascii="Arial" w:hAnsi="Arial"/>
          <w:sz w:val="24"/>
        </w:rPr>
        <w:t xml:space="preserve">e </w:t>
      </w:r>
      <w:hyperlink w:anchor="internalcontrol" w:history="1">
        <w:r>
          <w:rPr>
            <w:rStyle w:val="Hyperlink"/>
            <w:rFonts w:ascii="Arial" w:hAnsi="Arial"/>
            <w:sz w:val="24"/>
          </w:rPr>
          <w:t xml:space="preserve">Chapter 2, </w:t>
        </w:r>
        <w:r>
          <w:rPr>
            <w:rStyle w:val="Hyperlink"/>
            <w:rFonts w:ascii="Arial" w:hAnsi="Arial"/>
          </w:rPr>
          <w:t>INTERN</w:t>
        </w:r>
        <w:r>
          <w:rPr>
            <w:rStyle w:val="Hyperlink"/>
            <w:rFonts w:ascii="Arial" w:hAnsi="Arial"/>
          </w:rPr>
          <w:t>A</w:t>
        </w:r>
        <w:r>
          <w:rPr>
            <w:rStyle w:val="Hyperlink"/>
            <w:rFonts w:ascii="Arial" w:hAnsi="Arial"/>
          </w:rPr>
          <w:t>L CONTROL</w:t>
        </w:r>
      </w:hyperlink>
      <w:r>
        <w:rPr>
          <w:rFonts w:ascii="Arial" w:hAnsi="Arial"/>
          <w:sz w:val="24"/>
        </w:rPr>
        <w:t>.)</w:t>
      </w:r>
      <w:r>
        <w:rPr>
          <w:rFonts w:ascii="Gill Sans" w:hAnsi="Gill Sans"/>
          <w:sz w:val="24"/>
          <w:u w:val="single"/>
        </w:rPr>
        <w:br w:type="page"/>
      </w:r>
      <w:bookmarkStart w:id="7" w:name="forms"/>
      <w:r>
        <w:rPr>
          <w:rFonts w:ascii="Gill Sans" w:hAnsi="Gill Sans"/>
          <w:sz w:val="24"/>
          <w:u w:val="single"/>
        </w:rPr>
        <w:t>FORMS</w:t>
      </w:r>
    </w:p>
    <w:bookmarkEnd w:id="7"/>
    <w:p w:rsidR="00000000" w:rsidRDefault="00D642BF">
      <w:pPr>
        <w:spacing w:before="360" w:line="240" w:lineRule="atLeast"/>
        <w:ind w:left="720" w:right="720"/>
        <w:rPr>
          <w:rFonts w:ascii="Arial" w:hAnsi="Arial"/>
          <w:sz w:val="24"/>
        </w:rPr>
      </w:pPr>
      <w:r>
        <w:rPr>
          <w:rFonts w:ascii="Arial" w:hAnsi="Arial"/>
          <w:sz w:val="24"/>
        </w:rPr>
        <w:t>The forms re</w:t>
      </w:r>
      <w:r>
        <w:rPr>
          <w:rFonts w:ascii="Arial" w:hAnsi="Arial"/>
          <w:sz w:val="24"/>
        </w:rPr>
        <w:t xml:space="preserve">ferred to in this manual are linked to the appropriate website to give you the most current version of the form.  The AOC </w:t>
      </w:r>
      <w:proofErr w:type="gramStart"/>
      <w:r>
        <w:rPr>
          <w:rFonts w:ascii="Arial" w:hAnsi="Arial"/>
          <w:sz w:val="24"/>
        </w:rPr>
        <w:t>forms (which includes</w:t>
      </w:r>
      <w:proofErr w:type="gramEnd"/>
      <w:r>
        <w:rPr>
          <w:rFonts w:ascii="Arial" w:hAnsi="Arial"/>
          <w:sz w:val="24"/>
        </w:rPr>
        <w:t xml:space="preserve"> the ‘FP’ forms) can also be found at the following website:</w:t>
      </w:r>
    </w:p>
    <w:p w:rsidR="00000000" w:rsidRDefault="00D642BF">
      <w:pPr>
        <w:spacing w:before="120" w:line="240" w:lineRule="atLeast"/>
        <w:ind w:left="1440" w:right="720"/>
        <w:rPr>
          <w:rFonts w:ascii="Arial" w:hAnsi="Arial"/>
          <w:sz w:val="24"/>
        </w:rPr>
      </w:pPr>
      <w:hyperlink r:id="rId14" w:history="1">
        <w:r>
          <w:rPr>
            <w:rStyle w:val="Hyperlink"/>
            <w:rFonts w:ascii="Arial" w:hAnsi="Arial"/>
            <w:sz w:val="24"/>
          </w:rPr>
          <w:t>http://www.nccourts.org/Forms/FormSearch.asp</w:t>
        </w:r>
      </w:hyperlink>
    </w:p>
    <w:p w:rsidR="00000000" w:rsidRDefault="00D642BF">
      <w:pPr>
        <w:spacing w:before="240" w:line="240" w:lineRule="atLeast"/>
        <w:ind w:left="720" w:right="720"/>
        <w:rPr>
          <w:rFonts w:ascii="Arial" w:hAnsi="Arial"/>
          <w:sz w:val="24"/>
        </w:rPr>
      </w:pPr>
      <w:r>
        <w:rPr>
          <w:rFonts w:ascii="Arial" w:hAnsi="Arial"/>
          <w:sz w:val="24"/>
        </w:rPr>
        <w:t>If a form is not available online, there will be a copy of it in this online manual.</w:t>
      </w:r>
    </w:p>
    <w:p w:rsidR="00000000" w:rsidRDefault="00D642BF">
      <w:pPr>
        <w:spacing w:before="240" w:line="240" w:lineRule="atLeast"/>
        <w:ind w:left="2880" w:right="720" w:hanging="1440"/>
        <w:rPr>
          <w:rFonts w:ascii="Arial" w:hAnsi="Arial"/>
          <w:sz w:val="24"/>
        </w:rPr>
      </w:pPr>
      <w:r>
        <w:rPr>
          <w:rFonts w:ascii="Arial" w:hAnsi="Arial"/>
          <w:b/>
          <w:bCs/>
          <w:sz w:val="24"/>
          <w:u w:val="single"/>
        </w:rPr>
        <w:t>NOTE</w:t>
      </w:r>
      <w:r>
        <w:rPr>
          <w:rFonts w:ascii="Arial" w:hAnsi="Arial"/>
          <w:b/>
          <w:bCs/>
          <w:sz w:val="24"/>
        </w:rPr>
        <w:t>:</w:t>
      </w:r>
      <w:r>
        <w:rPr>
          <w:rFonts w:ascii="Arial" w:hAnsi="Arial"/>
          <w:sz w:val="24"/>
        </w:rPr>
        <w:tab/>
        <w:t xml:space="preserve">The ‘FP’ forms (Financial Policies) in this manual are </w:t>
      </w:r>
      <w:r>
        <w:rPr>
          <w:rFonts w:ascii="Arial" w:hAnsi="Arial"/>
          <w:b/>
          <w:sz w:val="24"/>
          <w:u w:val="single"/>
        </w:rPr>
        <w:t>not</w:t>
      </w:r>
      <w:r>
        <w:rPr>
          <w:rFonts w:ascii="Arial" w:hAnsi="Arial"/>
          <w:sz w:val="24"/>
        </w:rPr>
        <w:t xml:space="preserve"> stocked forms.  You cannot order them.  When you ne</w:t>
      </w:r>
      <w:r>
        <w:rPr>
          <w:rFonts w:ascii="Arial" w:hAnsi="Arial"/>
          <w:sz w:val="24"/>
        </w:rPr>
        <w:t>ed to use a ‘FP’ form, do a print screen of the form.</w:t>
      </w:r>
    </w:p>
    <w:p w:rsidR="00000000" w:rsidRDefault="00D642BF">
      <w:pPr>
        <w:spacing w:before="240" w:line="240" w:lineRule="atLeast"/>
        <w:ind w:left="720" w:right="720"/>
        <w:rPr>
          <w:rFonts w:ascii="Arial" w:hAnsi="Arial"/>
          <w:sz w:val="24"/>
        </w:rPr>
      </w:pPr>
      <w:r>
        <w:rPr>
          <w:rFonts w:ascii="Arial" w:hAnsi="Arial"/>
          <w:sz w:val="24"/>
        </w:rPr>
        <w:t>The State Treasurer escheat forms can also be found at the following website:</w:t>
      </w:r>
    </w:p>
    <w:p w:rsidR="00000000" w:rsidRDefault="00D642BF">
      <w:pPr>
        <w:spacing w:before="120" w:line="240" w:lineRule="atLeast"/>
        <w:ind w:left="1440" w:right="720"/>
        <w:rPr>
          <w:rFonts w:ascii="Arial" w:hAnsi="Arial"/>
          <w:sz w:val="24"/>
        </w:rPr>
      </w:pPr>
      <w:hyperlink r:id="rId15" w:history="1">
        <w:r>
          <w:rPr>
            <w:rStyle w:val="Hyperlink"/>
            <w:rFonts w:ascii="Arial" w:hAnsi="Arial"/>
            <w:sz w:val="24"/>
          </w:rPr>
          <w:t>http://www.treasurer.state.nc.us</w:t>
        </w:r>
      </w:hyperlink>
    </w:p>
    <w:p w:rsidR="00000000" w:rsidRDefault="00D642BF">
      <w:pPr>
        <w:spacing w:before="480" w:line="240" w:lineRule="atLeast"/>
        <w:ind w:left="720" w:right="720"/>
        <w:rPr>
          <w:rFonts w:ascii="Gill Sans" w:hAnsi="Gill Sans"/>
          <w:sz w:val="24"/>
          <w:u w:val="single"/>
        </w:rPr>
      </w:pPr>
      <w:bookmarkStart w:id="8" w:name="references"/>
      <w:r>
        <w:rPr>
          <w:rFonts w:ascii="Gill Sans" w:hAnsi="Gill Sans"/>
          <w:sz w:val="24"/>
          <w:u w:val="single"/>
        </w:rPr>
        <w:t>REFERENCES</w:t>
      </w:r>
    </w:p>
    <w:bookmarkEnd w:id="8"/>
    <w:p w:rsidR="00000000" w:rsidRDefault="00D642BF">
      <w:pPr>
        <w:spacing w:before="360" w:line="240" w:lineRule="atLeast"/>
        <w:ind w:left="720" w:right="720"/>
        <w:rPr>
          <w:rFonts w:ascii="Arial" w:hAnsi="Arial"/>
          <w:sz w:val="24"/>
        </w:rPr>
      </w:pPr>
      <w:r>
        <w:rPr>
          <w:rFonts w:ascii="Arial" w:hAnsi="Arial"/>
          <w:sz w:val="24"/>
        </w:rPr>
        <w:t xml:space="preserve">To assist the user in finding </w:t>
      </w:r>
      <w:r>
        <w:rPr>
          <w:rFonts w:ascii="Arial" w:hAnsi="Arial"/>
          <w:sz w:val="24"/>
        </w:rPr>
        <w:t>information faster you will find the following:</w:t>
      </w:r>
    </w:p>
    <w:p w:rsidR="00000000" w:rsidRDefault="00D642BF">
      <w:pPr>
        <w:numPr>
          <w:ilvl w:val="0"/>
          <w:numId w:val="1"/>
        </w:numPr>
        <w:spacing w:before="240" w:line="240" w:lineRule="atLeast"/>
        <w:ind w:right="720"/>
        <w:rPr>
          <w:rFonts w:ascii="Arial" w:hAnsi="Arial"/>
          <w:sz w:val="24"/>
        </w:rPr>
      </w:pPr>
      <w:r>
        <w:rPr>
          <w:rFonts w:ascii="Arial" w:hAnsi="Arial"/>
          <w:sz w:val="24"/>
        </w:rPr>
        <w:t>References to another chapter in the manual will appear as</w:t>
      </w:r>
      <w:proofErr w:type="gramStart"/>
      <w:r>
        <w:rPr>
          <w:rFonts w:ascii="Arial" w:hAnsi="Arial"/>
          <w:sz w:val="24"/>
        </w:rPr>
        <w:t>:</w:t>
      </w:r>
      <w:proofErr w:type="gramEnd"/>
      <w:r>
        <w:rPr>
          <w:rFonts w:ascii="Arial" w:hAnsi="Arial"/>
          <w:sz w:val="24"/>
        </w:rPr>
        <w:br/>
        <w:t>(See Chapter…)</w:t>
      </w:r>
      <w:r>
        <w:rPr>
          <w:rFonts w:ascii="Arial" w:hAnsi="Arial"/>
          <w:sz w:val="24"/>
        </w:rPr>
        <w:br/>
        <w:t xml:space="preserve">References to another section in the </w:t>
      </w:r>
      <w:r>
        <w:rPr>
          <w:rFonts w:ascii="Arial" w:hAnsi="Arial"/>
          <w:sz w:val="24"/>
          <w:u w:val="single"/>
        </w:rPr>
        <w:t>same</w:t>
      </w:r>
      <w:r>
        <w:rPr>
          <w:rFonts w:ascii="Arial" w:hAnsi="Arial"/>
          <w:sz w:val="24"/>
        </w:rPr>
        <w:t xml:space="preserve"> chapter will appear as:</w:t>
      </w:r>
      <w:r>
        <w:rPr>
          <w:rFonts w:ascii="Arial" w:hAnsi="Arial"/>
          <w:sz w:val="24"/>
        </w:rPr>
        <w:br/>
        <w:t>(See the Section…)</w:t>
      </w:r>
    </w:p>
    <w:p w:rsidR="00000000" w:rsidRDefault="00D642BF">
      <w:pPr>
        <w:spacing w:line="240" w:lineRule="atLeast"/>
        <w:ind w:left="1440" w:right="720"/>
        <w:rPr>
          <w:rFonts w:ascii="Arial" w:hAnsi="Arial"/>
          <w:sz w:val="24"/>
        </w:rPr>
      </w:pPr>
      <w:r>
        <w:rPr>
          <w:rFonts w:ascii="Arial" w:hAnsi="Arial"/>
          <w:sz w:val="24"/>
        </w:rPr>
        <w:t xml:space="preserve">These references will be linked directly to the </w:t>
      </w:r>
      <w:r>
        <w:rPr>
          <w:rFonts w:ascii="Arial" w:hAnsi="Arial"/>
          <w:sz w:val="24"/>
        </w:rPr>
        <w:t>application Chapter or Section.</w:t>
      </w:r>
    </w:p>
    <w:p w:rsidR="00000000" w:rsidRDefault="00D642BF">
      <w:pPr>
        <w:numPr>
          <w:ilvl w:val="0"/>
          <w:numId w:val="1"/>
        </w:numPr>
        <w:spacing w:before="240" w:line="240" w:lineRule="atLeast"/>
        <w:ind w:right="720"/>
        <w:rPr>
          <w:rFonts w:ascii="Arial" w:hAnsi="Arial"/>
          <w:sz w:val="24"/>
        </w:rPr>
      </w:pPr>
      <w:r>
        <w:rPr>
          <w:rFonts w:ascii="Arial" w:hAnsi="Arial"/>
          <w:sz w:val="24"/>
        </w:rPr>
        <w:t>The ‘FP’ forms have a four-digit number, with the first two digits referring to the chapter in which they are discussed.</w:t>
      </w:r>
      <w:r>
        <w:rPr>
          <w:rFonts w:ascii="Arial" w:hAnsi="Arial"/>
          <w:sz w:val="24"/>
        </w:rPr>
        <w:br/>
        <w:t>(Example:</w:t>
      </w:r>
      <w:r>
        <w:rPr>
          <w:rFonts w:ascii="Arial" w:hAnsi="Arial"/>
          <w:sz w:val="24"/>
        </w:rPr>
        <w:tab/>
        <w:t>Form AOC-FP-0305 is discussed in Chapter 3.)</w:t>
      </w:r>
    </w:p>
    <w:p w:rsidR="00000000" w:rsidRDefault="00D642BF">
      <w:pPr>
        <w:numPr>
          <w:ilvl w:val="0"/>
          <w:numId w:val="1"/>
        </w:numPr>
        <w:spacing w:before="240" w:line="240" w:lineRule="atLeast"/>
        <w:ind w:right="720"/>
        <w:rPr>
          <w:rFonts w:ascii="Arial" w:hAnsi="Arial"/>
          <w:color w:val="FF0000"/>
          <w:sz w:val="24"/>
        </w:rPr>
      </w:pPr>
      <w:r>
        <w:rPr>
          <w:rFonts w:ascii="Arial" w:hAnsi="Arial"/>
          <w:color w:val="FF0000"/>
          <w:sz w:val="24"/>
        </w:rPr>
        <w:t xml:space="preserve">The ability to search for key words.  </w:t>
      </w:r>
      <w:r>
        <w:rPr>
          <w:rFonts w:ascii="Comic Sans MS" w:hAnsi="Comic Sans MS"/>
          <w:i/>
          <w:color w:val="0000FF"/>
        </w:rPr>
        <w:t xml:space="preserve">(How does </w:t>
      </w:r>
      <w:r>
        <w:rPr>
          <w:rFonts w:ascii="Comic Sans MS" w:hAnsi="Comic Sans MS"/>
          <w:i/>
          <w:color w:val="0000FF"/>
        </w:rPr>
        <w:t>this work?)</w:t>
      </w:r>
    </w:p>
    <w:p w:rsidR="00000000" w:rsidRDefault="00D642BF">
      <w:pPr>
        <w:spacing w:before="480" w:line="240" w:lineRule="atLeast"/>
        <w:ind w:left="720" w:right="720"/>
        <w:rPr>
          <w:rFonts w:ascii="Gill Sans" w:hAnsi="Gill Sans"/>
          <w:sz w:val="24"/>
          <w:u w:val="single"/>
        </w:rPr>
      </w:pPr>
      <w:bookmarkStart w:id="9" w:name="revisions"/>
      <w:r>
        <w:rPr>
          <w:rFonts w:ascii="Gill Sans" w:hAnsi="Gill Sans"/>
          <w:sz w:val="24"/>
          <w:u w:val="single"/>
        </w:rPr>
        <w:t>REVISIONS</w:t>
      </w:r>
    </w:p>
    <w:bookmarkEnd w:id="9"/>
    <w:p w:rsidR="00000000" w:rsidRDefault="00D642BF">
      <w:pPr>
        <w:spacing w:before="240" w:line="240" w:lineRule="atLeast"/>
        <w:ind w:left="720" w:right="720"/>
        <w:rPr>
          <w:rFonts w:ascii="Arial" w:hAnsi="Arial"/>
          <w:sz w:val="24"/>
        </w:rPr>
      </w:pPr>
      <w:r>
        <w:rPr>
          <w:rFonts w:ascii="Arial" w:hAnsi="Arial"/>
          <w:sz w:val="24"/>
        </w:rPr>
        <w:t>Each page of the Financial Policies and Procedures Manual has a chapter date at the bottom of the page.  This chapter date is listed after each chapter heading in the Table of Contents.</w:t>
      </w:r>
    </w:p>
    <w:p w:rsidR="00000000" w:rsidRDefault="00D642BF">
      <w:pPr>
        <w:sectPr w:rsidR="00000000">
          <w:footerReference w:type="even" r:id="rId16"/>
          <w:footerReference w:type="default" r:id="rId17"/>
          <w:footnotePr>
            <w:numRestart w:val="eachSect"/>
          </w:footnotePr>
          <w:pgSz w:w="12240" w:h="15840" w:code="1"/>
          <w:pgMar w:top="1440" w:right="432" w:bottom="1440" w:left="432" w:header="720" w:footer="792" w:gutter="720"/>
          <w:pgNumType w:start="1" w:chapStyle="5" w:chapSep="period"/>
          <w:cols w:space="720"/>
        </w:sectPr>
      </w:pPr>
    </w:p>
    <w:p w:rsidR="00000000" w:rsidRDefault="00D642BF">
      <w:pPr>
        <w:pStyle w:val="Title"/>
        <w:spacing w:before="0" w:line="240" w:lineRule="atLeast"/>
        <w:rPr>
          <w:sz w:val="28"/>
        </w:rPr>
      </w:pPr>
      <w:bookmarkStart w:id="10" w:name="internalcontrol"/>
      <w:r>
        <w:rPr>
          <w:sz w:val="28"/>
        </w:rPr>
        <w:t>INTERNAL CONTROL</w:t>
      </w:r>
      <w:bookmarkEnd w:id="10"/>
    </w:p>
    <w:p w:rsidR="00000000" w:rsidRDefault="00D642BF">
      <w:pPr>
        <w:spacing w:before="360" w:line="240" w:lineRule="atLeast"/>
        <w:ind w:left="720" w:right="720"/>
        <w:rPr>
          <w:rFonts w:ascii="Arial" w:hAnsi="Arial"/>
          <w:sz w:val="24"/>
        </w:rPr>
      </w:pPr>
      <w:r>
        <w:rPr>
          <w:rFonts w:ascii="Arial" w:hAnsi="Arial"/>
          <w:sz w:val="24"/>
        </w:rPr>
        <w:t>Internal controls comprise the</w:t>
      </w:r>
      <w:r>
        <w:rPr>
          <w:rFonts w:ascii="Arial" w:hAnsi="Arial"/>
          <w:sz w:val="24"/>
        </w:rPr>
        <w:t xml:space="preserve"> methods and procedures directly associated with the safeguarding of assets and the reliability of accounting data.  These controls include:</w:t>
      </w:r>
    </w:p>
    <w:p w:rsidR="00000000" w:rsidRDefault="00D642BF">
      <w:pPr>
        <w:numPr>
          <w:ilvl w:val="0"/>
          <w:numId w:val="7"/>
        </w:numPr>
        <w:spacing w:before="120" w:line="240" w:lineRule="atLeast"/>
        <w:ind w:left="2016" w:right="720" w:hanging="576"/>
        <w:rPr>
          <w:rFonts w:ascii="Arial" w:hAnsi="Arial"/>
          <w:sz w:val="24"/>
        </w:rPr>
      </w:pPr>
      <w:r>
        <w:rPr>
          <w:rFonts w:ascii="Arial" w:hAnsi="Arial"/>
          <w:sz w:val="24"/>
        </w:rPr>
        <w:t>The systems of authorizations and approvals</w:t>
      </w:r>
    </w:p>
    <w:p w:rsidR="00000000" w:rsidRDefault="00D642BF">
      <w:pPr>
        <w:numPr>
          <w:ilvl w:val="0"/>
          <w:numId w:val="7"/>
        </w:numPr>
        <w:spacing w:line="240" w:lineRule="atLeast"/>
        <w:ind w:left="2016" w:right="720" w:hanging="576"/>
        <w:rPr>
          <w:rFonts w:ascii="Arial" w:hAnsi="Arial"/>
          <w:sz w:val="24"/>
        </w:rPr>
      </w:pPr>
      <w:r>
        <w:rPr>
          <w:rFonts w:ascii="Arial" w:hAnsi="Arial"/>
          <w:sz w:val="24"/>
        </w:rPr>
        <w:t>Segregation of duties</w:t>
      </w:r>
    </w:p>
    <w:p w:rsidR="00000000" w:rsidRDefault="00D642BF">
      <w:pPr>
        <w:numPr>
          <w:ilvl w:val="0"/>
          <w:numId w:val="7"/>
        </w:numPr>
        <w:spacing w:line="240" w:lineRule="atLeast"/>
        <w:ind w:left="2016" w:right="720" w:hanging="576"/>
        <w:rPr>
          <w:rFonts w:ascii="Arial" w:hAnsi="Arial"/>
          <w:sz w:val="24"/>
        </w:rPr>
      </w:pPr>
      <w:r>
        <w:rPr>
          <w:rFonts w:ascii="Arial" w:hAnsi="Arial"/>
          <w:sz w:val="24"/>
        </w:rPr>
        <w:t>Internal reliability</w:t>
      </w:r>
    </w:p>
    <w:p w:rsidR="00000000" w:rsidRDefault="00D642BF">
      <w:pPr>
        <w:numPr>
          <w:ilvl w:val="0"/>
          <w:numId w:val="7"/>
        </w:numPr>
        <w:spacing w:line="240" w:lineRule="atLeast"/>
        <w:ind w:left="2016" w:right="720" w:hanging="576"/>
        <w:rPr>
          <w:rFonts w:ascii="Arial" w:hAnsi="Arial"/>
          <w:sz w:val="24"/>
        </w:rPr>
      </w:pPr>
      <w:r>
        <w:rPr>
          <w:rFonts w:ascii="Arial" w:hAnsi="Arial"/>
          <w:sz w:val="24"/>
        </w:rPr>
        <w:t>Physical control over assets</w:t>
      </w:r>
      <w:r>
        <w:rPr>
          <w:rFonts w:ascii="Arial" w:hAnsi="Arial"/>
          <w:sz w:val="24"/>
        </w:rPr>
        <w:t xml:space="preserve"> and records</w:t>
      </w:r>
    </w:p>
    <w:p w:rsidR="00000000" w:rsidRDefault="00D642BF">
      <w:pPr>
        <w:spacing w:before="240" w:line="240" w:lineRule="atLeast"/>
        <w:ind w:left="720" w:right="720"/>
        <w:rPr>
          <w:rFonts w:ascii="Arial" w:hAnsi="Arial"/>
          <w:sz w:val="24"/>
        </w:rPr>
      </w:pPr>
      <w:r>
        <w:rPr>
          <w:rFonts w:ascii="Arial" w:hAnsi="Arial"/>
          <w:sz w:val="24"/>
        </w:rPr>
        <w:t>Internal administrative controls comprise the methods and procedures that are concerned mainly with operational efficiency and adherence to managerial policies.</w:t>
      </w:r>
    </w:p>
    <w:p w:rsidR="00000000" w:rsidRDefault="00D642BF">
      <w:pPr>
        <w:pStyle w:val="BlockText"/>
        <w:spacing w:line="240" w:lineRule="atLeast"/>
        <w:rPr>
          <w:rFonts w:ascii="Arial" w:hAnsi="Arial"/>
        </w:rPr>
      </w:pPr>
      <w:r>
        <w:rPr>
          <w:rFonts w:ascii="Arial" w:hAnsi="Arial"/>
        </w:rPr>
        <w:t>Internal accounting control objectives specify what must be accomplished to fulfil</w:t>
      </w:r>
      <w:r>
        <w:rPr>
          <w:rFonts w:ascii="Arial" w:hAnsi="Arial"/>
        </w:rPr>
        <w:t>l the function of providing reasonable assurance that government assets are sufficiently protected and financial reports are accurate and reliable.  The following are four objectives of internal accounting control systems:</w:t>
      </w:r>
    </w:p>
    <w:p w:rsidR="00000000" w:rsidRDefault="00D642BF">
      <w:pPr>
        <w:numPr>
          <w:ilvl w:val="0"/>
          <w:numId w:val="3"/>
        </w:numPr>
        <w:spacing w:before="240" w:line="240" w:lineRule="atLeast"/>
        <w:ind w:left="2016" w:right="720" w:hanging="576"/>
        <w:rPr>
          <w:rFonts w:ascii="Arial" w:hAnsi="Arial"/>
          <w:sz w:val="24"/>
        </w:rPr>
      </w:pPr>
      <w:r>
        <w:rPr>
          <w:rFonts w:ascii="Arial" w:hAnsi="Arial"/>
          <w:sz w:val="24"/>
        </w:rPr>
        <w:t>To provide reasonable assurance t</w:t>
      </w:r>
      <w:r>
        <w:rPr>
          <w:rFonts w:ascii="Arial" w:hAnsi="Arial"/>
          <w:sz w:val="24"/>
        </w:rPr>
        <w:t>hat transactions are executed according to management’s general and specific authorizations.</w:t>
      </w:r>
    </w:p>
    <w:p w:rsidR="00000000" w:rsidRDefault="00D642BF">
      <w:pPr>
        <w:numPr>
          <w:ilvl w:val="0"/>
          <w:numId w:val="3"/>
        </w:numPr>
        <w:spacing w:before="120" w:line="240" w:lineRule="atLeast"/>
        <w:ind w:left="2016" w:right="720" w:hanging="576"/>
        <w:rPr>
          <w:rFonts w:ascii="Arial" w:hAnsi="Arial"/>
          <w:sz w:val="24"/>
        </w:rPr>
      </w:pPr>
      <w:r>
        <w:rPr>
          <w:rFonts w:ascii="Arial" w:hAnsi="Arial"/>
          <w:sz w:val="24"/>
        </w:rPr>
        <w:t>To provide reasonable assurance that transactions are recorded in appropriate detail to:</w:t>
      </w:r>
    </w:p>
    <w:p w:rsidR="00000000" w:rsidRDefault="00D642BF">
      <w:pPr>
        <w:numPr>
          <w:ilvl w:val="0"/>
          <w:numId w:val="2"/>
        </w:numPr>
        <w:spacing w:before="120" w:line="240" w:lineRule="atLeast"/>
        <w:ind w:left="2520" w:right="720"/>
        <w:rPr>
          <w:rFonts w:ascii="Arial" w:hAnsi="Arial"/>
          <w:sz w:val="24"/>
        </w:rPr>
      </w:pPr>
      <w:r>
        <w:rPr>
          <w:rFonts w:ascii="Arial" w:hAnsi="Arial"/>
          <w:sz w:val="24"/>
        </w:rPr>
        <w:t>Permit preparation of financial statements in conformity with generally ac</w:t>
      </w:r>
      <w:r>
        <w:rPr>
          <w:rFonts w:ascii="Arial" w:hAnsi="Arial"/>
          <w:sz w:val="24"/>
        </w:rPr>
        <w:t>cepted accounting principles or any other criteria applicable to such statements</w:t>
      </w:r>
    </w:p>
    <w:p w:rsidR="00000000" w:rsidRDefault="00D642BF">
      <w:pPr>
        <w:numPr>
          <w:ilvl w:val="0"/>
          <w:numId w:val="2"/>
        </w:numPr>
        <w:spacing w:before="120" w:line="240" w:lineRule="atLeast"/>
        <w:ind w:left="2520" w:right="720"/>
        <w:rPr>
          <w:rFonts w:ascii="Arial" w:hAnsi="Arial"/>
          <w:sz w:val="24"/>
        </w:rPr>
      </w:pPr>
      <w:r>
        <w:rPr>
          <w:rFonts w:ascii="Arial" w:hAnsi="Arial"/>
          <w:sz w:val="24"/>
        </w:rPr>
        <w:t>Maintain accountability for assets</w:t>
      </w:r>
    </w:p>
    <w:p w:rsidR="00000000" w:rsidRDefault="00D642BF">
      <w:pPr>
        <w:numPr>
          <w:ilvl w:val="0"/>
          <w:numId w:val="4"/>
        </w:numPr>
        <w:spacing w:before="120" w:line="240" w:lineRule="atLeast"/>
        <w:ind w:left="2016" w:right="720" w:hanging="576"/>
        <w:rPr>
          <w:rFonts w:ascii="Arial" w:hAnsi="Arial"/>
          <w:sz w:val="24"/>
        </w:rPr>
      </w:pPr>
      <w:r>
        <w:rPr>
          <w:rFonts w:ascii="Arial" w:hAnsi="Arial"/>
          <w:sz w:val="24"/>
        </w:rPr>
        <w:t>To provide reasonable assurance that access to assets is limited to those individuals who have specific authorization from management.</w:t>
      </w:r>
    </w:p>
    <w:p w:rsidR="00000000" w:rsidRDefault="00D642BF">
      <w:pPr>
        <w:numPr>
          <w:ilvl w:val="0"/>
          <w:numId w:val="4"/>
        </w:numPr>
        <w:spacing w:before="120" w:line="240" w:lineRule="atLeast"/>
        <w:ind w:left="2016" w:right="720" w:hanging="576"/>
        <w:rPr>
          <w:rFonts w:ascii="Arial" w:hAnsi="Arial"/>
          <w:sz w:val="24"/>
        </w:rPr>
      </w:pPr>
      <w:r>
        <w:rPr>
          <w:rFonts w:ascii="Arial" w:hAnsi="Arial"/>
          <w:sz w:val="24"/>
        </w:rPr>
        <w:t>To pr</w:t>
      </w:r>
      <w:r>
        <w:rPr>
          <w:rFonts w:ascii="Arial" w:hAnsi="Arial"/>
          <w:sz w:val="24"/>
        </w:rPr>
        <w:t>ovide reasonable assurance that accountability for assets is compared with existing assets at reasonable intervals and appropriate action is taken concerning any differences.</w:t>
      </w:r>
    </w:p>
    <w:p w:rsidR="00000000" w:rsidRDefault="00D642BF">
      <w:pPr>
        <w:pStyle w:val="Heading1"/>
        <w:numPr>
          <w:ilvl w:val="0"/>
          <w:numId w:val="8"/>
        </w:numPr>
        <w:tabs>
          <w:tab w:val="left" w:pos="1080"/>
        </w:tabs>
        <w:spacing w:before="360" w:line="240" w:lineRule="atLeast"/>
        <w:ind w:left="1080" w:right="720"/>
        <w:jc w:val="left"/>
        <w:rPr>
          <w:b w:val="0"/>
          <w:sz w:val="24"/>
        </w:rPr>
      </w:pPr>
      <w:bookmarkStart w:id="11" w:name="systemofauthorizationsandapprovals"/>
      <w:r>
        <w:rPr>
          <w:b w:val="0"/>
          <w:sz w:val="24"/>
          <w:u w:val="single"/>
        </w:rPr>
        <w:t>SYSTEM OF AUTHORIZATIONS AND APPROVALS</w:t>
      </w:r>
    </w:p>
    <w:bookmarkEnd w:id="11"/>
    <w:p w:rsidR="00000000" w:rsidRDefault="00D642BF">
      <w:pPr>
        <w:spacing w:before="360" w:line="240" w:lineRule="atLeast"/>
        <w:ind w:left="1080" w:right="720"/>
        <w:rPr>
          <w:rFonts w:ascii="Arial" w:hAnsi="Arial"/>
          <w:sz w:val="24"/>
        </w:rPr>
      </w:pPr>
      <w:r>
        <w:rPr>
          <w:rFonts w:ascii="Arial" w:hAnsi="Arial"/>
          <w:sz w:val="24"/>
        </w:rPr>
        <w:t xml:space="preserve">For good internal control every financial </w:t>
      </w:r>
      <w:r>
        <w:rPr>
          <w:rFonts w:ascii="Arial" w:hAnsi="Arial"/>
          <w:sz w:val="24"/>
        </w:rPr>
        <w:t>transaction has to go through certain steps: authorized, initiated, executed and recorded.  For purposes of internal accounting control each CSC should have a system that makes reasonably sure that:</w:t>
      </w:r>
    </w:p>
    <w:p w:rsidR="00000000" w:rsidRDefault="00D642BF">
      <w:pPr>
        <w:numPr>
          <w:ilvl w:val="0"/>
          <w:numId w:val="2"/>
        </w:numPr>
        <w:spacing w:before="120" w:line="240" w:lineRule="atLeast"/>
        <w:ind w:right="720"/>
        <w:rPr>
          <w:rFonts w:ascii="Arial" w:hAnsi="Arial"/>
          <w:sz w:val="24"/>
        </w:rPr>
      </w:pPr>
      <w:r>
        <w:rPr>
          <w:rFonts w:ascii="Arial" w:hAnsi="Arial"/>
          <w:sz w:val="24"/>
        </w:rPr>
        <w:t>Only legitimate and appropriate transactions are authoriz</w:t>
      </w:r>
      <w:r>
        <w:rPr>
          <w:rFonts w:ascii="Arial" w:hAnsi="Arial"/>
          <w:sz w:val="24"/>
        </w:rPr>
        <w:t>ed</w:t>
      </w:r>
    </w:p>
    <w:p w:rsidR="00000000" w:rsidRDefault="00D642BF">
      <w:pPr>
        <w:numPr>
          <w:ilvl w:val="0"/>
          <w:numId w:val="2"/>
        </w:numPr>
        <w:spacing w:before="120" w:line="240" w:lineRule="atLeast"/>
        <w:ind w:right="720"/>
        <w:rPr>
          <w:rFonts w:ascii="Arial" w:hAnsi="Arial"/>
          <w:sz w:val="24"/>
        </w:rPr>
      </w:pPr>
      <w:r>
        <w:rPr>
          <w:rFonts w:ascii="Arial" w:hAnsi="Arial"/>
          <w:sz w:val="24"/>
        </w:rPr>
        <w:t>Only authorized transactions are initiated, executed and recorded</w:t>
      </w:r>
    </w:p>
    <w:p w:rsidR="00000000" w:rsidRDefault="00D642BF">
      <w:pPr>
        <w:numPr>
          <w:ilvl w:val="0"/>
          <w:numId w:val="2"/>
        </w:numPr>
        <w:spacing w:before="120" w:line="240" w:lineRule="atLeast"/>
        <w:rPr>
          <w:rFonts w:ascii="Arial" w:hAnsi="Arial"/>
          <w:sz w:val="24"/>
        </w:rPr>
      </w:pPr>
      <w:r>
        <w:rPr>
          <w:rFonts w:ascii="Arial" w:hAnsi="Arial"/>
          <w:sz w:val="24"/>
        </w:rPr>
        <w:t>Any errors in execution or recording are detected as soon as possible</w:t>
      </w:r>
    </w:p>
    <w:p w:rsidR="00000000" w:rsidRDefault="00D642BF">
      <w:pPr>
        <w:spacing w:before="120" w:line="240" w:lineRule="atLeast"/>
        <w:rPr>
          <w:rFonts w:ascii="Arial" w:hAnsi="Arial"/>
          <w:sz w:val="24"/>
        </w:rPr>
      </w:pPr>
    </w:p>
    <w:p w:rsidR="00000000" w:rsidRDefault="00D642BF">
      <w:pPr>
        <w:pStyle w:val="Heading1"/>
        <w:numPr>
          <w:ilvl w:val="0"/>
          <w:numId w:val="8"/>
        </w:numPr>
        <w:tabs>
          <w:tab w:val="left" w:pos="1080"/>
        </w:tabs>
        <w:spacing w:before="0" w:line="240" w:lineRule="atLeast"/>
        <w:ind w:left="1080"/>
        <w:jc w:val="left"/>
        <w:rPr>
          <w:b w:val="0"/>
          <w:sz w:val="24"/>
        </w:rPr>
      </w:pPr>
      <w:bookmarkStart w:id="12" w:name="segregationofduties"/>
      <w:r>
        <w:rPr>
          <w:b w:val="0"/>
          <w:sz w:val="24"/>
          <w:u w:val="single"/>
        </w:rPr>
        <w:t>SEGREGATION OF DUTIES</w:t>
      </w:r>
    </w:p>
    <w:bookmarkEnd w:id="12"/>
    <w:p w:rsidR="00000000" w:rsidRDefault="00D642BF">
      <w:pPr>
        <w:spacing w:before="240" w:line="240" w:lineRule="atLeast"/>
        <w:ind w:left="1080" w:right="720"/>
        <w:rPr>
          <w:rFonts w:ascii="Arial" w:hAnsi="Arial"/>
          <w:sz w:val="24"/>
        </w:rPr>
      </w:pPr>
      <w:r>
        <w:rPr>
          <w:rFonts w:ascii="Arial" w:hAnsi="Arial"/>
          <w:sz w:val="24"/>
        </w:rPr>
        <w:t>Specific responsibility for the performance of duties must be assigned to specific individuals</w:t>
      </w:r>
      <w:r>
        <w:rPr>
          <w:rFonts w:ascii="Arial" w:hAnsi="Arial"/>
          <w:sz w:val="24"/>
        </w:rPr>
        <w:t xml:space="preserve"> if the system is to operate effectively and work is to be performed properly.</w:t>
      </w:r>
    </w:p>
    <w:p w:rsidR="00000000" w:rsidRDefault="00D642BF">
      <w:pPr>
        <w:spacing w:before="240" w:line="240" w:lineRule="atLeast"/>
        <w:ind w:left="1080" w:right="720"/>
        <w:rPr>
          <w:rFonts w:ascii="Arial" w:hAnsi="Arial"/>
          <w:sz w:val="24"/>
        </w:rPr>
      </w:pPr>
      <w:r>
        <w:rPr>
          <w:rFonts w:ascii="Arial" w:hAnsi="Arial"/>
          <w:sz w:val="24"/>
        </w:rPr>
        <w:t xml:space="preserve">The control features of segregation of duties are important enough to be adopted whether efficiency or inefficiency is the consequence.  If different people handle two parts of </w:t>
      </w:r>
      <w:r>
        <w:rPr>
          <w:rFonts w:ascii="Arial" w:hAnsi="Arial"/>
          <w:sz w:val="24"/>
        </w:rPr>
        <w:t>a transaction, each serves as a check on the other, providing some assurance that each operation was accurately performed.</w:t>
      </w:r>
    </w:p>
    <w:p w:rsidR="00000000" w:rsidRDefault="00D642BF">
      <w:pPr>
        <w:spacing w:before="240" w:line="240" w:lineRule="atLeast"/>
        <w:ind w:left="1080" w:right="720"/>
        <w:rPr>
          <w:rFonts w:ascii="Arial" w:hAnsi="Arial"/>
          <w:sz w:val="24"/>
        </w:rPr>
      </w:pPr>
      <w:r>
        <w:rPr>
          <w:rFonts w:ascii="Arial" w:hAnsi="Arial"/>
          <w:sz w:val="24"/>
        </w:rPr>
        <w:t>In order to achieve good internal control in the financial area of your office, one person should not be able to perform more than on</w:t>
      </w:r>
      <w:r>
        <w:rPr>
          <w:rFonts w:ascii="Arial" w:hAnsi="Arial"/>
          <w:sz w:val="24"/>
        </w:rPr>
        <w:t>e of the following tasks:</w:t>
      </w:r>
    </w:p>
    <w:p w:rsidR="00000000" w:rsidRDefault="00D642BF">
      <w:pPr>
        <w:numPr>
          <w:ilvl w:val="0"/>
          <w:numId w:val="2"/>
        </w:numPr>
        <w:spacing w:before="120" w:line="240" w:lineRule="atLeast"/>
        <w:ind w:right="720"/>
        <w:rPr>
          <w:rFonts w:ascii="Arial" w:hAnsi="Arial"/>
          <w:sz w:val="24"/>
        </w:rPr>
      </w:pPr>
      <w:r>
        <w:rPr>
          <w:rFonts w:ascii="Arial" w:hAnsi="Arial"/>
          <w:sz w:val="24"/>
        </w:rPr>
        <w:t>Receipt money</w:t>
      </w:r>
    </w:p>
    <w:p w:rsidR="00000000" w:rsidRDefault="00D642BF">
      <w:pPr>
        <w:numPr>
          <w:ilvl w:val="0"/>
          <w:numId w:val="2"/>
        </w:numPr>
        <w:spacing w:line="240" w:lineRule="atLeast"/>
        <w:ind w:right="720"/>
        <w:rPr>
          <w:rFonts w:ascii="Arial" w:hAnsi="Arial"/>
          <w:sz w:val="24"/>
        </w:rPr>
      </w:pPr>
      <w:r>
        <w:rPr>
          <w:rFonts w:ascii="Arial" w:hAnsi="Arial"/>
          <w:sz w:val="24"/>
        </w:rPr>
        <w:t>Make the final count and deposit of money</w:t>
      </w:r>
    </w:p>
    <w:p w:rsidR="00000000" w:rsidRDefault="00D642BF">
      <w:pPr>
        <w:numPr>
          <w:ilvl w:val="0"/>
          <w:numId w:val="2"/>
        </w:numPr>
        <w:spacing w:line="240" w:lineRule="atLeast"/>
        <w:ind w:right="720"/>
        <w:rPr>
          <w:rFonts w:ascii="Arial" w:hAnsi="Arial"/>
          <w:sz w:val="24"/>
        </w:rPr>
      </w:pPr>
      <w:r>
        <w:rPr>
          <w:rFonts w:ascii="Arial" w:hAnsi="Arial"/>
          <w:sz w:val="24"/>
        </w:rPr>
        <w:t>Enter Payment Authorizations Forms (which generate checks)</w:t>
      </w:r>
    </w:p>
    <w:p w:rsidR="00000000" w:rsidRDefault="00D642BF">
      <w:pPr>
        <w:numPr>
          <w:ilvl w:val="0"/>
          <w:numId w:val="2"/>
        </w:numPr>
        <w:spacing w:line="240" w:lineRule="atLeast"/>
        <w:ind w:right="720"/>
        <w:rPr>
          <w:rFonts w:ascii="Arial" w:hAnsi="Arial"/>
          <w:sz w:val="24"/>
        </w:rPr>
      </w:pPr>
      <w:r>
        <w:rPr>
          <w:rFonts w:ascii="Arial" w:hAnsi="Arial"/>
          <w:sz w:val="24"/>
        </w:rPr>
        <w:t>Reconcile the bank statement(s)</w:t>
      </w:r>
    </w:p>
    <w:p w:rsidR="00000000" w:rsidRDefault="00D642BF">
      <w:pPr>
        <w:pStyle w:val="BlockText"/>
        <w:spacing w:line="240" w:lineRule="atLeast"/>
        <w:ind w:left="1080"/>
        <w:rPr>
          <w:rFonts w:ascii="Arial" w:hAnsi="Arial"/>
        </w:rPr>
      </w:pPr>
      <w:r>
        <w:rPr>
          <w:rFonts w:ascii="Arial" w:hAnsi="Arial"/>
        </w:rPr>
        <w:t>Good internal control does not prevent every possible problem, but it makes the mis</w:t>
      </w:r>
      <w:r>
        <w:rPr>
          <w:rFonts w:ascii="Arial" w:hAnsi="Arial"/>
        </w:rPr>
        <w:t xml:space="preserve">use of funds more difficult.  Internal control provides protection for the CSC and their employees.  (See the </w:t>
      </w:r>
      <w:hyperlink w:anchor="securityandsegregationofduties" w:history="1">
        <w:r>
          <w:rPr>
            <w:rStyle w:val="Hyperlink"/>
            <w:rFonts w:ascii="Arial" w:hAnsi="Arial"/>
          </w:rPr>
          <w:t xml:space="preserve">Section </w:t>
        </w:r>
        <w:r>
          <w:rPr>
            <w:rStyle w:val="Hyperlink"/>
            <w:rFonts w:ascii="Arial" w:hAnsi="Arial"/>
            <w:sz w:val="20"/>
          </w:rPr>
          <w:t>SECURIT</w:t>
        </w:r>
        <w:r>
          <w:rPr>
            <w:rStyle w:val="Hyperlink"/>
            <w:rFonts w:ascii="Arial" w:hAnsi="Arial"/>
            <w:sz w:val="20"/>
          </w:rPr>
          <w:t>Y</w:t>
        </w:r>
        <w:r>
          <w:rPr>
            <w:rStyle w:val="Hyperlink"/>
            <w:rFonts w:ascii="Arial" w:hAnsi="Arial"/>
            <w:sz w:val="20"/>
          </w:rPr>
          <w:t xml:space="preserve"> AND SEGREGATION OF DUTIES</w:t>
        </w:r>
      </w:hyperlink>
      <w:r>
        <w:rPr>
          <w:rFonts w:ascii="Arial" w:hAnsi="Arial"/>
        </w:rPr>
        <w:t>.)</w:t>
      </w:r>
    </w:p>
    <w:p w:rsidR="00000000" w:rsidRDefault="00D642BF">
      <w:pPr>
        <w:pStyle w:val="Heading1"/>
        <w:numPr>
          <w:ilvl w:val="0"/>
          <w:numId w:val="8"/>
        </w:numPr>
        <w:tabs>
          <w:tab w:val="left" w:pos="1080"/>
        </w:tabs>
        <w:spacing w:before="360" w:line="240" w:lineRule="atLeast"/>
        <w:ind w:left="1080"/>
        <w:jc w:val="left"/>
        <w:rPr>
          <w:b w:val="0"/>
          <w:sz w:val="24"/>
        </w:rPr>
      </w:pPr>
      <w:bookmarkStart w:id="13" w:name="internalreliability"/>
      <w:r>
        <w:rPr>
          <w:b w:val="0"/>
          <w:sz w:val="24"/>
          <w:u w:val="single"/>
        </w:rPr>
        <w:t>INTERNAL RELIABILITY</w:t>
      </w:r>
    </w:p>
    <w:bookmarkEnd w:id="13"/>
    <w:p w:rsidR="00000000" w:rsidRDefault="00D642BF">
      <w:pPr>
        <w:spacing w:before="240" w:line="240" w:lineRule="atLeast"/>
        <w:ind w:left="1080" w:right="720"/>
        <w:rPr>
          <w:rFonts w:ascii="Arial" w:hAnsi="Arial"/>
          <w:sz w:val="24"/>
        </w:rPr>
      </w:pPr>
      <w:r>
        <w:rPr>
          <w:rFonts w:ascii="Arial" w:hAnsi="Arial"/>
          <w:sz w:val="24"/>
        </w:rPr>
        <w:t>An employee could manipulate</w:t>
      </w:r>
      <w:r>
        <w:rPr>
          <w:rFonts w:ascii="Arial" w:hAnsi="Arial"/>
          <w:sz w:val="24"/>
        </w:rPr>
        <w:t xml:space="preserve"> account balances so that errors or irregularities may be difficult to detect.  If another person occasionally performs these duties a manipulation could become apparent.  The rotation of duties is an important part of good internal control.  There should </w:t>
      </w:r>
      <w:r>
        <w:rPr>
          <w:rFonts w:ascii="Arial" w:hAnsi="Arial"/>
          <w:sz w:val="24"/>
        </w:rPr>
        <w:t>be both a primary and a back up individual assigned to each area of responsibility.  Back up individuals should fill in on a regular basis to ensure that they remain familiar with the duties and are able to perform the operations.</w:t>
      </w:r>
    </w:p>
    <w:p w:rsidR="00000000" w:rsidRDefault="00D642BF">
      <w:pPr>
        <w:pStyle w:val="Heading1"/>
        <w:numPr>
          <w:ilvl w:val="0"/>
          <w:numId w:val="8"/>
        </w:numPr>
        <w:tabs>
          <w:tab w:val="left" w:pos="1080"/>
        </w:tabs>
        <w:spacing w:before="360" w:line="240" w:lineRule="atLeast"/>
        <w:ind w:left="1080"/>
        <w:jc w:val="left"/>
        <w:rPr>
          <w:b w:val="0"/>
          <w:sz w:val="24"/>
        </w:rPr>
      </w:pPr>
      <w:bookmarkStart w:id="14" w:name="physicalcontroloverassetsandrecords"/>
      <w:r>
        <w:rPr>
          <w:b w:val="0"/>
          <w:sz w:val="24"/>
          <w:u w:val="single"/>
        </w:rPr>
        <w:t>PHYSICAL CONTROL OVER ASS</w:t>
      </w:r>
      <w:r>
        <w:rPr>
          <w:b w:val="0"/>
          <w:sz w:val="24"/>
          <w:u w:val="single"/>
        </w:rPr>
        <w:t>ETS AND RECORDS</w:t>
      </w:r>
    </w:p>
    <w:bookmarkEnd w:id="14"/>
    <w:p w:rsidR="00000000" w:rsidRDefault="00D642BF">
      <w:pPr>
        <w:spacing w:before="240" w:line="240" w:lineRule="atLeast"/>
        <w:ind w:left="1080" w:right="720"/>
        <w:rPr>
          <w:rFonts w:ascii="Arial" w:hAnsi="Arial"/>
          <w:sz w:val="24"/>
        </w:rPr>
      </w:pPr>
      <w:r>
        <w:rPr>
          <w:rFonts w:ascii="Arial" w:hAnsi="Arial"/>
          <w:sz w:val="24"/>
        </w:rPr>
        <w:t>If unauthorized transactions are to be prevented, whether they constitute theft or simply well intentioned activity not consistent with policy, the restriction of access to all items that could be used to initiate or process a transaction i</w:t>
      </w:r>
      <w:r>
        <w:rPr>
          <w:rFonts w:ascii="Arial" w:hAnsi="Arial"/>
          <w:sz w:val="24"/>
        </w:rPr>
        <w:t xml:space="preserve">s necessary.  Restricted access is most commonly thought of in connection with negotiable assets:  cash, securities, inventory and other items that are easily convertible to </w:t>
      </w:r>
    </w:p>
    <w:p w:rsidR="00000000" w:rsidRDefault="00D642BF">
      <w:pPr>
        <w:spacing w:before="240" w:line="240" w:lineRule="atLeast"/>
        <w:ind w:left="1080" w:right="720"/>
        <w:rPr>
          <w:rFonts w:ascii="Arial" w:hAnsi="Arial"/>
          <w:sz w:val="24"/>
        </w:rPr>
      </w:pPr>
      <w:r>
        <w:rPr>
          <w:rFonts w:ascii="Arial" w:hAnsi="Arial"/>
          <w:sz w:val="24"/>
        </w:rPr>
        <w:br w:type="page"/>
        <w:t>Restricted access is evidenced by physical security: a safe, a vault, a locked c</w:t>
      </w:r>
      <w:r>
        <w:rPr>
          <w:rFonts w:ascii="Arial" w:hAnsi="Arial"/>
          <w:sz w:val="24"/>
        </w:rPr>
        <w:t>ash drawer or a locked door.  Cash should be kept in a safe and the safe should be locked when unattended.  Physical safeguards are useless, however, without controls that prevent unauthorized individuals from entering.</w:t>
      </w:r>
    </w:p>
    <w:p w:rsidR="00000000" w:rsidRDefault="00D642BF">
      <w:pPr>
        <w:spacing w:before="240" w:line="240" w:lineRule="atLeast"/>
        <w:ind w:left="1080" w:right="720"/>
        <w:rPr>
          <w:rFonts w:ascii="Arial" w:hAnsi="Arial"/>
          <w:sz w:val="24"/>
        </w:rPr>
      </w:pPr>
      <w:r>
        <w:rPr>
          <w:rFonts w:ascii="Arial" w:hAnsi="Arial"/>
          <w:sz w:val="24"/>
        </w:rPr>
        <w:t>Physical security measures should al</w:t>
      </w:r>
      <w:r>
        <w:rPr>
          <w:rFonts w:ascii="Arial" w:hAnsi="Arial"/>
          <w:sz w:val="24"/>
        </w:rPr>
        <w:t>so protect assets and records from physical threat such as accidental destruction, deterioration or loss.  Items, which cannot be reconstructed, should be kept overnight in a locked fireproof safe or vault.</w:t>
      </w:r>
    </w:p>
    <w:p w:rsidR="00000000" w:rsidRDefault="00D642BF">
      <w:pPr>
        <w:spacing w:before="1400" w:line="240" w:lineRule="atLeast"/>
        <w:ind w:left="720" w:right="720"/>
        <w:rPr>
          <w:rFonts w:ascii="Gill Sans" w:hAnsi="Gill Sans"/>
          <w:sz w:val="24"/>
          <w:u w:val="single"/>
        </w:rPr>
      </w:pPr>
      <w:bookmarkStart w:id="15" w:name="cscinternalcontrolexceptionform"/>
      <w:r>
        <w:rPr>
          <w:rFonts w:ascii="Gill Sans" w:hAnsi="Gill Sans"/>
          <w:sz w:val="24"/>
          <w:u w:val="single"/>
        </w:rPr>
        <w:t>CSC INTERNAL CONTROL EXCEPTION FORM (AOC-FP-0200)</w:t>
      </w:r>
    </w:p>
    <w:bookmarkEnd w:id="15"/>
    <w:p w:rsidR="00000000" w:rsidRDefault="00D642BF">
      <w:pPr>
        <w:spacing w:before="360" w:line="240" w:lineRule="atLeast"/>
        <w:ind w:left="720" w:right="720"/>
        <w:rPr>
          <w:rFonts w:ascii="Arial" w:hAnsi="Arial"/>
          <w:sz w:val="24"/>
        </w:rPr>
      </w:pPr>
      <w:r>
        <w:rPr>
          <w:rFonts w:ascii="Arial" w:hAnsi="Arial"/>
          <w:sz w:val="24"/>
        </w:rPr>
        <w:t xml:space="preserve">Some offices may not be able to follow all the prescribed methods.  For such offices, the CSC Internal Control Exception Form (AOC-FP-0200) </w:t>
      </w:r>
      <w:r>
        <w:rPr>
          <w:rFonts w:ascii="Comic Sans MS" w:hAnsi="Comic Sans MS"/>
          <w:color w:val="FF0000"/>
        </w:rPr>
        <w:t>(http://www.nccourts.org/Forms/Documents…)</w:t>
      </w:r>
      <w:r>
        <w:rPr>
          <w:rFonts w:ascii="Arial" w:hAnsi="Arial"/>
          <w:sz w:val="24"/>
        </w:rPr>
        <w:t xml:space="preserve"> should be completed and filed with the AOC.  Your Financial Management A</w:t>
      </w:r>
      <w:r>
        <w:rPr>
          <w:rFonts w:ascii="Arial" w:hAnsi="Arial"/>
          <w:sz w:val="24"/>
        </w:rPr>
        <w:t>nalyst (FMA) can assist you in completing the form.</w:t>
      </w:r>
    </w:p>
    <w:p w:rsidR="00000000" w:rsidRDefault="00D642BF">
      <w:pPr>
        <w:spacing w:before="240" w:line="240" w:lineRule="atLeast"/>
        <w:ind w:left="720" w:right="720"/>
        <w:rPr>
          <w:rFonts w:ascii="Arial" w:hAnsi="Arial"/>
          <w:sz w:val="24"/>
        </w:rPr>
      </w:pPr>
      <w:r>
        <w:rPr>
          <w:rFonts w:ascii="Arial" w:hAnsi="Arial"/>
          <w:sz w:val="24"/>
        </w:rPr>
        <w:t>In addition, an alternative procedure may be adopted.  If you are submitting an alternative procedure include a detailed description of the proposed procedure with the CSC Internal Control Exception Form.</w:t>
      </w:r>
      <w:r>
        <w:rPr>
          <w:rFonts w:ascii="Arial" w:hAnsi="Arial"/>
          <w:sz w:val="24"/>
        </w:rPr>
        <w:t xml:space="preserve">  If the alternative procedure is approved by the AOC, your FMA will give you a written approval.  The written approval should be attached to your copy of the form.  If it is not approved, your FMA will contact you personally and review the procedure.  The</w:t>
      </w:r>
      <w:r>
        <w:rPr>
          <w:rFonts w:ascii="Arial" w:hAnsi="Arial"/>
          <w:sz w:val="24"/>
        </w:rPr>
        <w:t xml:space="preserve"> approved alternative procedures are part of the basis for the AOC audit.</w:t>
      </w:r>
    </w:p>
    <w:p w:rsidR="00000000" w:rsidRDefault="00D642BF">
      <w:pPr>
        <w:spacing w:before="240" w:line="240" w:lineRule="atLeast"/>
        <w:ind w:left="720" w:right="720"/>
        <w:rPr>
          <w:rFonts w:ascii="Arial" w:hAnsi="Arial"/>
          <w:sz w:val="24"/>
        </w:rPr>
      </w:pPr>
      <w:r>
        <w:rPr>
          <w:rFonts w:ascii="Arial" w:hAnsi="Arial"/>
          <w:sz w:val="24"/>
        </w:rPr>
        <w:t>The original CSC Internal Control Exception Form should be retained in the CSC office.  A copy should be forwarded to:</w:t>
      </w:r>
    </w:p>
    <w:p w:rsidR="00000000" w:rsidRDefault="00D642BF">
      <w:pPr>
        <w:pStyle w:val="Heading6"/>
        <w:spacing w:before="240" w:line="240" w:lineRule="atLeast"/>
        <w:ind w:left="2160" w:right="720"/>
        <w:rPr>
          <w:rFonts w:ascii="Arial" w:hAnsi="Arial"/>
          <w:b w:val="0"/>
        </w:rPr>
      </w:pPr>
      <w:r>
        <w:rPr>
          <w:rFonts w:ascii="Arial" w:hAnsi="Arial"/>
          <w:b w:val="0"/>
        </w:rPr>
        <w:t>AOC FMA Division</w:t>
      </w:r>
    </w:p>
    <w:p w:rsidR="00000000" w:rsidRDefault="00D642BF">
      <w:pPr>
        <w:pStyle w:val="Heading6"/>
        <w:keepNext w:val="0"/>
        <w:spacing w:before="0" w:line="240" w:lineRule="atLeast"/>
        <w:ind w:left="2160" w:right="720"/>
        <w:rPr>
          <w:rFonts w:ascii="Arial" w:hAnsi="Arial"/>
          <w:b w:val="0"/>
        </w:rPr>
      </w:pPr>
      <w:r>
        <w:rPr>
          <w:rFonts w:ascii="Arial" w:hAnsi="Arial"/>
          <w:b w:val="0"/>
        </w:rPr>
        <w:t>PO Box 456</w:t>
      </w:r>
    </w:p>
    <w:p w:rsidR="00000000" w:rsidRDefault="00D642BF">
      <w:pPr>
        <w:spacing w:line="240" w:lineRule="atLeast"/>
        <w:ind w:left="2160" w:right="720"/>
        <w:rPr>
          <w:rFonts w:ascii="Arial" w:hAnsi="Arial"/>
          <w:sz w:val="24"/>
        </w:rPr>
      </w:pPr>
      <w:r>
        <w:rPr>
          <w:rFonts w:ascii="Arial" w:hAnsi="Arial"/>
          <w:sz w:val="24"/>
        </w:rPr>
        <w:t>Jamestown, NC 27282</w:t>
      </w:r>
    </w:p>
    <w:p w:rsidR="00000000" w:rsidRDefault="00D642BF">
      <w:pPr>
        <w:pStyle w:val="Heading4"/>
        <w:rPr>
          <w:rFonts w:ascii="Gill Sans" w:hAnsi="Gill Sans"/>
          <w:b/>
        </w:rPr>
      </w:pPr>
      <w:r>
        <w:br w:type="page"/>
      </w:r>
      <w:bookmarkStart w:id="16" w:name="security"/>
      <w:bookmarkEnd w:id="16"/>
      <w:r>
        <w:rPr>
          <w:rFonts w:ascii="Gill Sans" w:hAnsi="Gill Sans"/>
          <w:b/>
        </w:rPr>
        <w:t>SECURITY</w:t>
      </w:r>
    </w:p>
    <w:p w:rsidR="00000000" w:rsidRDefault="00D642BF">
      <w:pPr>
        <w:pStyle w:val="BlockText"/>
        <w:ind w:left="720"/>
        <w:rPr>
          <w:rFonts w:ascii="Arial" w:hAnsi="Arial"/>
        </w:rPr>
      </w:pPr>
      <w:r>
        <w:rPr>
          <w:rFonts w:ascii="Arial" w:hAnsi="Arial"/>
        </w:rPr>
        <w:t>There</w:t>
      </w:r>
      <w:r>
        <w:rPr>
          <w:rFonts w:ascii="Arial" w:hAnsi="Arial"/>
        </w:rPr>
        <w:t xml:space="preserve"> are numerous computer systems that your office utilizes and currently most of them have separate security capabilities.  The Financial Management System (FMS) allows you to view </w:t>
      </w:r>
      <w:proofErr w:type="gramStart"/>
      <w:r>
        <w:rPr>
          <w:rFonts w:ascii="Arial" w:hAnsi="Arial"/>
        </w:rPr>
        <w:t>it’s</w:t>
      </w:r>
      <w:proofErr w:type="gramEnd"/>
      <w:r>
        <w:rPr>
          <w:rFonts w:ascii="Arial" w:hAnsi="Arial"/>
        </w:rPr>
        <w:t xml:space="preserve"> security profiles in four applications:</w:t>
      </w:r>
    </w:p>
    <w:p w:rsidR="00000000" w:rsidRDefault="00D642BF">
      <w:pPr>
        <w:numPr>
          <w:ilvl w:val="0"/>
          <w:numId w:val="9"/>
        </w:numPr>
        <w:spacing w:before="240" w:line="240" w:lineRule="atLeast"/>
        <w:ind w:left="1800" w:right="720"/>
        <w:rPr>
          <w:rFonts w:ascii="Arial" w:hAnsi="Arial"/>
          <w:sz w:val="24"/>
        </w:rPr>
      </w:pPr>
      <w:r>
        <w:rPr>
          <w:rFonts w:ascii="Arial" w:hAnsi="Arial"/>
          <w:sz w:val="24"/>
        </w:rPr>
        <w:t>Mainframe Cash Receipting</w:t>
      </w:r>
    </w:p>
    <w:p w:rsidR="00000000" w:rsidRDefault="00D642BF">
      <w:pPr>
        <w:numPr>
          <w:ilvl w:val="0"/>
          <w:numId w:val="9"/>
        </w:numPr>
        <w:spacing w:before="240" w:line="240" w:lineRule="atLeast"/>
        <w:ind w:left="1800" w:right="720"/>
        <w:rPr>
          <w:rFonts w:ascii="Arial" w:hAnsi="Arial"/>
          <w:sz w:val="24"/>
        </w:rPr>
      </w:pPr>
      <w:r>
        <w:rPr>
          <w:rFonts w:ascii="Arial" w:hAnsi="Arial"/>
          <w:sz w:val="24"/>
        </w:rPr>
        <w:t>Genera</w:t>
      </w:r>
      <w:r>
        <w:rPr>
          <w:rFonts w:ascii="Arial" w:hAnsi="Arial"/>
          <w:sz w:val="24"/>
        </w:rPr>
        <w:t>l Ledger</w:t>
      </w:r>
    </w:p>
    <w:p w:rsidR="00000000" w:rsidRDefault="00D642BF">
      <w:pPr>
        <w:numPr>
          <w:ilvl w:val="0"/>
          <w:numId w:val="9"/>
        </w:numPr>
        <w:spacing w:before="240" w:line="240" w:lineRule="atLeast"/>
        <w:ind w:left="1800" w:right="720"/>
        <w:rPr>
          <w:rFonts w:ascii="Arial" w:hAnsi="Arial"/>
          <w:sz w:val="24"/>
        </w:rPr>
      </w:pPr>
      <w:r>
        <w:rPr>
          <w:rFonts w:ascii="Arial" w:hAnsi="Arial"/>
          <w:sz w:val="24"/>
        </w:rPr>
        <w:t>Partial Pay</w:t>
      </w:r>
    </w:p>
    <w:p w:rsidR="00000000" w:rsidRDefault="00D642BF">
      <w:pPr>
        <w:numPr>
          <w:ilvl w:val="0"/>
          <w:numId w:val="9"/>
        </w:numPr>
        <w:spacing w:before="240" w:line="240" w:lineRule="atLeast"/>
        <w:ind w:left="1800" w:right="720"/>
        <w:rPr>
          <w:rFonts w:ascii="Arial" w:hAnsi="Arial"/>
          <w:sz w:val="24"/>
        </w:rPr>
      </w:pPr>
      <w:r>
        <w:rPr>
          <w:rFonts w:ascii="Arial" w:hAnsi="Arial"/>
          <w:sz w:val="24"/>
        </w:rPr>
        <w:t>Jury Payment</w:t>
      </w:r>
    </w:p>
    <w:p w:rsidR="00000000" w:rsidRDefault="00D642BF">
      <w:pPr>
        <w:pStyle w:val="Heading1"/>
        <w:spacing w:before="1000" w:line="240" w:lineRule="atLeast"/>
        <w:ind w:left="720" w:right="720"/>
        <w:jc w:val="left"/>
        <w:rPr>
          <w:b w:val="0"/>
          <w:sz w:val="24"/>
          <w:u w:val="single"/>
        </w:rPr>
      </w:pPr>
      <w:bookmarkStart w:id="17" w:name="securityprofilesinfmsandmfcr"/>
      <w:r>
        <w:rPr>
          <w:b w:val="0"/>
          <w:sz w:val="24"/>
          <w:u w:val="single"/>
        </w:rPr>
        <w:t>SECURITY PROFILES IN FMS AND MFCR</w:t>
      </w:r>
    </w:p>
    <w:bookmarkEnd w:id="17"/>
    <w:p w:rsidR="00000000" w:rsidRDefault="00D642BF">
      <w:pPr>
        <w:pStyle w:val="BodyText"/>
        <w:spacing w:before="360" w:line="240" w:lineRule="atLeast"/>
        <w:ind w:left="720" w:right="720"/>
        <w:rPr>
          <w:rFonts w:ascii="Arial" w:hAnsi="Arial"/>
        </w:rPr>
      </w:pPr>
      <w:r>
        <w:rPr>
          <w:rFonts w:ascii="Arial" w:hAnsi="Arial"/>
        </w:rPr>
        <w:t>Security in FMS and MFCR (Mainframe Cash Receipting) is maintained through the use of passkeys.  A specific user is assigned a passkey that determines the access they have to display and/o</w:t>
      </w:r>
      <w:r>
        <w:rPr>
          <w:rFonts w:ascii="Arial" w:hAnsi="Arial"/>
        </w:rPr>
        <w:t>r update screens.  Access can be limited screen-by-screen, thereby allowing the AOC Security Administrator to customize a passkey to the needs of the users.</w:t>
      </w:r>
    </w:p>
    <w:p w:rsidR="00000000" w:rsidRDefault="00D642BF">
      <w:pPr>
        <w:spacing w:before="240" w:line="240" w:lineRule="atLeast"/>
        <w:ind w:left="720" w:right="720"/>
      </w:pPr>
      <w:r>
        <w:rPr>
          <w:rFonts w:ascii="Arial" w:hAnsi="Arial"/>
          <w:sz w:val="24"/>
        </w:rPr>
        <w:t>CSC’s should review employees’ security passkeys on a quarterly basis to determine if changes are n</w:t>
      </w:r>
      <w:r>
        <w:rPr>
          <w:rFonts w:ascii="Arial" w:hAnsi="Arial"/>
          <w:sz w:val="24"/>
        </w:rPr>
        <w:t xml:space="preserve">eeded.  When determining if a change is needed keep in mind the guidelines for segregation of duties.  (See the </w:t>
      </w:r>
      <w:hyperlink w:anchor="securityandsegregationofduties" w:history="1">
        <w:r>
          <w:rPr>
            <w:rStyle w:val="Hyperlink"/>
            <w:rFonts w:ascii="Arial" w:hAnsi="Arial"/>
            <w:sz w:val="24"/>
          </w:rPr>
          <w:t xml:space="preserve">Section </w:t>
        </w:r>
        <w:r>
          <w:rPr>
            <w:rStyle w:val="Hyperlink"/>
            <w:rFonts w:ascii="Arial" w:hAnsi="Arial"/>
          </w:rPr>
          <w:t>SECURITY AND SEGREGATION OF DUTIES</w:t>
        </w:r>
      </w:hyperlink>
      <w:r>
        <w:rPr>
          <w:rFonts w:ascii="Arial" w:hAnsi="Arial"/>
          <w:sz w:val="24"/>
        </w:rPr>
        <w:t>.)</w:t>
      </w:r>
    </w:p>
    <w:p w:rsidR="00000000" w:rsidRDefault="00D642BF">
      <w:pPr>
        <w:pStyle w:val="Heading1"/>
        <w:numPr>
          <w:ilvl w:val="0"/>
          <w:numId w:val="10"/>
        </w:numPr>
        <w:tabs>
          <w:tab w:val="clear" w:pos="360"/>
        </w:tabs>
        <w:spacing w:line="240" w:lineRule="atLeast"/>
        <w:ind w:left="720"/>
        <w:jc w:val="left"/>
        <w:rPr>
          <w:b w:val="0"/>
          <w:sz w:val="24"/>
        </w:rPr>
      </w:pPr>
      <w:r>
        <w:br w:type="page"/>
      </w:r>
      <w:bookmarkStart w:id="18" w:name="reviewingsecuritypasskeys"/>
      <w:r>
        <w:rPr>
          <w:b w:val="0"/>
          <w:sz w:val="24"/>
        </w:rPr>
        <w:t>REVIEWING SECURITY PASSKEYS</w:t>
      </w:r>
    </w:p>
    <w:bookmarkEnd w:id="18"/>
    <w:p w:rsidR="00000000" w:rsidRDefault="00D642BF">
      <w:pPr>
        <w:spacing w:before="360" w:line="240" w:lineRule="atLeast"/>
        <w:ind w:left="1080" w:right="720"/>
        <w:rPr>
          <w:rFonts w:ascii="Arial" w:hAnsi="Arial"/>
          <w:sz w:val="24"/>
        </w:rPr>
      </w:pPr>
      <w:r>
        <w:rPr>
          <w:rFonts w:ascii="Arial" w:hAnsi="Arial"/>
          <w:sz w:val="24"/>
        </w:rPr>
        <w:t>To access the secu</w:t>
      </w:r>
      <w:r>
        <w:rPr>
          <w:rFonts w:ascii="Arial" w:hAnsi="Arial"/>
          <w:sz w:val="24"/>
        </w:rPr>
        <w:t>rity passkeys, type the following command line in FMS:</w:t>
      </w:r>
    </w:p>
    <w:p w:rsidR="00000000" w:rsidRDefault="00D642BF">
      <w:pPr>
        <w:tabs>
          <w:tab w:val="left" w:pos="360"/>
          <w:tab w:val="left" w:pos="2790"/>
          <w:tab w:val="left" w:pos="7920"/>
        </w:tabs>
        <w:spacing w:before="240" w:line="240" w:lineRule="atLeast"/>
        <w:ind w:left="1440" w:right="720"/>
        <w:rPr>
          <w:rFonts w:ascii="Arial" w:hAnsi="Arial"/>
          <w:sz w:val="24"/>
        </w:rPr>
      </w:pPr>
      <w:r>
        <w:rPr>
          <w:rFonts w:ascii="Arial" w:hAnsi="Arial"/>
          <w:sz w:val="24"/>
        </w:rPr>
        <w:t>&gt;GD</w:t>
      </w:r>
      <w:r>
        <w:rPr>
          <w:rFonts w:ascii="Arial" w:hAnsi="Arial"/>
          <w:sz w:val="24"/>
        </w:rPr>
        <w:tab/>
        <w:t>999 (where ‘999’ is the county number)</w:t>
      </w:r>
      <w:r>
        <w:rPr>
          <w:rFonts w:ascii="Arial" w:hAnsi="Arial"/>
          <w:sz w:val="24"/>
        </w:rPr>
        <w:tab/>
        <w:t>on CTSUL</w:t>
      </w:r>
    </w:p>
    <w:p w:rsidR="00000000" w:rsidRDefault="0096429A">
      <w:pPr>
        <w:spacing w:before="360" w:after="360" w:line="240" w:lineRule="atLeast"/>
        <w:ind w:left="1080" w:right="720"/>
        <w:rPr>
          <w:rFonts w:ascii="Arial" w:hAnsi="Arial"/>
          <w:sz w:val="24"/>
        </w:rPr>
      </w:pPr>
      <w:r>
        <w:rPr>
          <w:noProof/>
        </w:rPr>
        <w:drawing>
          <wp:anchor distT="0" distB="0" distL="114300" distR="114300" simplePos="0" relativeHeight="251653120" behindDoc="0" locked="0" layoutInCell="0" allowOverlap="1">
            <wp:simplePos x="0" y="0"/>
            <wp:positionH relativeFrom="column">
              <wp:posOffset>731520</wp:posOffset>
            </wp:positionH>
            <wp:positionV relativeFrom="paragraph">
              <wp:posOffset>1051560</wp:posOffset>
            </wp:positionV>
            <wp:extent cx="5394960" cy="40462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grayscl/>
                      <a:biLevel thresh="50000"/>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42BF">
        <w:rPr>
          <w:rFonts w:ascii="Arial" w:hAnsi="Arial"/>
          <w:sz w:val="24"/>
        </w:rPr>
        <w:t>This screen will display all users in the requested county and will show the passkey assigned to each user.  An example of what the screen will look</w:t>
      </w:r>
      <w:r w:rsidR="00D642BF">
        <w:rPr>
          <w:rFonts w:ascii="Arial" w:hAnsi="Arial"/>
          <w:sz w:val="24"/>
        </w:rPr>
        <w:t xml:space="preserve"> like is shown below:</w:t>
      </w:r>
    </w:p>
    <w:p w:rsidR="00000000" w:rsidRDefault="00D642BF">
      <w:pPr>
        <w:spacing w:before="360" w:line="240" w:lineRule="atLeast"/>
        <w:ind w:left="720" w:right="720"/>
        <w:rPr>
          <w:rFonts w:ascii="Arial" w:hAnsi="Arial"/>
          <w:sz w:val="24"/>
        </w:rPr>
      </w:pPr>
    </w:p>
    <w:p w:rsidR="00000000" w:rsidRDefault="00D642BF">
      <w:pPr>
        <w:spacing w:before="360" w:line="240" w:lineRule="atLeast"/>
        <w:ind w:left="1080" w:right="720"/>
        <w:rPr>
          <w:rFonts w:ascii="Arial" w:hAnsi="Arial"/>
          <w:sz w:val="24"/>
        </w:rPr>
      </w:pPr>
      <w:r>
        <w:rPr>
          <w:rFonts w:ascii="Arial" w:hAnsi="Arial"/>
          <w:sz w:val="24"/>
          <w:u w:val="single"/>
        </w:rPr>
        <w:br w:type="page"/>
      </w:r>
      <w:r>
        <w:rPr>
          <w:rFonts w:ascii="Arial" w:hAnsi="Arial"/>
          <w:sz w:val="24"/>
        </w:rPr>
        <w:t>To access the security passkeys with the list of user names, type the following command line in FMS:</w:t>
      </w:r>
    </w:p>
    <w:p w:rsidR="00000000" w:rsidRDefault="00D642BF">
      <w:pPr>
        <w:tabs>
          <w:tab w:val="left" w:pos="360"/>
          <w:tab w:val="left" w:pos="2790"/>
          <w:tab w:val="left" w:pos="7920"/>
        </w:tabs>
        <w:spacing w:before="240" w:line="240" w:lineRule="atLeast"/>
        <w:ind w:left="1440" w:right="720"/>
        <w:rPr>
          <w:rFonts w:ascii="Arial" w:hAnsi="Arial"/>
          <w:sz w:val="24"/>
        </w:rPr>
      </w:pPr>
      <w:r>
        <w:rPr>
          <w:rFonts w:ascii="Arial" w:hAnsi="Arial"/>
          <w:sz w:val="24"/>
        </w:rPr>
        <w:t>&gt;GD</w:t>
      </w:r>
      <w:r>
        <w:rPr>
          <w:rFonts w:ascii="Arial" w:hAnsi="Arial"/>
          <w:sz w:val="24"/>
        </w:rPr>
        <w:tab/>
        <w:t>999 (where ‘999’ is the county number)</w:t>
      </w:r>
      <w:r>
        <w:rPr>
          <w:rFonts w:ascii="Arial" w:hAnsi="Arial"/>
          <w:sz w:val="24"/>
        </w:rPr>
        <w:tab/>
        <w:t>on CTSLS</w:t>
      </w:r>
    </w:p>
    <w:p w:rsidR="00000000" w:rsidRDefault="00D642BF">
      <w:pPr>
        <w:spacing w:before="360" w:after="360" w:line="240" w:lineRule="atLeast"/>
        <w:ind w:left="1080" w:right="720"/>
        <w:rPr>
          <w:rFonts w:ascii="Arial" w:hAnsi="Arial"/>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57.6pt;margin-top:85.9pt;width:6in;height:324pt;z-index:251654144;visibility:visible;mso-wrap-edited:f" o:allowincell="f">
            <v:imagedata r:id="rId19" o:title="" grayscale="t" bilevel="t"/>
            <w10:wrap type="topAndBottom"/>
          </v:shape>
          <o:OLEObject Type="Embed" ProgID="Word.Picture.8" ShapeID="_x0000_s1032" DrawAspect="Content" ObjectID="_1436888230" r:id="rId20"/>
        </w:pict>
      </w:r>
      <w:r>
        <w:rPr>
          <w:rFonts w:ascii="Arial" w:hAnsi="Arial"/>
          <w:sz w:val="24"/>
        </w:rPr>
        <w:t>This screen will display all users in the requested county and will show the p</w:t>
      </w:r>
      <w:r>
        <w:rPr>
          <w:rFonts w:ascii="Arial" w:hAnsi="Arial"/>
          <w:sz w:val="24"/>
        </w:rPr>
        <w:t>asskey assigned to each user.  An example of what the screen will look like is shown below:</w:t>
      </w:r>
    </w:p>
    <w:p w:rsidR="00000000" w:rsidRDefault="00D642BF">
      <w:pPr>
        <w:spacing w:before="480" w:line="240" w:lineRule="atLeast"/>
        <w:ind w:left="1080" w:right="720"/>
        <w:rPr>
          <w:rFonts w:ascii="Arial" w:hAnsi="Arial"/>
          <w:sz w:val="24"/>
          <w:u w:val="single"/>
        </w:rPr>
      </w:pPr>
      <w:r>
        <w:rPr>
          <w:rFonts w:ascii="Arial" w:hAnsi="Arial"/>
          <w:sz w:val="24"/>
        </w:rPr>
        <w:t>The follow page explains each passkey and the functions that are assigned to it:</w:t>
      </w:r>
    </w:p>
    <w:p w:rsidR="00000000" w:rsidRDefault="00D642BF">
      <w:pPr>
        <w:spacing w:line="240" w:lineRule="atLeast"/>
        <w:ind w:left="720" w:right="720"/>
        <w:rPr>
          <w:rFonts w:ascii="Arial" w:hAnsi="Arial"/>
          <w:sz w:val="24"/>
        </w:rPr>
      </w:pPr>
      <w:r>
        <w:rPr>
          <w:rFonts w:ascii="Arial" w:hAnsi="Arial"/>
          <w:sz w:val="24"/>
          <w:u w:val="single"/>
        </w:rPr>
        <w:br w:type="page"/>
        <w:t>PASSKEY</w:t>
      </w:r>
      <w:r>
        <w:rPr>
          <w:rFonts w:ascii="Arial" w:hAnsi="Arial"/>
          <w:sz w:val="24"/>
        </w:rPr>
        <w:tab/>
      </w:r>
      <w:r>
        <w:rPr>
          <w:rFonts w:ascii="Arial" w:hAnsi="Arial"/>
          <w:sz w:val="24"/>
        </w:rPr>
        <w:tab/>
      </w:r>
      <w:r>
        <w:rPr>
          <w:rFonts w:ascii="Arial" w:hAnsi="Arial"/>
          <w:sz w:val="24"/>
          <w:u w:val="single"/>
        </w:rPr>
        <w:t>TITLE and functions</w:t>
      </w:r>
    </w:p>
    <w:p w:rsidR="00000000" w:rsidRDefault="00D642BF">
      <w:pPr>
        <w:pStyle w:val="Heading3"/>
        <w:tabs>
          <w:tab w:val="left" w:pos="2610"/>
        </w:tabs>
        <w:spacing w:before="240" w:line="240" w:lineRule="atLeast"/>
        <w:ind w:left="720" w:right="720"/>
        <w:rPr>
          <w:rFonts w:ascii="Arial" w:hAnsi="Arial"/>
        </w:rPr>
      </w:pPr>
      <w:r>
        <w:rPr>
          <w:rFonts w:ascii="Arial" w:hAnsi="Arial"/>
        </w:rPr>
        <w:t>CASH</w:t>
      </w:r>
      <w:r>
        <w:rPr>
          <w:rFonts w:ascii="Arial" w:hAnsi="Arial"/>
        </w:rPr>
        <w:tab/>
        <w:t>CASHIER</w:t>
      </w:r>
    </w:p>
    <w:p w:rsidR="00000000" w:rsidRDefault="00D642BF">
      <w:pPr>
        <w:numPr>
          <w:ilvl w:val="0"/>
          <w:numId w:val="2"/>
        </w:numPr>
        <w:spacing w:line="240" w:lineRule="atLeast"/>
        <w:ind w:left="3384" w:right="720"/>
        <w:rPr>
          <w:rFonts w:ascii="Arial" w:hAnsi="Arial"/>
          <w:sz w:val="24"/>
        </w:rPr>
      </w:pPr>
      <w:r>
        <w:rPr>
          <w:rFonts w:ascii="Arial" w:hAnsi="Arial"/>
          <w:sz w:val="24"/>
        </w:rPr>
        <w:t>Enters Receipts</w:t>
      </w:r>
    </w:p>
    <w:p w:rsidR="00000000" w:rsidRDefault="00D642BF">
      <w:pPr>
        <w:pStyle w:val="Heading3"/>
        <w:tabs>
          <w:tab w:val="left" w:pos="2880"/>
        </w:tabs>
        <w:spacing w:before="240" w:line="240" w:lineRule="atLeast"/>
        <w:ind w:left="720" w:right="720"/>
        <w:rPr>
          <w:rFonts w:ascii="Arial" w:hAnsi="Arial"/>
        </w:rPr>
      </w:pPr>
      <w:r>
        <w:rPr>
          <w:rFonts w:ascii="Arial" w:hAnsi="Arial"/>
        </w:rPr>
        <w:t>CSC</w:t>
      </w:r>
      <w:r>
        <w:rPr>
          <w:rFonts w:ascii="Arial" w:hAnsi="Arial"/>
        </w:rPr>
        <w:tab/>
        <w:t>CLERK OF COURT</w:t>
      </w:r>
    </w:p>
    <w:p w:rsidR="00000000" w:rsidRDefault="00D642BF">
      <w:pPr>
        <w:numPr>
          <w:ilvl w:val="0"/>
          <w:numId w:val="2"/>
        </w:numPr>
        <w:tabs>
          <w:tab w:val="left" w:pos="2880"/>
        </w:tabs>
        <w:spacing w:line="240" w:lineRule="atLeast"/>
        <w:ind w:left="3384" w:right="720"/>
        <w:rPr>
          <w:rFonts w:ascii="Arial" w:hAnsi="Arial"/>
          <w:sz w:val="24"/>
        </w:rPr>
      </w:pPr>
      <w:r>
        <w:rPr>
          <w:rFonts w:ascii="Arial" w:hAnsi="Arial"/>
          <w:sz w:val="24"/>
        </w:rPr>
        <w:t>Acces</w:t>
      </w:r>
      <w:r>
        <w:rPr>
          <w:rFonts w:ascii="Arial" w:hAnsi="Arial"/>
          <w:sz w:val="24"/>
        </w:rPr>
        <w:t>ses All Inquiry Functions</w:t>
      </w:r>
    </w:p>
    <w:p w:rsidR="00000000" w:rsidRDefault="00D642BF">
      <w:pPr>
        <w:pStyle w:val="Heading3"/>
        <w:tabs>
          <w:tab w:val="left" w:pos="2880"/>
        </w:tabs>
        <w:spacing w:before="240" w:line="240" w:lineRule="atLeast"/>
        <w:ind w:left="720" w:right="720"/>
        <w:rPr>
          <w:rFonts w:ascii="Arial" w:hAnsi="Arial"/>
        </w:rPr>
      </w:pPr>
      <w:r>
        <w:rPr>
          <w:rFonts w:ascii="Arial" w:hAnsi="Arial"/>
        </w:rPr>
        <w:t>DOCI</w:t>
      </w:r>
      <w:r>
        <w:rPr>
          <w:rFonts w:ascii="Arial" w:hAnsi="Arial"/>
        </w:rPr>
        <w:tab/>
        <w:t>DEPT. OF CORRECTIONS UPDATE TO OFFICER CODE</w:t>
      </w:r>
    </w:p>
    <w:p w:rsidR="00000000" w:rsidRDefault="00D642BF">
      <w:pPr>
        <w:numPr>
          <w:ilvl w:val="0"/>
          <w:numId w:val="2"/>
        </w:numPr>
        <w:spacing w:line="240" w:lineRule="atLeast"/>
        <w:ind w:left="3384" w:right="720"/>
        <w:rPr>
          <w:rFonts w:ascii="Arial" w:hAnsi="Arial"/>
          <w:sz w:val="24"/>
        </w:rPr>
      </w:pPr>
      <w:r>
        <w:rPr>
          <w:rFonts w:ascii="Arial" w:hAnsi="Arial"/>
          <w:sz w:val="24"/>
        </w:rPr>
        <w:t>Accesses All Inquiry Functions</w:t>
      </w:r>
    </w:p>
    <w:p w:rsidR="00000000" w:rsidRDefault="00D642BF">
      <w:pPr>
        <w:numPr>
          <w:ilvl w:val="0"/>
          <w:numId w:val="2"/>
        </w:numPr>
        <w:tabs>
          <w:tab w:val="left" w:pos="2880"/>
        </w:tabs>
        <w:spacing w:line="240" w:lineRule="atLeast"/>
        <w:ind w:left="3384" w:right="720"/>
        <w:rPr>
          <w:rFonts w:ascii="Arial" w:hAnsi="Arial"/>
          <w:sz w:val="24"/>
        </w:rPr>
      </w:pPr>
      <w:r>
        <w:rPr>
          <w:rFonts w:ascii="Arial" w:hAnsi="Arial"/>
          <w:sz w:val="24"/>
        </w:rPr>
        <w:t>Updates Access to Probation Officer Code on Bill of Cost in the FMS Partial Pay application</w:t>
      </w:r>
    </w:p>
    <w:p w:rsidR="00000000" w:rsidRDefault="00D642BF">
      <w:pPr>
        <w:pStyle w:val="Heading3"/>
        <w:tabs>
          <w:tab w:val="left" w:pos="2880"/>
        </w:tabs>
        <w:spacing w:before="240" w:line="240" w:lineRule="atLeast"/>
        <w:ind w:left="720" w:right="720"/>
        <w:rPr>
          <w:rFonts w:ascii="Arial" w:hAnsi="Arial"/>
        </w:rPr>
      </w:pPr>
      <w:r>
        <w:rPr>
          <w:rFonts w:ascii="Arial" w:hAnsi="Arial"/>
        </w:rPr>
        <w:t>HBOOK</w:t>
      </w:r>
      <w:r>
        <w:rPr>
          <w:rFonts w:ascii="Arial" w:hAnsi="Arial"/>
        </w:rPr>
        <w:tab/>
        <w:t>HEAD BOOKKEEPER</w:t>
      </w:r>
    </w:p>
    <w:p w:rsidR="00000000" w:rsidRDefault="00D642BF">
      <w:pPr>
        <w:numPr>
          <w:ilvl w:val="0"/>
          <w:numId w:val="2"/>
        </w:numPr>
        <w:spacing w:line="240" w:lineRule="atLeast"/>
        <w:ind w:left="3384" w:right="720"/>
        <w:rPr>
          <w:rFonts w:ascii="Arial" w:hAnsi="Arial"/>
          <w:sz w:val="24"/>
        </w:rPr>
      </w:pPr>
      <w:r>
        <w:rPr>
          <w:rFonts w:ascii="Arial" w:hAnsi="Arial"/>
          <w:sz w:val="24"/>
        </w:rPr>
        <w:t>Performs Distributions of Funds</w:t>
      </w:r>
    </w:p>
    <w:p w:rsidR="00000000" w:rsidRDefault="00D642BF">
      <w:pPr>
        <w:numPr>
          <w:ilvl w:val="0"/>
          <w:numId w:val="2"/>
        </w:numPr>
        <w:spacing w:line="240" w:lineRule="atLeast"/>
        <w:ind w:left="3384" w:right="720"/>
        <w:rPr>
          <w:rFonts w:ascii="Arial" w:hAnsi="Arial"/>
          <w:sz w:val="24"/>
        </w:rPr>
      </w:pPr>
      <w:r>
        <w:rPr>
          <w:rFonts w:ascii="Arial" w:hAnsi="Arial"/>
          <w:sz w:val="24"/>
        </w:rPr>
        <w:t>Ente</w:t>
      </w:r>
      <w:r>
        <w:rPr>
          <w:rFonts w:ascii="Arial" w:hAnsi="Arial"/>
          <w:sz w:val="24"/>
        </w:rPr>
        <w:t>rs Payment Authorizations Forms</w:t>
      </w:r>
    </w:p>
    <w:p w:rsidR="00000000" w:rsidRDefault="00D642BF">
      <w:pPr>
        <w:numPr>
          <w:ilvl w:val="0"/>
          <w:numId w:val="2"/>
        </w:numPr>
        <w:spacing w:line="240" w:lineRule="atLeast"/>
        <w:ind w:left="3384" w:right="720"/>
        <w:rPr>
          <w:rFonts w:ascii="Arial" w:hAnsi="Arial"/>
          <w:sz w:val="24"/>
        </w:rPr>
      </w:pPr>
      <w:r>
        <w:rPr>
          <w:rFonts w:ascii="Arial" w:hAnsi="Arial"/>
          <w:sz w:val="24"/>
        </w:rPr>
        <w:t>Enters Journal Entries</w:t>
      </w:r>
    </w:p>
    <w:p w:rsidR="00000000" w:rsidRDefault="00D642BF">
      <w:pPr>
        <w:numPr>
          <w:ilvl w:val="0"/>
          <w:numId w:val="2"/>
        </w:numPr>
        <w:spacing w:line="240" w:lineRule="atLeast"/>
        <w:ind w:left="3384" w:right="720"/>
        <w:rPr>
          <w:rFonts w:ascii="Arial" w:hAnsi="Arial"/>
          <w:sz w:val="24"/>
        </w:rPr>
      </w:pPr>
      <w:r>
        <w:rPr>
          <w:rFonts w:ascii="Arial" w:hAnsi="Arial"/>
          <w:sz w:val="24"/>
        </w:rPr>
        <w:t>Enters Bills of Costs</w:t>
      </w:r>
    </w:p>
    <w:p w:rsidR="00000000" w:rsidRDefault="00D642BF">
      <w:pPr>
        <w:numPr>
          <w:ilvl w:val="0"/>
          <w:numId w:val="2"/>
        </w:numPr>
        <w:spacing w:line="240" w:lineRule="atLeast"/>
        <w:ind w:left="3384" w:right="720"/>
        <w:rPr>
          <w:rFonts w:ascii="Arial" w:hAnsi="Arial"/>
          <w:sz w:val="24"/>
        </w:rPr>
      </w:pPr>
      <w:r>
        <w:rPr>
          <w:rFonts w:ascii="Arial" w:hAnsi="Arial"/>
          <w:sz w:val="24"/>
        </w:rPr>
        <w:t>Enters Jurors for Payment</w:t>
      </w:r>
    </w:p>
    <w:p w:rsidR="00000000" w:rsidRDefault="00D642BF">
      <w:pPr>
        <w:numPr>
          <w:ilvl w:val="0"/>
          <w:numId w:val="2"/>
        </w:numPr>
        <w:tabs>
          <w:tab w:val="left" w:pos="7200"/>
        </w:tabs>
        <w:spacing w:line="240" w:lineRule="atLeast"/>
        <w:ind w:left="3384" w:right="720"/>
        <w:rPr>
          <w:rFonts w:ascii="Arial" w:hAnsi="Arial"/>
          <w:sz w:val="24"/>
        </w:rPr>
      </w:pPr>
      <w:r>
        <w:rPr>
          <w:rFonts w:ascii="Arial" w:hAnsi="Arial"/>
          <w:sz w:val="24"/>
        </w:rPr>
        <w:t>Performs Supervisor Functions in the FMS Accounts Payable application</w:t>
      </w:r>
    </w:p>
    <w:p w:rsidR="00000000" w:rsidRDefault="00D642BF">
      <w:pPr>
        <w:numPr>
          <w:ilvl w:val="0"/>
          <w:numId w:val="2"/>
        </w:numPr>
        <w:spacing w:line="240" w:lineRule="atLeast"/>
        <w:ind w:left="3384" w:right="720"/>
        <w:rPr>
          <w:rFonts w:ascii="Arial" w:hAnsi="Arial"/>
          <w:sz w:val="24"/>
        </w:rPr>
      </w:pPr>
      <w:r>
        <w:rPr>
          <w:rFonts w:ascii="Arial" w:hAnsi="Arial"/>
          <w:sz w:val="24"/>
        </w:rPr>
        <w:t>Accesses all Inquiry Functions</w:t>
      </w:r>
    </w:p>
    <w:p w:rsidR="00000000" w:rsidRDefault="00D642BF">
      <w:pPr>
        <w:pStyle w:val="BlockText"/>
        <w:keepNext/>
        <w:tabs>
          <w:tab w:val="left" w:pos="2880"/>
        </w:tabs>
        <w:spacing w:line="240" w:lineRule="atLeast"/>
        <w:ind w:left="720" w:right="720"/>
        <w:outlineLvl w:val="2"/>
        <w:rPr>
          <w:rFonts w:ascii="Arial" w:hAnsi="Arial"/>
        </w:rPr>
      </w:pPr>
      <w:r>
        <w:rPr>
          <w:rFonts w:ascii="Arial" w:hAnsi="Arial"/>
        </w:rPr>
        <w:t>HCASH</w:t>
      </w:r>
      <w:r>
        <w:rPr>
          <w:rFonts w:ascii="Arial" w:hAnsi="Arial"/>
        </w:rPr>
        <w:tab/>
        <w:t>HEAD CASHIER</w:t>
      </w:r>
    </w:p>
    <w:p w:rsidR="00000000" w:rsidRDefault="00D642BF">
      <w:pPr>
        <w:numPr>
          <w:ilvl w:val="0"/>
          <w:numId w:val="2"/>
        </w:numPr>
        <w:spacing w:line="240" w:lineRule="atLeast"/>
        <w:ind w:left="3384" w:right="720"/>
        <w:rPr>
          <w:rFonts w:ascii="Arial" w:hAnsi="Arial"/>
          <w:sz w:val="24"/>
        </w:rPr>
      </w:pPr>
      <w:r>
        <w:rPr>
          <w:rFonts w:ascii="Arial" w:hAnsi="Arial"/>
          <w:sz w:val="24"/>
        </w:rPr>
        <w:t>Voids Receipts</w:t>
      </w:r>
    </w:p>
    <w:p w:rsidR="00000000" w:rsidRDefault="00D642BF">
      <w:pPr>
        <w:numPr>
          <w:ilvl w:val="0"/>
          <w:numId w:val="2"/>
        </w:numPr>
        <w:spacing w:line="240" w:lineRule="atLeast"/>
        <w:ind w:left="3384" w:right="720"/>
        <w:rPr>
          <w:rFonts w:ascii="Arial" w:hAnsi="Arial"/>
          <w:sz w:val="24"/>
        </w:rPr>
      </w:pPr>
      <w:r>
        <w:rPr>
          <w:rFonts w:ascii="Arial" w:hAnsi="Arial"/>
          <w:sz w:val="24"/>
        </w:rPr>
        <w:t>Closes out Cashier</w:t>
      </w:r>
      <w:r>
        <w:rPr>
          <w:rFonts w:ascii="Arial" w:hAnsi="Arial"/>
          <w:sz w:val="24"/>
        </w:rPr>
        <w:t>s</w:t>
      </w:r>
    </w:p>
    <w:p w:rsidR="00000000" w:rsidRDefault="00D642BF">
      <w:pPr>
        <w:numPr>
          <w:ilvl w:val="0"/>
          <w:numId w:val="2"/>
        </w:numPr>
        <w:spacing w:line="240" w:lineRule="atLeast"/>
        <w:ind w:left="3384" w:right="720"/>
        <w:rPr>
          <w:rFonts w:ascii="Arial" w:hAnsi="Arial"/>
          <w:sz w:val="24"/>
        </w:rPr>
      </w:pPr>
      <w:r>
        <w:rPr>
          <w:rFonts w:ascii="Arial" w:hAnsi="Arial"/>
          <w:sz w:val="24"/>
        </w:rPr>
        <w:t>Reopens Batches</w:t>
      </w:r>
    </w:p>
    <w:p w:rsidR="00000000" w:rsidRDefault="00D642BF">
      <w:pPr>
        <w:numPr>
          <w:ilvl w:val="0"/>
          <w:numId w:val="2"/>
        </w:numPr>
        <w:spacing w:line="240" w:lineRule="atLeast"/>
        <w:ind w:left="3384" w:right="720"/>
        <w:rPr>
          <w:rFonts w:ascii="Arial" w:hAnsi="Arial"/>
          <w:sz w:val="24"/>
        </w:rPr>
      </w:pPr>
      <w:r>
        <w:rPr>
          <w:rFonts w:ascii="Arial" w:hAnsi="Arial"/>
          <w:sz w:val="24"/>
        </w:rPr>
        <w:t>Prints Total Closed Batches</w:t>
      </w:r>
    </w:p>
    <w:p w:rsidR="00000000" w:rsidRDefault="00D642BF">
      <w:pPr>
        <w:pStyle w:val="Heading3"/>
        <w:tabs>
          <w:tab w:val="left" w:pos="2880"/>
        </w:tabs>
        <w:spacing w:before="240" w:line="240" w:lineRule="atLeast"/>
        <w:ind w:left="720" w:right="720"/>
        <w:rPr>
          <w:rFonts w:ascii="Arial" w:hAnsi="Arial"/>
        </w:rPr>
      </w:pPr>
      <w:r>
        <w:rPr>
          <w:rFonts w:ascii="Arial" w:hAnsi="Arial"/>
        </w:rPr>
        <w:t xml:space="preserve">INQUIRY </w:t>
      </w:r>
      <w:r>
        <w:rPr>
          <w:rFonts w:ascii="Arial" w:hAnsi="Arial"/>
        </w:rPr>
        <w:tab/>
        <w:t>INQUIRY</w:t>
      </w:r>
    </w:p>
    <w:p w:rsidR="00000000" w:rsidRDefault="00D642BF">
      <w:pPr>
        <w:numPr>
          <w:ilvl w:val="0"/>
          <w:numId w:val="2"/>
        </w:numPr>
        <w:spacing w:line="240" w:lineRule="atLeast"/>
        <w:ind w:left="3384" w:right="720"/>
        <w:rPr>
          <w:rFonts w:ascii="Arial" w:hAnsi="Arial"/>
          <w:sz w:val="24"/>
        </w:rPr>
      </w:pPr>
      <w:r>
        <w:rPr>
          <w:rFonts w:ascii="Arial" w:hAnsi="Arial"/>
          <w:sz w:val="24"/>
        </w:rPr>
        <w:t>Accesses All Inquiry Functions</w:t>
      </w:r>
    </w:p>
    <w:p w:rsidR="00000000" w:rsidRDefault="00D642BF">
      <w:pPr>
        <w:pStyle w:val="Heading3"/>
        <w:tabs>
          <w:tab w:val="left" w:pos="2880"/>
        </w:tabs>
        <w:spacing w:before="240" w:line="240" w:lineRule="atLeast"/>
        <w:ind w:left="720" w:right="720"/>
        <w:rPr>
          <w:rFonts w:ascii="Arial" w:hAnsi="Arial"/>
        </w:rPr>
      </w:pPr>
      <w:r>
        <w:rPr>
          <w:rFonts w:ascii="Arial" w:hAnsi="Arial"/>
        </w:rPr>
        <w:t xml:space="preserve">JCLERK </w:t>
      </w:r>
      <w:r>
        <w:rPr>
          <w:rFonts w:ascii="Arial" w:hAnsi="Arial"/>
        </w:rPr>
        <w:tab/>
        <w:t>JURY CLERK</w:t>
      </w:r>
    </w:p>
    <w:p w:rsidR="00000000" w:rsidRDefault="00D642BF">
      <w:pPr>
        <w:numPr>
          <w:ilvl w:val="0"/>
          <w:numId w:val="2"/>
        </w:numPr>
        <w:spacing w:line="240" w:lineRule="atLeast"/>
        <w:ind w:left="3384" w:right="720"/>
        <w:rPr>
          <w:rFonts w:ascii="Arial" w:hAnsi="Arial"/>
          <w:sz w:val="24"/>
        </w:rPr>
      </w:pPr>
      <w:r>
        <w:rPr>
          <w:rFonts w:ascii="Arial" w:hAnsi="Arial"/>
          <w:sz w:val="24"/>
        </w:rPr>
        <w:t>Enters Jurors for Payment</w:t>
      </w:r>
    </w:p>
    <w:p w:rsidR="00000000" w:rsidRDefault="00D642BF">
      <w:pPr>
        <w:pStyle w:val="Heading3"/>
        <w:tabs>
          <w:tab w:val="left" w:pos="2880"/>
        </w:tabs>
        <w:spacing w:before="200" w:line="240" w:lineRule="atLeast"/>
        <w:ind w:left="720" w:right="720"/>
        <w:rPr>
          <w:rFonts w:ascii="Arial" w:hAnsi="Arial"/>
        </w:rPr>
      </w:pPr>
      <w:r>
        <w:rPr>
          <w:rFonts w:ascii="Arial" w:hAnsi="Arial"/>
        </w:rPr>
        <w:t>PPAY</w:t>
      </w:r>
      <w:r>
        <w:rPr>
          <w:rFonts w:ascii="Arial" w:hAnsi="Arial"/>
        </w:rPr>
        <w:tab/>
        <w:t>PARTIAL PAY CLERK</w:t>
      </w:r>
    </w:p>
    <w:p w:rsidR="00000000" w:rsidRDefault="00D642BF">
      <w:pPr>
        <w:numPr>
          <w:ilvl w:val="0"/>
          <w:numId w:val="2"/>
        </w:numPr>
        <w:spacing w:line="240" w:lineRule="atLeast"/>
        <w:ind w:left="3384" w:right="720"/>
        <w:rPr>
          <w:rFonts w:ascii="Arial" w:hAnsi="Arial"/>
          <w:sz w:val="24"/>
        </w:rPr>
      </w:pPr>
      <w:r>
        <w:rPr>
          <w:rFonts w:ascii="Arial" w:hAnsi="Arial"/>
          <w:sz w:val="24"/>
        </w:rPr>
        <w:t>Enters Bills of Costs</w:t>
      </w:r>
    </w:p>
    <w:p w:rsidR="00000000" w:rsidRDefault="00D642BF">
      <w:pPr>
        <w:pStyle w:val="Heading3"/>
        <w:tabs>
          <w:tab w:val="left" w:pos="2610"/>
        </w:tabs>
        <w:spacing w:before="200" w:line="240" w:lineRule="atLeast"/>
        <w:ind w:left="720" w:right="720"/>
        <w:rPr>
          <w:rFonts w:ascii="Arial" w:hAnsi="Arial"/>
        </w:rPr>
      </w:pPr>
      <w:r>
        <w:rPr>
          <w:rFonts w:ascii="Arial" w:hAnsi="Arial"/>
        </w:rPr>
        <w:t>SCASH</w:t>
      </w:r>
      <w:r>
        <w:rPr>
          <w:rStyle w:val="FootnoteReference"/>
          <w:rFonts w:ascii="Arial" w:hAnsi="Arial"/>
          <w:b/>
          <w:i/>
        </w:rPr>
        <w:footnoteReference w:id="1"/>
      </w:r>
      <w:r>
        <w:rPr>
          <w:rFonts w:ascii="Arial" w:hAnsi="Arial"/>
        </w:rPr>
        <w:tab/>
        <w:t>SPECIAL CASHIER</w:t>
      </w:r>
    </w:p>
    <w:p w:rsidR="00000000" w:rsidRDefault="00D642BF">
      <w:pPr>
        <w:numPr>
          <w:ilvl w:val="0"/>
          <w:numId w:val="2"/>
        </w:numPr>
        <w:spacing w:line="240" w:lineRule="atLeast"/>
        <w:ind w:left="3384" w:right="720"/>
        <w:rPr>
          <w:rFonts w:ascii="Arial" w:hAnsi="Arial"/>
          <w:sz w:val="24"/>
        </w:rPr>
      </w:pPr>
      <w:r>
        <w:rPr>
          <w:rFonts w:ascii="Arial" w:hAnsi="Arial"/>
          <w:sz w:val="24"/>
        </w:rPr>
        <w:t>Enters Receipts</w:t>
      </w:r>
    </w:p>
    <w:p w:rsidR="00000000" w:rsidRDefault="00D642BF">
      <w:pPr>
        <w:numPr>
          <w:ilvl w:val="0"/>
          <w:numId w:val="2"/>
        </w:numPr>
        <w:spacing w:line="240" w:lineRule="atLeast"/>
        <w:ind w:left="3384" w:right="720"/>
        <w:rPr>
          <w:rFonts w:ascii="Arial" w:hAnsi="Arial"/>
          <w:sz w:val="24"/>
        </w:rPr>
      </w:pPr>
      <w:r>
        <w:rPr>
          <w:rFonts w:ascii="Arial" w:hAnsi="Arial"/>
          <w:sz w:val="24"/>
        </w:rPr>
        <w:t>Voids Receipts</w:t>
      </w:r>
    </w:p>
    <w:p w:rsidR="00000000" w:rsidRDefault="00D642BF">
      <w:pPr>
        <w:numPr>
          <w:ilvl w:val="0"/>
          <w:numId w:val="2"/>
        </w:numPr>
        <w:spacing w:line="240" w:lineRule="atLeast"/>
        <w:ind w:left="3384" w:right="720"/>
        <w:rPr>
          <w:rFonts w:ascii="Arial" w:hAnsi="Arial"/>
          <w:sz w:val="24"/>
        </w:rPr>
      </w:pPr>
      <w:r>
        <w:rPr>
          <w:rFonts w:ascii="Arial" w:hAnsi="Arial"/>
          <w:sz w:val="24"/>
        </w:rPr>
        <w:t>Closes out Cashier</w:t>
      </w:r>
      <w:r>
        <w:rPr>
          <w:rFonts w:ascii="Arial" w:hAnsi="Arial"/>
          <w:sz w:val="24"/>
        </w:rPr>
        <w:t>s</w:t>
      </w:r>
    </w:p>
    <w:p w:rsidR="00000000" w:rsidRDefault="00D642BF">
      <w:pPr>
        <w:numPr>
          <w:ilvl w:val="0"/>
          <w:numId w:val="2"/>
        </w:numPr>
        <w:spacing w:line="240" w:lineRule="atLeast"/>
        <w:ind w:left="3384" w:right="720"/>
        <w:rPr>
          <w:rFonts w:ascii="Arial" w:hAnsi="Arial"/>
          <w:sz w:val="24"/>
        </w:rPr>
      </w:pPr>
      <w:r>
        <w:rPr>
          <w:rFonts w:ascii="Arial" w:hAnsi="Arial"/>
          <w:sz w:val="24"/>
        </w:rPr>
        <w:t>Reopens Batches</w:t>
      </w:r>
    </w:p>
    <w:p w:rsidR="00000000" w:rsidRDefault="00D642BF">
      <w:pPr>
        <w:numPr>
          <w:ilvl w:val="0"/>
          <w:numId w:val="2"/>
        </w:numPr>
        <w:spacing w:line="240" w:lineRule="atLeast"/>
        <w:ind w:left="3384" w:right="720"/>
        <w:rPr>
          <w:rFonts w:ascii="Arial" w:hAnsi="Arial"/>
          <w:sz w:val="24"/>
        </w:rPr>
      </w:pPr>
      <w:r>
        <w:rPr>
          <w:rFonts w:ascii="Arial" w:hAnsi="Arial"/>
          <w:sz w:val="24"/>
        </w:rPr>
        <w:t>Prints Total Closed Batches</w:t>
      </w:r>
    </w:p>
    <w:p w:rsidR="00000000" w:rsidRDefault="00D642BF">
      <w:pPr>
        <w:pStyle w:val="Caption"/>
        <w:spacing w:before="0"/>
      </w:pPr>
      <w:r>
        <w:br w:type="page"/>
      </w:r>
      <w:bookmarkStart w:id="19" w:name="securityinothercomputersystems"/>
      <w:r>
        <w:t>SECURITY IN OTHER COMPUTER SYSTEMS</w:t>
      </w:r>
    </w:p>
    <w:bookmarkEnd w:id="19"/>
    <w:p w:rsidR="00000000" w:rsidRDefault="00D642BF">
      <w:pPr>
        <w:spacing w:before="360" w:line="240" w:lineRule="atLeast"/>
        <w:ind w:left="720" w:right="720"/>
        <w:rPr>
          <w:rFonts w:ascii="Arial" w:hAnsi="Arial"/>
          <w:sz w:val="24"/>
        </w:rPr>
      </w:pPr>
      <w:r>
        <w:rPr>
          <w:rFonts w:ascii="Arial" w:hAnsi="Arial"/>
          <w:sz w:val="24"/>
        </w:rPr>
        <w:t>In order to review security in the Support Enforcement System (SES) and the Automated Criminal/Infraction System (ACIS), the CSC should contact the AOC Security Administrator</w:t>
      </w:r>
      <w:r>
        <w:rPr>
          <w:rFonts w:ascii="Arial" w:hAnsi="Arial"/>
          <w:sz w:val="24"/>
        </w:rPr>
        <w:t xml:space="preserve"> at (919) 755-5360.  They will be able to give you the security information regarding those systems.</w:t>
      </w:r>
    </w:p>
    <w:p w:rsidR="00000000" w:rsidRDefault="00D642BF">
      <w:pPr>
        <w:pStyle w:val="Heading1"/>
        <w:spacing w:line="240" w:lineRule="atLeast"/>
        <w:ind w:left="1080"/>
        <w:jc w:val="left"/>
        <w:rPr>
          <w:rFonts w:ascii="Arial" w:hAnsi="Arial"/>
          <w:b w:val="0"/>
          <w:sz w:val="24"/>
          <w:u w:val="single"/>
        </w:rPr>
      </w:pPr>
      <w:r>
        <w:rPr>
          <w:rFonts w:ascii="Arial" w:hAnsi="Arial"/>
          <w:b w:val="0"/>
          <w:sz w:val="24"/>
          <w:u w:val="single"/>
        </w:rPr>
        <w:t>Support Enforcement System (SES)</w:t>
      </w:r>
    </w:p>
    <w:p w:rsidR="00000000" w:rsidRDefault="00D642BF">
      <w:pPr>
        <w:spacing w:before="360" w:line="240" w:lineRule="atLeast"/>
        <w:ind w:left="1080" w:right="720"/>
        <w:rPr>
          <w:rFonts w:ascii="Arial" w:hAnsi="Arial"/>
          <w:sz w:val="24"/>
        </w:rPr>
      </w:pPr>
      <w:r>
        <w:rPr>
          <w:rFonts w:ascii="Arial" w:hAnsi="Arial"/>
          <w:sz w:val="24"/>
        </w:rPr>
        <w:t>SES maintains security through the use of passwords and an access level.  The levels of security are Supervisor, Bookkeepe</w:t>
      </w:r>
      <w:r>
        <w:rPr>
          <w:rFonts w:ascii="Arial" w:hAnsi="Arial"/>
          <w:sz w:val="24"/>
        </w:rPr>
        <w:t>r and Inquiry.  The following explains each access level and the functions assigned to it:</w:t>
      </w:r>
    </w:p>
    <w:p w:rsidR="00000000" w:rsidRDefault="00D642BF">
      <w:pPr>
        <w:pStyle w:val="Heading3"/>
        <w:spacing w:before="720"/>
        <w:ind w:left="2160"/>
        <w:rPr>
          <w:rFonts w:ascii="Arial" w:hAnsi="Arial"/>
        </w:rPr>
      </w:pPr>
      <w:r>
        <w:rPr>
          <w:rFonts w:ascii="Arial" w:hAnsi="Arial"/>
        </w:rPr>
        <w:t>SES SUPERVISOR</w:t>
      </w:r>
    </w:p>
    <w:p w:rsidR="00000000" w:rsidRDefault="00D642BF">
      <w:pPr>
        <w:numPr>
          <w:ilvl w:val="0"/>
          <w:numId w:val="2"/>
        </w:numPr>
        <w:spacing w:before="120" w:line="240" w:lineRule="atLeast"/>
        <w:ind w:left="3240" w:right="720"/>
        <w:rPr>
          <w:rFonts w:ascii="Arial" w:hAnsi="Arial"/>
          <w:sz w:val="24"/>
        </w:rPr>
      </w:pPr>
      <w:r>
        <w:rPr>
          <w:rFonts w:ascii="Arial" w:hAnsi="Arial"/>
          <w:sz w:val="24"/>
        </w:rPr>
        <w:t>Performs County Maintenance</w:t>
      </w:r>
    </w:p>
    <w:p w:rsidR="00000000" w:rsidRDefault="00D642BF">
      <w:pPr>
        <w:numPr>
          <w:ilvl w:val="0"/>
          <w:numId w:val="2"/>
        </w:numPr>
        <w:spacing w:line="240" w:lineRule="atLeast"/>
        <w:ind w:left="3240" w:right="720"/>
        <w:rPr>
          <w:rFonts w:ascii="Arial" w:hAnsi="Arial"/>
          <w:sz w:val="24"/>
        </w:rPr>
      </w:pPr>
      <w:r>
        <w:rPr>
          <w:rFonts w:ascii="Arial" w:hAnsi="Arial"/>
          <w:sz w:val="24"/>
        </w:rPr>
        <w:t>Changes Case Numbers</w:t>
      </w:r>
    </w:p>
    <w:p w:rsidR="00000000" w:rsidRDefault="00D642BF">
      <w:pPr>
        <w:numPr>
          <w:ilvl w:val="0"/>
          <w:numId w:val="2"/>
        </w:numPr>
        <w:spacing w:line="240" w:lineRule="atLeast"/>
        <w:ind w:left="3240" w:right="720"/>
        <w:rPr>
          <w:rFonts w:ascii="Arial" w:hAnsi="Arial"/>
          <w:sz w:val="24"/>
        </w:rPr>
      </w:pPr>
      <w:r>
        <w:rPr>
          <w:rFonts w:ascii="Arial" w:hAnsi="Arial"/>
          <w:sz w:val="24"/>
        </w:rPr>
        <w:t>Marks Cases for Deletion</w:t>
      </w:r>
    </w:p>
    <w:p w:rsidR="00000000" w:rsidRDefault="00D642BF">
      <w:pPr>
        <w:numPr>
          <w:ilvl w:val="0"/>
          <w:numId w:val="2"/>
        </w:numPr>
        <w:spacing w:line="240" w:lineRule="atLeast"/>
        <w:ind w:left="3240" w:right="720"/>
        <w:rPr>
          <w:rFonts w:ascii="Arial" w:hAnsi="Arial"/>
          <w:sz w:val="24"/>
        </w:rPr>
      </w:pPr>
      <w:r>
        <w:rPr>
          <w:rFonts w:ascii="Arial" w:hAnsi="Arial"/>
          <w:sz w:val="24"/>
        </w:rPr>
        <w:t>Reactivates Cases</w:t>
      </w:r>
    </w:p>
    <w:p w:rsidR="00000000" w:rsidRDefault="00D642BF">
      <w:pPr>
        <w:numPr>
          <w:ilvl w:val="0"/>
          <w:numId w:val="2"/>
        </w:numPr>
        <w:spacing w:line="240" w:lineRule="atLeast"/>
        <w:ind w:left="3240" w:right="720"/>
        <w:rPr>
          <w:rFonts w:ascii="Arial" w:hAnsi="Arial"/>
          <w:sz w:val="24"/>
        </w:rPr>
      </w:pPr>
      <w:r>
        <w:rPr>
          <w:rFonts w:ascii="Arial" w:hAnsi="Arial"/>
          <w:sz w:val="24"/>
        </w:rPr>
        <w:t>Enters Credit Adjustments</w:t>
      </w:r>
    </w:p>
    <w:p w:rsidR="00000000" w:rsidRDefault="00D642BF">
      <w:pPr>
        <w:numPr>
          <w:ilvl w:val="0"/>
          <w:numId w:val="2"/>
        </w:numPr>
        <w:spacing w:line="240" w:lineRule="atLeast"/>
        <w:ind w:left="3240" w:right="720"/>
        <w:rPr>
          <w:rFonts w:ascii="Arial" w:hAnsi="Arial"/>
          <w:sz w:val="24"/>
        </w:rPr>
      </w:pPr>
      <w:r>
        <w:rPr>
          <w:rFonts w:ascii="Arial" w:hAnsi="Arial"/>
          <w:sz w:val="24"/>
        </w:rPr>
        <w:t>Performs All other functions</w:t>
      </w:r>
    </w:p>
    <w:p w:rsidR="00000000" w:rsidRDefault="00D642BF">
      <w:pPr>
        <w:pStyle w:val="Heading6"/>
        <w:spacing w:before="720"/>
        <w:ind w:left="2160"/>
        <w:rPr>
          <w:rFonts w:ascii="Arial" w:hAnsi="Arial"/>
          <w:b w:val="0"/>
        </w:rPr>
      </w:pPr>
      <w:r>
        <w:rPr>
          <w:rFonts w:ascii="Arial" w:hAnsi="Arial"/>
          <w:b w:val="0"/>
        </w:rPr>
        <w:t>SES</w:t>
      </w:r>
      <w:r>
        <w:rPr>
          <w:rFonts w:ascii="Arial" w:hAnsi="Arial"/>
          <w:b w:val="0"/>
        </w:rPr>
        <w:t xml:space="preserve"> BOOKKEEPER</w:t>
      </w:r>
    </w:p>
    <w:p w:rsidR="00000000" w:rsidRDefault="00D642BF">
      <w:pPr>
        <w:numPr>
          <w:ilvl w:val="0"/>
          <w:numId w:val="2"/>
        </w:numPr>
        <w:spacing w:before="120" w:line="240" w:lineRule="atLeast"/>
        <w:ind w:left="3240" w:right="720"/>
        <w:rPr>
          <w:rFonts w:ascii="Arial" w:hAnsi="Arial"/>
          <w:sz w:val="24"/>
        </w:rPr>
      </w:pPr>
      <w:r>
        <w:rPr>
          <w:rFonts w:ascii="Arial" w:hAnsi="Arial"/>
          <w:sz w:val="24"/>
        </w:rPr>
        <w:t>Performs All other functions</w:t>
      </w:r>
    </w:p>
    <w:p w:rsidR="00000000" w:rsidRDefault="00D642BF">
      <w:pPr>
        <w:pStyle w:val="Heading6"/>
        <w:spacing w:before="720"/>
        <w:ind w:left="2160"/>
        <w:rPr>
          <w:rFonts w:ascii="Arial" w:hAnsi="Arial"/>
          <w:b w:val="0"/>
        </w:rPr>
      </w:pPr>
      <w:r>
        <w:rPr>
          <w:rFonts w:ascii="Arial" w:hAnsi="Arial"/>
          <w:b w:val="0"/>
        </w:rPr>
        <w:t>SES INQUIRY</w:t>
      </w:r>
    </w:p>
    <w:p w:rsidR="00000000" w:rsidRDefault="00D642BF">
      <w:pPr>
        <w:numPr>
          <w:ilvl w:val="0"/>
          <w:numId w:val="2"/>
        </w:numPr>
        <w:spacing w:before="120" w:line="240" w:lineRule="atLeast"/>
        <w:ind w:left="3240" w:right="720"/>
        <w:rPr>
          <w:rFonts w:ascii="Arial" w:hAnsi="Arial"/>
          <w:sz w:val="24"/>
        </w:rPr>
      </w:pPr>
      <w:r>
        <w:rPr>
          <w:rFonts w:ascii="Arial" w:hAnsi="Arial"/>
          <w:sz w:val="24"/>
        </w:rPr>
        <w:t>Accesses Inquiry functions</w:t>
      </w:r>
    </w:p>
    <w:p w:rsidR="00000000" w:rsidRDefault="00D642BF">
      <w:pPr>
        <w:keepNext/>
        <w:spacing w:before="480" w:line="240" w:lineRule="atLeast"/>
        <w:ind w:left="2160" w:right="720"/>
        <w:outlineLvl w:val="5"/>
        <w:rPr>
          <w:rFonts w:ascii="Arial" w:hAnsi="Arial"/>
          <w:sz w:val="24"/>
        </w:rPr>
      </w:pPr>
      <w:r>
        <w:rPr>
          <w:rFonts w:ascii="Arial" w:hAnsi="Arial"/>
          <w:sz w:val="24"/>
        </w:rPr>
        <w:t>SES PRINT</w:t>
      </w:r>
    </w:p>
    <w:p w:rsidR="00000000" w:rsidRDefault="00D642BF">
      <w:pPr>
        <w:numPr>
          <w:ilvl w:val="0"/>
          <w:numId w:val="2"/>
        </w:numPr>
        <w:spacing w:before="120" w:line="240" w:lineRule="atLeast"/>
        <w:ind w:left="3240" w:right="720"/>
        <w:rPr>
          <w:rFonts w:ascii="Arial" w:hAnsi="Arial"/>
          <w:sz w:val="24"/>
        </w:rPr>
      </w:pPr>
      <w:r>
        <w:rPr>
          <w:rFonts w:ascii="Arial" w:hAnsi="Arial"/>
          <w:sz w:val="24"/>
        </w:rPr>
        <w:t>Displays reports</w:t>
      </w:r>
    </w:p>
    <w:p w:rsidR="00000000" w:rsidRDefault="00D642BF">
      <w:pPr>
        <w:numPr>
          <w:ilvl w:val="0"/>
          <w:numId w:val="2"/>
        </w:numPr>
        <w:spacing w:line="240" w:lineRule="atLeast"/>
        <w:ind w:left="3240" w:right="720"/>
        <w:rPr>
          <w:rFonts w:ascii="Arial" w:hAnsi="Arial"/>
          <w:sz w:val="24"/>
        </w:rPr>
      </w:pPr>
      <w:r>
        <w:rPr>
          <w:rFonts w:ascii="Arial" w:hAnsi="Arial"/>
          <w:sz w:val="24"/>
        </w:rPr>
        <w:t>Prints reports</w:t>
      </w:r>
    </w:p>
    <w:p w:rsidR="00000000" w:rsidRDefault="00D642BF">
      <w:pPr>
        <w:numPr>
          <w:ilvl w:val="0"/>
          <w:numId w:val="2"/>
        </w:numPr>
        <w:spacing w:line="240" w:lineRule="atLeast"/>
        <w:ind w:left="3240" w:right="720"/>
        <w:rPr>
          <w:rFonts w:ascii="Arial" w:hAnsi="Arial"/>
          <w:sz w:val="24"/>
        </w:rPr>
      </w:pPr>
      <w:r>
        <w:rPr>
          <w:rFonts w:ascii="Arial" w:hAnsi="Arial"/>
          <w:sz w:val="24"/>
        </w:rPr>
        <w:t>Reroutes reports to another printer</w:t>
      </w:r>
    </w:p>
    <w:p w:rsidR="00000000" w:rsidRDefault="00D642BF">
      <w:pPr>
        <w:numPr>
          <w:ilvl w:val="0"/>
          <w:numId w:val="2"/>
        </w:numPr>
        <w:spacing w:line="240" w:lineRule="atLeast"/>
        <w:ind w:left="3240" w:right="720"/>
        <w:rPr>
          <w:rFonts w:ascii="Arial" w:hAnsi="Arial"/>
          <w:sz w:val="24"/>
        </w:rPr>
      </w:pPr>
      <w:r>
        <w:rPr>
          <w:rFonts w:ascii="Arial" w:hAnsi="Arial"/>
          <w:sz w:val="24"/>
        </w:rPr>
        <w:t>Deletes reports</w:t>
      </w:r>
    </w:p>
    <w:p w:rsidR="00000000" w:rsidRDefault="00D642BF">
      <w:pPr>
        <w:keepNext/>
        <w:spacing w:before="480" w:line="240" w:lineRule="atLeast"/>
        <w:ind w:left="2160" w:right="720"/>
        <w:outlineLvl w:val="5"/>
        <w:rPr>
          <w:rFonts w:ascii="Arial" w:hAnsi="Arial"/>
          <w:sz w:val="24"/>
        </w:rPr>
      </w:pPr>
      <w:r>
        <w:rPr>
          <w:rFonts w:ascii="Arial" w:hAnsi="Arial"/>
          <w:sz w:val="24"/>
        </w:rPr>
        <w:t>SES PRINT (INQUIRY)</w:t>
      </w:r>
    </w:p>
    <w:p w:rsidR="00000000" w:rsidRDefault="00D642BF">
      <w:pPr>
        <w:numPr>
          <w:ilvl w:val="0"/>
          <w:numId w:val="2"/>
        </w:numPr>
        <w:spacing w:before="120" w:line="240" w:lineRule="atLeast"/>
        <w:ind w:left="3240" w:right="720"/>
        <w:rPr>
          <w:rFonts w:ascii="Arial" w:hAnsi="Arial"/>
          <w:sz w:val="24"/>
        </w:rPr>
      </w:pPr>
      <w:r>
        <w:rPr>
          <w:rFonts w:ascii="Arial" w:hAnsi="Arial"/>
          <w:sz w:val="24"/>
        </w:rPr>
        <w:t>Displays reports</w:t>
      </w:r>
    </w:p>
    <w:p w:rsidR="00000000" w:rsidRDefault="00D642BF">
      <w:pPr>
        <w:pStyle w:val="BlockText"/>
        <w:spacing w:before="0" w:line="240" w:lineRule="atLeast"/>
        <w:ind w:left="720" w:right="720"/>
        <w:rPr>
          <w:rFonts w:ascii="Gill Sans" w:hAnsi="Gill Sans"/>
          <w:u w:val="single"/>
        </w:rPr>
      </w:pPr>
      <w:r>
        <w:rPr>
          <w:rFonts w:ascii="Gill Sans" w:hAnsi="Gill Sans"/>
          <w:u w:val="single"/>
        </w:rPr>
        <w:br w:type="page"/>
      </w:r>
      <w:bookmarkStart w:id="20" w:name="securityandsegregationofduties"/>
      <w:r>
        <w:rPr>
          <w:rFonts w:ascii="Gill Sans" w:hAnsi="Gill Sans"/>
          <w:u w:val="single"/>
        </w:rPr>
        <w:t>SECURITY AND SEGREGATION OF DUTIES</w:t>
      </w:r>
      <w:bookmarkEnd w:id="20"/>
    </w:p>
    <w:p w:rsidR="00000000" w:rsidRDefault="00D642BF">
      <w:pPr>
        <w:pStyle w:val="BlockText"/>
        <w:spacing w:line="240" w:lineRule="atLeast"/>
        <w:ind w:left="720" w:right="720"/>
        <w:rPr>
          <w:rFonts w:ascii="Arial" w:hAnsi="Arial"/>
        </w:rPr>
      </w:pPr>
      <w:r>
        <w:rPr>
          <w:rFonts w:ascii="Arial" w:hAnsi="Arial"/>
        </w:rPr>
        <w:t>To accomp</w:t>
      </w:r>
      <w:r>
        <w:rPr>
          <w:rFonts w:ascii="Arial" w:hAnsi="Arial"/>
        </w:rPr>
        <w:t>lish good segregation of duties follow these guidelines for security profiles:</w:t>
      </w:r>
    </w:p>
    <w:p w:rsidR="00000000" w:rsidRDefault="00D642BF">
      <w:pPr>
        <w:pStyle w:val="BlockText"/>
        <w:spacing w:line="240" w:lineRule="atLeast"/>
        <w:ind w:left="2160"/>
        <w:rPr>
          <w:rFonts w:ascii="Arial" w:hAnsi="Arial"/>
          <w:sz w:val="20"/>
        </w:rPr>
      </w:pPr>
      <w:r>
        <w:rPr>
          <w:rFonts w:ascii="Arial" w:hAnsi="Arial"/>
          <w:sz w:val="20"/>
        </w:rPr>
        <w:t>Key:</w:t>
      </w:r>
      <w:r>
        <w:rPr>
          <w:rFonts w:ascii="Arial" w:hAnsi="Arial"/>
          <w:sz w:val="20"/>
        </w:rPr>
        <w:tab/>
        <w:t>ACIS = Automated Criminal/Infraction System</w:t>
      </w:r>
      <w:r>
        <w:rPr>
          <w:rFonts w:ascii="Arial" w:hAnsi="Arial"/>
          <w:sz w:val="20"/>
        </w:rPr>
        <w:br/>
      </w:r>
      <w:r>
        <w:rPr>
          <w:rFonts w:ascii="Arial" w:hAnsi="Arial"/>
          <w:sz w:val="20"/>
        </w:rPr>
        <w:tab/>
        <w:t>FMS = Financial Management System</w:t>
      </w:r>
    </w:p>
    <w:p w:rsidR="00000000" w:rsidRDefault="00D642BF">
      <w:pPr>
        <w:pStyle w:val="BlockText"/>
        <w:spacing w:before="0" w:line="240" w:lineRule="atLeast"/>
        <w:ind w:left="2160" w:firstLine="720"/>
        <w:rPr>
          <w:rFonts w:ascii="Arial" w:hAnsi="Arial"/>
          <w:sz w:val="20"/>
        </w:rPr>
      </w:pPr>
      <w:r>
        <w:rPr>
          <w:rFonts w:ascii="Arial" w:hAnsi="Arial"/>
          <w:sz w:val="20"/>
        </w:rPr>
        <w:t>FMS PRINT = Print facility for FMS</w:t>
      </w:r>
      <w:r>
        <w:rPr>
          <w:rFonts w:ascii="Arial" w:hAnsi="Arial"/>
          <w:sz w:val="20"/>
        </w:rPr>
        <w:br/>
      </w:r>
      <w:r>
        <w:rPr>
          <w:rFonts w:ascii="Arial" w:hAnsi="Arial"/>
          <w:sz w:val="20"/>
        </w:rPr>
        <w:tab/>
        <w:t>MFCR = Mainframe Cash Receipting</w:t>
      </w:r>
    </w:p>
    <w:p w:rsidR="00000000" w:rsidRDefault="00D642BF">
      <w:pPr>
        <w:numPr>
          <w:ilvl w:val="0"/>
          <w:numId w:val="5"/>
        </w:numPr>
        <w:tabs>
          <w:tab w:val="left" w:pos="5760"/>
        </w:tabs>
        <w:spacing w:before="720" w:line="240" w:lineRule="atLeast"/>
        <w:ind w:right="720"/>
        <w:rPr>
          <w:rFonts w:ascii="Arial" w:hAnsi="Arial"/>
          <w:sz w:val="24"/>
        </w:rPr>
      </w:pPr>
      <w:r>
        <w:rPr>
          <w:rFonts w:ascii="Arial" w:hAnsi="Arial"/>
          <w:sz w:val="24"/>
        </w:rPr>
        <w:t>Head Bookkeeper in FMS c</w:t>
      </w:r>
      <w:r>
        <w:rPr>
          <w:rFonts w:ascii="Arial" w:hAnsi="Arial"/>
          <w:sz w:val="24"/>
        </w:rPr>
        <w:t>an be</w:t>
      </w:r>
    </w:p>
    <w:p w:rsidR="00000000" w:rsidRDefault="00D642BF">
      <w:pPr>
        <w:keepNext/>
        <w:tabs>
          <w:tab w:val="left" w:pos="5760"/>
        </w:tabs>
        <w:ind w:left="1080"/>
        <w:outlineLvl w:val="8"/>
        <w:rPr>
          <w:rFonts w:ascii="Arial" w:hAnsi="Arial"/>
          <w:sz w:val="24"/>
        </w:rPr>
      </w:pPr>
      <w:r>
        <w:rPr>
          <w:rFonts w:ascii="Arial" w:hAnsi="Arial"/>
          <w:sz w:val="24"/>
        </w:rPr>
        <w:t>Supervisor or lower in SES or SES PRINT</w:t>
      </w:r>
    </w:p>
    <w:p w:rsidR="00000000" w:rsidRDefault="00D642BF">
      <w:pPr>
        <w:spacing w:before="120" w:line="240" w:lineRule="atLeast"/>
        <w:ind w:left="4320" w:right="720"/>
        <w:rPr>
          <w:rFonts w:ascii="Arial" w:hAnsi="Arial"/>
          <w:sz w:val="24"/>
        </w:rPr>
      </w:pPr>
      <w:r>
        <w:rPr>
          <w:rFonts w:ascii="Arial" w:hAnsi="Arial"/>
          <w:sz w:val="24"/>
        </w:rPr>
        <w:t>Should not be:</w:t>
      </w:r>
    </w:p>
    <w:p w:rsidR="00000000" w:rsidRDefault="00D642BF">
      <w:pPr>
        <w:pStyle w:val="Heading8"/>
        <w:keepNext w:val="0"/>
        <w:spacing w:before="0" w:line="240" w:lineRule="atLeast"/>
        <w:ind w:left="4320" w:right="720"/>
        <w:rPr>
          <w:rFonts w:ascii="Arial" w:hAnsi="Arial"/>
          <w:b w:val="0"/>
        </w:rPr>
      </w:pPr>
      <w:r>
        <w:rPr>
          <w:rFonts w:ascii="Arial" w:hAnsi="Arial"/>
          <w:b w:val="0"/>
        </w:rPr>
        <w:t>Head Cashier, Cashier or Special Cashier in MFCR</w:t>
      </w:r>
    </w:p>
    <w:p w:rsidR="00000000" w:rsidRDefault="00D642BF">
      <w:pPr>
        <w:pStyle w:val="Heading8"/>
        <w:keepNext w:val="0"/>
        <w:spacing w:before="0" w:line="240" w:lineRule="atLeast"/>
        <w:ind w:left="4320" w:right="720"/>
        <w:rPr>
          <w:rFonts w:ascii="Arial" w:hAnsi="Arial"/>
          <w:b w:val="0"/>
        </w:rPr>
      </w:pPr>
      <w:r>
        <w:rPr>
          <w:rFonts w:ascii="Arial" w:hAnsi="Arial"/>
          <w:b w:val="0"/>
        </w:rPr>
        <w:t>Update status in ACIS</w:t>
      </w:r>
    </w:p>
    <w:p w:rsidR="00000000" w:rsidRDefault="00D642BF">
      <w:pPr>
        <w:numPr>
          <w:ilvl w:val="0"/>
          <w:numId w:val="6"/>
        </w:numPr>
        <w:tabs>
          <w:tab w:val="left" w:pos="5760"/>
        </w:tabs>
        <w:spacing w:before="360" w:line="240" w:lineRule="atLeast"/>
        <w:ind w:right="720"/>
        <w:rPr>
          <w:rFonts w:ascii="Arial" w:hAnsi="Arial"/>
          <w:sz w:val="24"/>
        </w:rPr>
      </w:pPr>
      <w:r>
        <w:rPr>
          <w:rFonts w:ascii="Arial" w:hAnsi="Arial"/>
          <w:sz w:val="24"/>
        </w:rPr>
        <w:t>Head Cashier in MFCR can be</w:t>
      </w:r>
    </w:p>
    <w:p w:rsidR="00000000" w:rsidRDefault="00D642BF">
      <w:pPr>
        <w:pStyle w:val="Heading9"/>
        <w:ind w:left="1080"/>
      </w:pPr>
      <w:r>
        <w:t>Supervisor or lower in SES</w:t>
      </w:r>
    </w:p>
    <w:p w:rsidR="00000000" w:rsidRDefault="00D642BF">
      <w:pPr>
        <w:keepNext/>
        <w:tabs>
          <w:tab w:val="left" w:pos="5760"/>
        </w:tabs>
        <w:spacing w:line="240" w:lineRule="atLeast"/>
        <w:ind w:left="1080" w:right="720"/>
        <w:outlineLvl w:val="8"/>
        <w:rPr>
          <w:rFonts w:ascii="Arial" w:hAnsi="Arial"/>
          <w:sz w:val="24"/>
        </w:rPr>
      </w:pPr>
      <w:r>
        <w:rPr>
          <w:rFonts w:ascii="Arial" w:hAnsi="Arial"/>
          <w:sz w:val="24"/>
        </w:rPr>
        <w:t>Supervisor or lower in SES PRINT</w:t>
      </w:r>
    </w:p>
    <w:p w:rsidR="00000000" w:rsidRDefault="00D642BF">
      <w:pPr>
        <w:keepNext/>
        <w:tabs>
          <w:tab w:val="left" w:pos="5760"/>
        </w:tabs>
        <w:spacing w:line="240" w:lineRule="atLeast"/>
        <w:ind w:left="1080" w:right="720"/>
        <w:outlineLvl w:val="8"/>
        <w:rPr>
          <w:rFonts w:ascii="Arial" w:hAnsi="Arial"/>
          <w:sz w:val="24"/>
        </w:rPr>
      </w:pPr>
      <w:r>
        <w:rPr>
          <w:rFonts w:ascii="Arial" w:hAnsi="Arial"/>
          <w:sz w:val="24"/>
        </w:rPr>
        <w:t>Partial Pay Clerk in FMS</w:t>
      </w:r>
    </w:p>
    <w:p w:rsidR="00000000" w:rsidRDefault="00D642BF">
      <w:pPr>
        <w:keepNext/>
        <w:tabs>
          <w:tab w:val="left" w:pos="5760"/>
        </w:tabs>
        <w:spacing w:line="240" w:lineRule="atLeast"/>
        <w:ind w:left="1080" w:right="720"/>
        <w:outlineLvl w:val="8"/>
        <w:rPr>
          <w:rFonts w:ascii="Arial" w:hAnsi="Arial"/>
          <w:sz w:val="24"/>
        </w:rPr>
      </w:pPr>
      <w:r>
        <w:rPr>
          <w:rFonts w:ascii="Arial" w:hAnsi="Arial"/>
          <w:sz w:val="24"/>
        </w:rPr>
        <w:t xml:space="preserve">Jury Clerk </w:t>
      </w:r>
      <w:r>
        <w:rPr>
          <w:rFonts w:ascii="Arial" w:hAnsi="Arial"/>
          <w:sz w:val="24"/>
        </w:rPr>
        <w:t>in FMS</w:t>
      </w:r>
    </w:p>
    <w:p w:rsidR="00000000" w:rsidRDefault="00D642BF">
      <w:pPr>
        <w:tabs>
          <w:tab w:val="left" w:pos="5760"/>
        </w:tabs>
        <w:spacing w:before="120" w:line="240" w:lineRule="atLeast"/>
        <w:ind w:left="4320" w:right="720"/>
        <w:rPr>
          <w:rFonts w:ascii="Arial" w:hAnsi="Arial"/>
          <w:sz w:val="24"/>
        </w:rPr>
      </w:pPr>
      <w:r>
        <w:rPr>
          <w:rFonts w:ascii="Arial" w:hAnsi="Arial"/>
          <w:sz w:val="24"/>
        </w:rPr>
        <w:t>Should not be:</w:t>
      </w:r>
    </w:p>
    <w:p w:rsidR="00000000" w:rsidRDefault="00D642BF">
      <w:pPr>
        <w:pStyle w:val="Heading8"/>
        <w:spacing w:before="0"/>
        <w:ind w:left="4320"/>
        <w:rPr>
          <w:rFonts w:ascii="Arial" w:hAnsi="Arial"/>
          <w:b w:val="0"/>
        </w:rPr>
      </w:pPr>
      <w:r>
        <w:rPr>
          <w:rFonts w:ascii="Arial" w:hAnsi="Arial"/>
          <w:b w:val="0"/>
        </w:rPr>
        <w:t>Cashier or Special Cashier in MFCR</w:t>
      </w:r>
    </w:p>
    <w:p w:rsidR="00000000" w:rsidRDefault="00D642BF">
      <w:pPr>
        <w:pStyle w:val="Heading8"/>
        <w:spacing w:before="0"/>
        <w:ind w:left="4320"/>
        <w:rPr>
          <w:rFonts w:ascii="Arial" w:hAnsi="Arial"/>
          <w:b w:val="0"/>
        </w:rPr>
      </w:pPr>
      <w:r>
        <w:rPr>
          <w:rFonts w:ascii="Arial" w:hAnsi="Arial"/>
          <w:b w:val="0"/>
        </w:rPr>
        <w:t xml:space="preserve">Head Bookkeeper in FMS </w:t>
      </w:r>
    </w:p>
    <w:p w:rsidR="00000000" w:rsidRDefault="00D642BF">
      <w:pPr>
        <w:pStyle w:val="Heading8"/>
        <w:spacing w:before="0"/>
        <w:ind w:left="4320"/>
        <w:rPr>
          <w:rFonts w:ascii="Arial" w:hAnsi="Arial"/>
          <w:b w:val="0"/>
        </w:rPr>
      </w:pPr>
      <w:r>
        <w:rPr>
          <w:rFonts w:ascii="Arial" w:hAnsi="Arial"/>
          <w:b w:val="0"/>
        </w:rPr>
        <w:t>Update status in ACIS</w:t>
      </w:r>
    </w:p>
    <w:p w:rsidR="00000000" w:rsidRDefault="00D642BF">
      <w:pPr>
        <w:numPr>
          <w:ilvl w:val="0"/>
          <w:numId w:val="6"/>
        </w:numPr>
        <w:tabs>
          <w:tab w:val="left" w:pos="5760"/>
        </w:tabs>
        <w:spacing w:before="360" w:line="240" w:lineRule="atLeast"/>
        <w:ind w:right="720"/>
        <w:rPr>
          <w:rFonts w:ascii="Arial" w:hAnsi="Arial"/>
          <w:sz w:val="24"/>
        </w:rPr>
      </w:pPr>
      <w:r>
        <w:rPr>
          <w:rFonts w:ascii="Arial" w:hAnsi="Arial"/>
          <w:sz w:val="24"/>
        </w:rPr>
        <w:t>Cashier in MFCR can be:</w:t>
      </w:r>
    </w:p>
    <w:p w:rsidR="00000000" w:rsidRDefault="00D642BF">
      <w:pPr>
        <w:tabs>
          <w:tab w:val="left" w:pos="5760"/>
        </w:tabs>
        <w:spacing w:line="240" w:lineRule="atLeast"/>
        <w:ind w:left="1080" w:right="720"/>
        <w:rPr>
          <w:rFonts w:ascii="Arial" w:hAnsi="Arial"/>
          <w:sz w:val="24"/>
        </w:rPr>
      </w:pPr>
      <w:r>
        <w:rPr>
          <w:rFonts w:ascii="Arial" w:hAnsi="Arial"/>
          <w:sz w:val="24"/>
        </w:rPr>
        <w:t>Partial Pay Clerk or Jury Clerk in FMS</w:t>
      </w:r>
    </w:p>
    <w:p w:rsidR="00000000" w:rsidRDefault="00D642BF">
      <w:pPr>
        <w:tabs>
          <w:tab w:val="left" w:pos="5760"/>
        </w:tabs>
        <w:spacing w:before="120" w:line="240" w:lineRule="atLeast"/>
        <w:ind w:left="4320" w:right="720"/>
        <w:rPr>
          <w:rFonts w:ascii="Arial" w:hAnsi="Arial"/>
          <w:sz w:val="24"/>
        </w:rPr>
      </w:pPr>
      <w:r>
        <w:rPr>
          <w:rFonts w:ascii="Arial" w:hAnsi="Arial"/>
          <w:sz w:val="24"/>
        </w:rPr>
        <w:t>Should not be:</w:t>
      </w:r>
    </w:p>
    <w:p w:rsidR="00000000" w:rsidRDefault="00D642BF">
      <w:pPr>
        <w:tabs>
          <w:tab w:val="left" w:pos="5760"/>
        </w:tabs>
        <w:spacing w:line="240" w:lineRule="atLeast"/>
        <w:ind w:left="4320" w:right="720"/>
        <w:rPr>
          <w:rFonts w:ascii="Arial" w:hAnsi="Arial"/>
          <w:sz w:val="24"/>
        </w:rPr>
      </w:pPr>
      <w:r>
        <w:rPr>
          <w:rFonts w:ascii="Arial" w:hAnsi="Arial"/>
          <w:sz w:val="24"/>
        </w:rPr>
        <w:t>Head Cashier or Special Cashier in MFCR</w:t>
      </w:r>
    </w:p>
    <w:p w:rsidR="00000000" w:rsidRDefault="00D642BF">
      <w:pPr>
        <w:tabs>
          <w:tab w:val="left" w:pos="5760"/>
        </w:tabs>
        <w:spacing w:line="240" w:lineRule="atLeast"/>
        <w:ind w:left="4320" w:right="720"/>
        <w:rPr>
          <w:rFonts w:ascii="Arial" w:hAnsi="Arial"/>
          <w:sz w:val="24"/>
        </w:rPr>
      </w:pPr>
      <w:r>
        <w:rPr>
          <w:rFonts w:ascii="Arial" w:hAnsi="Arial"/>
          <w:sz w:val="24"/>
        </w:rPr>
        <w:t>Head Bookkeeper in FMS</w:t>
      </w:r>
    </w:p>
    <w:p w:rsidR="00000000" w:rsidRDefault="00D642BF">
      <w:pPr>
        <w:ind w:left="4320"/>
        <w:rPr>
          <w:rFonts w:ascii="Arial" w:hAnsi="Arial"/>
          <w:sz w:val="24"/>
        </w:rPr>
      </w:pPr>
      <w:r>
        <w:rPr>
          <w:rFonts w:ascii="Arial" w:hAnsi="Arial"/>
          <w:sz w:val="24"/>
        </w:rPr>
        <w:t>Update statu</w:t>
      </w:r>
      <w:r>
        <w:rPr>
          <w:rFonts w:ascii="Arial" w:hAnsi="Arial"/>
          <w:sz w:val="24"/>
        </w:rPr>
        <w:t>s in ACIS</w:t>
      </w:r>
    </w:p>
    <w:p w:rsidR="00000000" w:rsidRDefault="00D642BF">
      <w:pPr>
        <w:numPr>
          <w:ilvl w:val="0"/>
          <w:numId w:val="6"/>
        </w:numPr>
        <w:tabs>
          <w:tab w:val="left" w:pos="5760"/>
        </w:tabs>
        <w:spacing w:before="360" w:line="240" w:lineRule="atLeast"/>
        <w:ind w:right="720"/>
        <w:rPr>
          <w:rFonts w:ascii="Arial" w:hAnsi="Arial"/>
          <w:sz w:val="24"/>
        </w:rPr>
      </w:pPr>
      <w:r>
        <w:rPr>
          <w:rFonts w:ascii="Arial" w:hAnsi="Arial"/>
          <w:sz w:val="24"/>
        </w:rPr>
        <w:t>Special Cashier in MFCR can be:</w:t>
      </w:r>
    </w:p>
    <w:p w:rsidR="00000000" w:rsidRDefault="00D642BF">
      <w:pPr>
        <w:tabs>
          <w:tab w:val="left" w:pos="5760"/>
        </w:tabs>
        <w:spacing w:line="240" w:lineRule="atLeast"/>
        <w:ind w:left="1080" w:right="720"/>
        <w:rPr>
          <w:rFonts w:ascii="Arial" w:hAnsi="Arial"/>
          <w:sz w:val="24"/>
        </w:rPr>
      </w:pPr>
      <w:r>
        <w:rPr>
          <w:rFonts w:ascii="Arial" w:hAnsi="Arial"/>
          <w:sz w:val="24"/>
        </w:rPr>
        <w:t>Partial Pay Clerk or Jury Clerk in FMS</w:t>
      </w:r>
    </w:p>
    <w:p w:rsidR="00000000" w:rsidRDefault="00D642BF">
      <w:pPr>
        <w:tabs>
          <w:tab w:val="left" w:pos="5760"/>
        </w:tabs>
        <w:spacing w:before="120" w:line="240" w:lineRule="atLeast"/>
        <w:ind w:left="4320" w:right="720"/>
        <w:rPr>
          <w:rFonts w:ascii="Arial" w:hAnsi="Arial"/>
          <w:sz w:val="24"/>
        </w:rPr>
      </w:pPr>
      <w:r>
        <w:rPr>
          <w:rFonts w:ascii="Arial" w:hAnsi="Arial"/>
          <w:sz w:val="24"/>
        </w:rPr>
        <w:t>Should not be:</w:t>
      </w:r>
    </w:p>
    <w:p w:rsidR="00000000" w:rsidRDefault="00D642BF">
      <w:pPr>
        <w:tabs>
          <w:tab w:val="left" w:pos="5760"/>
        </w:tabs>
        <w:spacing w:line="240" w:lineRule="atLeast"/>
        <w:ind w:left="4320" w:right="720"/>
        <w:rPr>
          <w:rFonts w:ascii="Arial" w:hAnsi="Arial"/>
          <w:sz w:val="24"/>
        </w:rPr>
      </w:pPr>
      <w:r>
        <w:rPr>
          <w:rFonts w:ascii="Arial" w:hAnsi="Arial"/>
          <w:sz w:val="24"/>
        </w:rPr>
        <w:t>Head Cashier or Cashier in MFCR</w:t>
      </w:r>
    </w:p>
    <w:p w:rsidR="00000000" w:rsidRDefault="00D642BF">
      <w:pPr>
        <w:tabs>
          <w:tab w:val="left" w:pos="5760"/>
        </w:tabs>
        <w:spacing w:line="240" w:lineRule="atLeast"/>
        <w:ind w:left="4320" w:right="720"/>
        <w:rPr>
          <w:rFonts w:ascii="Arial" w:hAnsi="Arial"/>
          <w:sz w:val="24"/>
        </w:rPr>
      </w:pPr>
      <w:r>
        <w:rPr>
          <w:rFonts w:ascii="Arial" w:hAnsi="Arial"/>
          <w:sz w:val="24"/>
        </w:rPr>
        <w:t>Head Bookkeeper in FMS</w:t>
      </w:r>
    </w:p>
    <w:p w:rsidR="00000000" w:rsidRDefault="00D642BF">
      <w:pPr>
        <w:ind w:left="4320"/>
        <w:rPr>
          <w:rFonts w:ascii="Arial" w:hAnsi="Arial"/>
          <w:sz w:val="24"/>
        </w:rPr>
      </w:pPr>
      <w:r>
        <w:rPr>
          <w:rFonts w:ascii="Arial" w:hAnsi="Arial"/>
          <w:sz w:val="24"/>
        </w:rPr>
        <w:t>Update status in ACIS</w:t>
      </w:r>
    </w:p>
    <w:p w:rsidR="00000000" w:rsidRDefault="00D642BF">
      <w:pPr>
        <w:numPr>
          <w:ilvl w:val="0"/>
          <w:numId w:val="6"/>
        </w:numPr>
        <w:tabs>
          <w:tab w:val="left" w:pos="5760"/>
          <w:tab w:val="left" w:pos="5850"/>
        </w:tabs>
        <w:spacing w:line="240" w:lineRule="atLeast"/>
        <w:ind w:right="720"/>
        <w:rPr>
          <w:rFonts w:ascii="Arial" w:hAnsi="Arial"/>
          <w:sz w:val="24"/>
        </w:rPr>
      </w:pPr>
      <w:r>
        <w:rPr>
          <w:rFonts w:ascii="Arial" w:hAnsi="Arial"/>
          <w:sz w:val="24"/>
        </w:rPr>
        <w:br w:type="page"/>
        <w:t>Supervisor in SES can be:</w:t>
      </w:r>
    </w:p>
    <w:p w:rsidR="00000000" w:rsidRDefault="00D642BF">
      <w:pPr>
        <w:pStyle w:val="Heading7"/>
        <w:tabs>
          <w:tab w:val="left" w:pos="5850"/>
        </w:tabs>
        <w:spacing w:before="0"/>
        <w:ind w:left="1080"/>
      </w:pPr>
      <w:r>
        <w:t>Head Bookkeeper or lower in FMS</w:t>
      </w:r>
    </w:p>
    <w:p w:rsidR="00000000" w:rsidRDefault="00D642BF">
      <w:pPr>
        <w:tabs>
          <w:tab w:val="left" w:pos="5760"/>
          <w:tab w:val="left" w:pos="5850"/>
        </w:tabs>
        <w:spacing w:line="240" w:lineRule="atLeast"/>
        <w:ind w:left="1080" w:right="720"/>
        <w:rPr>
          <w:rFonts w:ascii="Arial" w:hAnsi="Arial"/>
          <w:sz w:val="24"/>
        </w:rPr>
      </w:pPr>
      <w:r>
        <w:rPr>
          <w:rFonts w:ascii="Arial" w:hAnsi="Arial"/>
          <w:sz w:val="24"/>
        </w:rPr>
        <w:t>Bookkeeper or lower in S</w:t>
      </w:r>
      <w:r>
        <w:rPr>
          <w:rFonts w:ascii="Arial" w:hAnsi="Arial"/>
          <w:sz w:val="24"/>
        </w:rPr>
        <w:t>ES PRINT</w:t>
      </w:r>
    </w:p>
    <w:p w:rsidR="00000000" w:rsidRDefault="00D642BF">
      <w:pPr>
        <w:tabs>
          <w:tab w:val="left" w:pos="5760"/>
        </w:tabs>
        <w:spacing w:before="120" w:line="240" w:lineRule="atLeast"/>
        <w:ind w:left="4320" w:right="720"/>
        <w:rPr>
          <w:rFonts w:ascii="Arial" w:hAnsi="Arial"/>
          <w:sz w:val="24"/>
        </w:rPr>
      </w:pPr>
      <w:r>
        <w:rPr>
          <w:rFonts w:ascii="Arial" w:hAnsi="Arial"/>
          <w:sz w:val="24"/>
        </w:rPr>
        <w:t>Should not be:</w:t>
      </w:r>
    </w:p>
    <w:p w:rsidR="00000000" w:rsidRDefault="00D642BF">
      <w:pPr>
        <w:ind w:left="4320"/>
        <w:rPr>
          <w:rFonts w:ascii="Arial" w:hAnsi="Arial"/>
          <w:sz w:val="24"/>
        </w:rPr>
      </w:pPr>
      <w:r>
        <w:rPr>
          <w:rFonts w:ascii="Arial" w:hAnsi="Arial"/>
          <w:sz w:val="24"/>
        </w:rPr>
        <w:t>Head Cashier or Cashier in MFCR</w:t>
      </w:r>
    </w:p>
    <w:p w:rsidR="00000000" w:rsidRDefault="00D642BF">
      <w:pPr>
        <w:numPr>
          <w:ilvl w:val="0"/>
          <w:numId w:val="6"/>
        </w:numPr>
        <w:tabs>
          <w:tab w:val="left" w:pos="5760"/>
        </w:tabs>
        <w:spacing w:before="240" w:line="240" w:lineRule="atLeast"/>
        <w:ind w:right="720"/>
        <w:rPr>
          <w:rFonts w:ascii="Arial" w:hAnsi="Arial"/>
          <w:sz w:val="24"/>
        </w:rPr>
      </w:pPr>
      <w:r>
        <w:rPr>
          <w:rFonts w:ascii="Arial" w:hAnsi="Arial"/>
          <w:sz w:val="24"/>
        </w:rPr>
        <w:t>Bookkeeper in SES can be:</w:t>
      </w:r>
    </w:p>
    <w:p w:rsidR="00000000" w:rsidRDefault="00D642BF">
      <w:pPr>
        <w:pStyle w:val="Heading7"/>
        <w:spacing w:before="0"/>
        <w:ind w:left="1080"/>
      </w:pPr>
      <w:r>
        <w:t>Head Bookkeeper or lower in FMS</w:t>
      </w:r>
    </w:p>
    <w:p w:rsidR="00000000" w:rsidRDefault="00D642BF">
      <w:pPr>
        <w:tabs>
          <w:tab w:val="left" w:pos="5760"/>
        </w:tabs>
        <w:spacing w:line="240" w:lineRule="atLeast"/>
        <w:ind w:left="1080" w:right="720"/>
        <w:rPr>
          <w:rFonts w:ascii="Arial" w:hAnsi="Arial"/>
          <w:sz w:val="24"/>
        </w:rPr>
      </w:pPr>
      <w:r>
        <w:rPr>
          <w:rFonts w:ascii="Arial" w:hAnsi="Arial"/>
          <w:sz w:val="24"/>
        </w:rPr>
        <w:t>Bookkeeper or lower in SES PRINT</w:t>
      </w:r>
    </w:p>
    <w:p w:rsidR="00000000" w:rsidRDefault="00D642BF">
      <w:pPr>
        <w:tabs>
          <w:tab w:val="left" w:pos="5760"/>
        </w:tabs>
        <w:spacing w:line="240" w:lineRule="atLeast"/>
        <w:ind w:left="1080" w:right="720"/>
        <w:rPr>
          <w:rFonts w:ascii="Arial" w:hAnsi="Arial"/>
          <w:sz w:val="24"/>
        </w:rPr>
      </w:pPr>
      <w:r>
        <w:rPr>
          <w:rFonts w:ascii="Arial" w:hAnsi="Arial"/>
          <w:sz w:val="24"/>
        </w:rPr>
        <w:t>Head Cashier or Cashier in MFCR</w:t>
      </w:r>
    </w:p>
    <w:p w:rsidR="00000000" w:rsidRDefault="00D642BF">
      <w:pPr>
        <w:tabs>
          <w:tab w:val="left" w:pos="5760"/>
        </w:tabs>
        <w:spacing w:before="120" w:line="240" w:lineRule="atLeast"/>
        <w:ind w:left="4320" w:right="720"/>
        <w:rPr>
          <w:rFonts w:ascii="Arial" w:hAnsi="Arial"/>
          <w:sz w:val="24"/>
        </w:rPr>
      </w:pPr>
      <w:r>
        <w:rPr>
          <w:rFonts w:ascii="Arial" w:hAnsi="Arial"/>
          <w:sz w:val="24"/>
        </w:rPr>
        <w:t>Should not be:</w:t>
      </w:r>
    </w:p>
    <w:p w:rsidR="00000000" w:rsidRDefault="00D642BF">
      <w:pPr>
        <w:numPr>
          <w:ilvl w:val="0"/>
          <w:numId w:val="6"/>
        </w:numPr>
        <w:tabs>
          <w:tab w:val="left" w:pos="5760"/>
        </w:tabs>
        <w:spacing w:before="240" w:line="240" w:lineRule="atLeast"/>
        <w:ind w:right="720"/>
        <w:rPr>
          <w:rFonts w:ascii="Arial" w:hAnsi="Arial"/>
          <w:sz w:val="24"/>
        </w:rPr>
      </w:pPr>
      <w:r>
        <w:rPr>
          <w:rFonts w:ascii="Arial" w:hAnsi="Arial"/>
          <w:sz w:val="24"/>
        </w:rPr>
        <w:t>Update status in ACIS can be:</w:t>
      </w:r>
    </w:p>
    <w:p w:rsidR="00000000" w:rsidRDefault="00D642BF">
      <w:pPr>
        <w:tabs>
          <w:tab w:val="left" w:pos="5760"/>
        </w:tabs>
        <w:spacing w:line="240" w:lineRule="atLeast"/>
        <w:ind w:left="1080" w:right="720"/>
        <w:rPr>
          <w:rFonts w:ascii="Arial" w:hAnsi="Arial"/>
          <w:sz w:val="24"/>
        </w:rPr>
      </w:pPr>
      <w:r>
        <w:rPr>
          <w:rFonts w:ascii="Arial" w:hAnsi="Arial"/>
          <w:sz w:val="24"/>
        </w:rPr>
        <w:t>Bookkeeper or lower in SES PRINT</w:t>
      </w:r>
    </w:p>
    <w:p w:rsidR="00000000" w:rsidRDefault="00D642BF">
      <w:pPr>
        <w:tabs>
          <w:tab w:val="left" w:pos="5760"/>
        </w:tabs>
        <w:spacing w:before="240" w:line="240" w:lineRule="atLeast"/>
        <w:ind w:left="4320" w:right="720"/>
        <w:rPr>
          <w:rFonts w:ascii="Arial" w:hAnsi="Arial"/>
          <w:sz w:val="24"/>
        </w:rPr>
      </w:pPr>
      <w:r>
        <w:rPr>
          <w:rFonts w:ascii="Arial" w:hAnsi="Arial"/>
          <w:sz w:val="24"/>
        </w:rPr>
        <w:t>Should not be</w:t>
      </w:r>
      <w:proofErr w:type="gramStart"/>
      <w:r>
        <w:rPr>
          <w:rFonts w:ascii="Arial" w:hAnsi="Arial"/>
          <w:sz w:val="24"/>
        </w:rPr>
        <w:t>:</w:t>
      </w:r>
      <w:proofErr w:type="gramEnd"/>
      <w:r>
        <w:rPr>
          <w:rFonts w:ascii="Arial" w:hAnsi="Arial"/>
          <w:sz w:val="24"/>
        </w:rPr>
        <w:br/>
        <w:t>Head Bookkeeper in FMS</w:t>
      </w:r>
      <w:r>
        <w:rPr>
          <w:rFonts w:ascii="Arial" w:hAnsi="Arial"/>
          <w:sz w:val="24"/>
        </w:rPr>
        <w:br/>
        <w:t>Head Cashier, Cashier or Special Cashier in MFCR</w:t>
      </w:r>
    </w:p>
    <w:p w:rsidR="00000000" w:rsidRDefault="00D642BF">
      <w:pPr>
        <w:spacing w:line="240" w:lineRule="atLeast"/>
        <w:ind w:left="720" w:right="720"/>
        <w:rPr>
          <w:rFonts w:ascii="Gill Sans" w:hAnsi="Gill Sans"/>
          <w:sz w:val="24"/>
        </w:rPr>
      </w:pPr>
      <w:r>
        <w:rPr>
          <w:rFonts w:ascii="Gill Sans" w:hAnsi="Gill Sans"/>
          <w:color w:val="0000FF"/>
          <w:sz w:val="24"/>
          <w:u w:val="single"/>
        </w:rPr>
        <w:br w:type="page"/>
      </w:r>
      <w:bookmarkStart w:id="21" w:name="securityapprovalform"/>
      <w:r>
        <w:rPr>
          <w:rFonts w:ascii="Gill Sans" w:hAnsi="Gill Sans"/>
          <w:sz w:val="24"/>
          <w:u w:val="single"/>
        </w:rPr>
        <w:t>SECURITY APPROVAL FORM (AOC-A-151)</w:t>
      </w:r>
      <w:bookmarkEnd w:id="21"/>
      <w:r>
        <w:rPr>
          <w:rStyle w:val="CommentReference"/>
          <w:vanish/>
        </w:rPr>
        <w:t xml:space="preserve"> </w:t>
      </w:r>
      <w:r>
        <w:rPr>
          <w:rStyle w:val="CommentReference"/>
          <w:rFonts w:ascii="Tahoma" w:hAnsi="Tahoma"/>
          <w:b/>
          <w:vanish/>
          <w:color w:val="0000FF"/>
        </w:rPr>
        <w:commentReference w:id="22"/>
      </w:r>
    </w:p>
    <w:p w:rsidR="00000000" w:rsidRDefault="00D642BF">
      <w:pPr>
        <w:spacing w:before="360" w:line="240" w:lineRule="atLeast"/>
        <w:ind w:left="720" w:right="720"/>
        <w:rPr>
          <w:rFonts w:ascii="Arial" w:hAnsi="Arial"/>
          <w:sz w:val="24"/>
        </w:rPr>
      </w:pPr>
      <w:r>
        <w:rPr>
          <w:rFonts w:ascii="Arial" w:hAnsi="Arial"/>
          <w:sz w:val="24"/>
        </w:rPr>
        <w:t xml:space="preserve">The Security Approval Form (AOC-A-151) </w:t>
      </w:r>
      <w:r>
        <w:rPr>
          <w:rFonts w:ascii="Comic Sans MS" w:hAnsi="Comic Sans MS"/>
          <w:color w:val="FF0000"/>
        </w:rPr>
        <w:t>(http:www.nccourts.org/Forms/Documents/619.pdf)</w:t>
      </w:r>
      <w:r>
        <w:rPr>
          <w:rFonts w:ascii="Arial" w:hAnsi="Arial"/>
          <w:sz w:val="24"/>
        </w:rPr>
        <w:t xml:space="preserve"> is used for all additions, updates and dele</w:t>
      </w:r>
      <w:r>
        <w:rPr>
          <w:rFonts w:ascii="Arial" w:hAnsi="Arial"/>
          <w:sz w:val="24"/>
        </w:rPr>
        <w:t>tions to the security in all the AOC computer systems</w:t>
      </w:r>
      <w:r>
        <w:rPr>
          <w:rFonts w:ascii="Arial" w:hAnsi="Arial"/>
          <w:b/>
          <w:i/>
          <w:sz w:val="24"/>
        </w:rPr>
        <w:t>.</w:t>
      </w:r>
      <w:r>
        <w:rPr>
          <w:rStyle w:val="FootnoteReference"/>
          <w:rFonts w:ascii="Arial" w:hAnsi="Arial"/>
          <w:b/>
          <w:i/>
          <w:sz w:val="24"/>
        </w:rPr>
        <w:footnoteReference w:id="2"/>
      </w:r>
    </w:p>
    <w:p w:rsidR="00000000" w:rsidRDefault="00D642BF">
      <w:pPr>
        <w:spacing w:before="240" w:line="240" w:lineRule="atLeast"/>
        <w:ind w:left="720" w:right="720"/>
        <w:rPr>
          <w:rFonts w:ascii="Arial" w:hAnsi="Arial"/>
          <w:sz w:val="24"/>
        </w:rPr>
      </w:pPr>
      <w:r>
        <w:rPr>
          <w:rFonts w:ascii="Arial" w:hAnsi="Arial"/>
          <w:sz w:val="24"/>
        </w:rPr>
        <w:t xml:space="preserve">Instructions are written near the top of the form.  Fill in the form completely.  The middle initial of the person requesting access is required.  The signature of either the CSC or a designee of the </w:t>
      </w:r>
      <w:r>
        <w:rPr>
          <w:rFonts w:ascii="Arial" w:hAnsi="Arial"/>
          <w:sz w:val="24"/>
        </w:rPr>
        <w:t>CSC is required as the “Hiring Authority”.</w:t>
      </w:r>
    </w:p>
    <w:p w:rsidR="00000000" w:rsidRDefault="00D642BF">
      <w:pPr>
        <w:spacing w:before="240" w:line="240" w:lineRule="atLeast"/>
        <w:ind w:left="720" w:right="720"/>
        <w:rPr>
          <w:rFonts w:ascii="Arial" w:hAnsi="Arial"/>
          <w:sz w:val="24"/>
        </w:rPr>
      </w:pPr>
      <w:r>
        <w:rPr>
          <w:rFonts w:ascii="Arial" w:hAnsi="Arial"/>
          <w:sz w:val="24"/>
        </w:rPr>
        <w:t>The form may be mailed or faxed.  If you mail the form a copy should be retained in the CSC office.  The original should be forwarded to:</w:t>
      </w:r>
    </w:p>
    <w:p w:rsidR="00000000" w:rsidRDefault="00D642BF">
      <w:pPr>
        <w:spacing w:before="240" w:line="240" w:lineRule="atLeast"/>
        <w:ind w:left="2160" w:right="720"/>
        <w:rPr>
          <w:rFonts w:ascii="Arial" w:hAnsi="Arial"/>
          <w:sz w:val="24"/>
        </w:rPr>
      </w:pPr>
      <w:r>
        <w:rPr>
          <w:rFonts w:ascii="Arial" w:hAnsi="Arial"/>
          <w:sz w:val="24"/>
        </w:rPr>
        <w:t>AOC - Trial Court Services</w:t>
      </w:r>
    </w:p>
    <w:p w:rsidR="00000000" w:rsidRDefault="00D642BF">
      <w:pPr>
        <w:pStyle w:val="Heading6"/>
        <w:keepNext w:val="0"/>
        <w:spacing w:before="0" w:line="240" w:lineRule="atLeast"/>
        <w:ind w:left="2160" w:right="720"/>
        <w:rPr>
          <w:rFonts w:ascii="Arial" w:hAnsi="Arial"/>
          <w:b w:val="0"/>
        </w:rPr>
      </w:pPr>
      <w:r>
        <w:rPr>
          <w:rFonts w:ascii="Arial" w:hAnsi="Arial"/>
          <w:b w:val="0"/>
        </w:rPr>
        <w:t>Security Administrator</w:t>
      </w:r>
    </w:p>
    <w:p w:rsidR="00000000" w:rsidRDefault="00D642BF">
      <w:pPr>
        <w:spacing w:line="240" w:lineRule="atLeast"/>
        <w:ind w:left="2160" w:right="720"/>
        <w:rPr>
          <w:rFonts w:ascii="Arial" w:hAnsi="Arial"/>
          <w:sz w:val="24"/>
        </w:rPr>
      </w:pPr>
      <w:r>
        <w:rPr>
          <w:rFonts w:ascii="Arial" w:hAnsi="Arial"/>
          <w:sz w:val="24"/>
        </w:rPr>
        <w:t>P.O. Box 2448</w:t>
      </w:r>
    </w:p>
    <w:p w:rsidR="00000000" w:rsidRDefault="00D642BF">
      <w:pPr>
        <w:spacing w:line="240" w:lineRule="atLeast"/>
        <w:ind w:left="2160" w:right="720"/>
        <w:rPr>
          <w:rFonts w:ascii="Arial" w:hAnsi="Arial"/>
          <w:sz w:val="24"/>
        </w:rPr>
      </w:pPr>
      <w:r>
        <w:rPr>
          <w:rFonts w:ascii="Arial" w:hAnsi="Arial"/>
          <w:sz w:val="24"/>
        </w:rPr>
        <w:t>Raleigh, NC</w:t>
      </w:r>
      <w:r>
        <w:rPr>
          <w:rFonts w:ascii="Arial" w:hAnsi="Arial"/>
          <w:sz w:val="24"/>
        </w:rPr>
        <w:t xml:space="preserve"> 27602</w:t>
      </w:r>
    </w:p>
    <w:p w:rsidR="00000000" w:rsidRDefault="00D642BF">
      <w:pPr>
        <w:spacing w:line="240" w:lineRule="atLeast"/>
        <w:ind w:left="2160" w:right="720"/>
        <w:rPr>
          <w:rFonts w:ascii="Arial" w:hAnsi="Arial"/>
          <w:sz w:val="24"/>
        </w:rPr>
      </w:pPr>
      <w:r>
        <w:rPr>
          <w:rFonts w:ascii="Arial" w:hAnsi="Arial"/>
          <w:sz w:val="24"/>
        </w:rPr>
        <w:t>Courier 56-10-50</w:t>
      </w:r>
    </w:p>
    <w:p w:rsidR="00000000" w:rsidRDefault="00D642BF">
      <w:pPr>
        <w:spacing w:before="360" w:line="240" w:lineRule="atLeast"/>
        <w:ind w:left="720" w:right="720"/>
        <w:rPr>
          <w:rFonts w:ascii="Arial" w:hAnsi="Arial"/>
          <w:sz w:val="24"/>
        </w:rPr>
      </w:pPr>
      <w:r>
        <w:rPr>
          <w:rFonts w:ascii="Arial" w:hAnsi="Arial"/>
          <w:sz w:val="24"/>
        </w:rPr>
        <w:t>If you fax the form send it to AOC – Trial Court Services, fax number 919-715-4527.  The original should be retained in the CSC office.</w:t>
      </w:r>
    </w:p>
    <w:p w:rsidR="00000000" w:rsidRDefault="00D642BF">
      <w:pPr>
        <w:spacing w:before="240" w:line="240" w:lineRule="atLeast"/>
        <w:ind w:left="720" w:right="720"/>
        <w:rPr>
          <w:rFonts w:ascii="Arial" w:hAnsi="Arial"/>
          <w:sz w:val="24"/>
        </w:rPr>
      </w:pPr>
      <w:r>
        <w:rPr>
          <w:rFonts w:ascii="Arial" w:hAnsi="Arial"/>
          <w:sz w:val="24"/>
        </w:rPr>
        <w:t xml:space="preserve">After the access has been added, updated or deleted, a member of the AOC Security Team will </w:t>
      </w:r>
      <w:proofErr w:type="gramStart"/>
      <w:r>
        <w:rPr>
          <w:rFonts w:ascii="Arial" w:hAnsi="Arial"/>
          <w:sz w:val="24"/>
        </w:rPr>
        <w:t>eith</w:t>
      </w:r>
      <w:r>
        <w:rPr>
          <w:rFonts w:ascii="Arial" w:hAnsi="Arial"/>
          <w:sz w:val="24"/>
        </w:rPr>
        <w:t>er send</w:t>
      </w:r>
      <w:proofErr w:type="gramEnd"/>
      <w:r>
        <w:rPr>
          <w:rFonts w:ascii="Arial" w:hAnsi="Arial"/>
          <w:sz w:val="24"/>
        </w:rPr>
        <w:t xml:space="preserve"> a fax, make a phone call or send an email to confirm that the request was granted.</w:t>
      </w:r>
    </w:p>
    <w:p w:rsidR="00000000" w:rsidRDefault="00D642BF">
      <w:pPr>
        <w:pStyle w:val="EndnoteText"/>
        <w:sectPr w:rsidR="00000000">
          <w:footerReference w:type="even" r:id="rId22"/>
          <w:footerReference w:type="default" r:id="rId23"/>
          <w:footnotePr>
            <w:numRestart w:val="eachSect"/>
          </w:footnotePr>
          <w:pgSz w:w="12240" w:h="15840" w:code="1"/>
          <w:pgMar w:top="1440" w:right="432" w:bottom="1440" w:left="432" w:header="720" w:footer="792" w:gutter="720"/>
          <w:pgNumType w:start="1" w:chapStyle="5" w:chapSep="period"/>
          <w:cols w:space="720"/>
        </w:sectPr>
      </w:pPr>
    </w:p>
    <w:p w:rsidR="00000000" w:rsidRDefault="00D642BF">
      <w:pPr>
        <w:pStyle w:val="Heading1"/>
        <w:spacing w:before="0"/>
        <w:jc w:val="center"/>
        <w:rPr>
          <w:sz w:val="28"/>
        </w:rPr>
      </w:pPr>
      <w:bookmarkStart w:id="23" w:name="checking"/>
      <w:bookmarkStart w:id="24" w:name="jurywitness"/>
      <w:bookmarkEnd w:id="23"/>
      <w:bookmarkEnd w:id="24"/>
      <w:r>
        <w:rPr>
          <w:sz w:val="28"/>
        </w:rPr>
        <w:t>JURY, WITNESS AND INTERPRETER</w:t>
      </w:r>
    </w:p>
    <w:p w:rsidR="00000000" w:rsidRDefault="00D642BF">
      <w:pPr>
        <w:pStyle w:val="Heading1"/>
        <w:ind w:left="720"/>
        <w:jc w:val="left"/>
      </w:pPr>
      <w:bookmarkStart w:id="25" w:name="jury"/>
      <w:bookmarkEnd w:id="25"/>
      <w:r>
        <w:rPr>
          <w:sz w:val="24"/>
        </w:rPr>
        <w:t>JURY (G.S. 7A-312)</w:t>
      </w:r>
      <w:r>
        <w:rPr>
          <w:rFonts w:ascii="Comic Sans MS" w:hAnsi="Comic Sans MS"/>
          <w:b w:val="0"/>
          <w:color w:val="FF0000"/>
        </w:rPr>
        <w:t xml:space="preserve"> (</w:t>
      </w:r>
      <w:hyperlink r:id="rId24" w:history="1">
        <w:r>
          <w:rPr>
            <w:rStyle w:val="Hyperlink"/>
            <w:rFonts w:ascii="Comic Sans MS" w:hAnsi="Comic Sans MS"/>
            <w:b w:val="0"/>
            <w:color w:val="FF0000"/>
          </w:rPr>
          <w:t>http://w</w:t>
        </w:r>
        <w:r>
          <w:rPr>
            <w:rStyle w:val="Hyperlink"/>
            <w:rFonts w:ascii="Comic Sans MS" w:hAnsi="Comic Sans MS"/>
            <w:b w:val="0"/>
            <w:color w:val="FF0000"/>
          </w:rPr>
          <w:t>ww.ncleg.net/EnactedLegislation/Statutes/HTML/BySection/Chapter_7A/GS_7A-312.html</w:t>
        </w:r>
      </w:hyperlink>
      <w:r>
        <w:rPr>
          <w:rFonts w:ascii="Comic Sans MS" w:hAnsi="Comic Sans MS"/>
          <w:b w:val="0"/>
          <w:color w:val="FF0000"/>
        </w:rPr>
        <w:t>)</w:t>
      </w:r>
      <w:r>
        <w:rPr>
          <w:sz w:val="24"/>
        </w:rPr>
        <w:t xml:space="preserve"> </w:t>
      </w:r>
      <w:r>
        <w:rPr>
          <w:rStyle w:val="CommentReference"/>
          <w:rFonts w:ascii="Tahoma" w:hAnsi="Tahoma"/>
          <w:vanish/>
          <w:color w:val="0000FF"/>
        </w:rPr>
        <w:commentReference w:id="26"/>
      </w:r>
    </w:p>
    <w:p w:rsidR="00000000" w:rsidRDefault="00D642BF">
      <w:pPr>
        <w:pStyle w:val="BlockText"/>
        <w:spacing w:before="360"/>
        <w:ind w:left="720" w:right="720"/>
        <w:rPr>
          <w:rFonts w:ascii="Arial" w:hAnsi="Arial"/>
        </w:rPr>
      </w:pPr>
      <w:r>
        <w:rPr>
          <w:rFonts w:ascii="Arial" w:hAnsi="Arial"/>
        </w:rPr>
        <w:t>The jury clerk must certify the jurors before a jury payment can be processed.  Certification can be in the form of a list or a set of cards.  The certification should in</w:t>
      </w:r>
      <w:r>
        <w:rPr>
          <w:rFonts w:ascii="Arial" w:hAnsi="Arial"/>
        </w:rPr>
        <w:t>clude the following information.</w:t>
      </w:r>
      <w:r>
        <w:rPr>
          <w:rStyle w:val="FootnoteReference"/>
          <w:rFonts w:ascii="Arial" w:hAnsi="Arial"/>
          <w:b/>
          <w:i/>
        </w:rPr>
        <w:footnoteReference w:id="3"/>
      </w:r>
    </w:p>
    <w:p w:rsidR="00000000" w:rsidRDefault="00D642BF" w:rsidP="00D642BF">
      <w:pPr>
        <w:numPr>
          <w:ilvl w:val="0"/>
          <w:numId w:val="11"/>
        </w:numPr>
        <w:spacing w:before="240"/>
        <w:ind w:left="2520" w:right="720"/>
        <w:rPr>
          <w:rFonts w:ascii="Arial" w:hAnsi="Arial"/>
          <w:sz w:val="24"/>
        </w:rPr>
      </w:pPr>
      <w:r>
        <w:rPr>
          <w:rFonts w:ascii="Arial" w:hAnsi="Arial"/>
          <w:sz w:val="24"/>
        </w:rPr>
        <w:t>Juror Name</w:t>
      </w:r>
    </w:p>
    <w:p w:rsidR="00000000" w:rsidRDefault="00D642BF" w:rsidP="00D642BF">
      <w:pPr>
        <w:numPr>
          <w:ilvl w:val="0"/>
          <w:numId w:val="11"/>
        </w:numPr>
        <w:spacing w:before="240"/>
        <w:ind w:left="2520" w:right="720"/>
        <w:rPr>
          <w:rFonts w:ascii="Arial" w:hAnsi="Arial"/>
          <w:sz w:val="24"/>
        </w:rPr>
      </w:pPr>
      <w:r>
        <w:rPr>
          <w:rFonts w:ascii="Arial" w:hAnsi="Arial"/>
          <w:sz w:val="24"/>
        </w:rPr>
        <w:t>Juror Address</w:t>
      </w:r>
    </w:p>
    <w:p w:rsidR="00000000" w:rsidRDefault="00D642BF" w:rsidP="00D642BF">
      <w:pPr>
        <w:numPr>
          <w:ilvl w:val="0"/>
          <w:numId w:val="11"/>
        </w:numPr>
        <w:spacing w:before="240"/>
        <w:ind w:left="2520" w:right="720"/>
        <w:rPr>
          <w:rFonts w:ascii="Arial" w:hAnsi="Arial"/>
          <w:sz w:val="24"/>
        </w:rPr>
      </w:pPr>
      <w:r>
        <w:rPr>
          <w:rFonts w:ascii="Arial" w:hAnsi="Arial"/>
          <w:sz w:val="24"/>
        </w:rPr>
        <w:t>Juror Social Security Number</w:t>
      </w:r>
      <w:r>
        <w:rPr>
          <w:rStyle w:val="FootnoteReference"/>
          <w:rFonts w:ascii="Arial" w:hAnsi="Arial"/>
          <w:b/>
          <w:i/>
          <w:sz w:val="24"/>
        </w:rPr>
        <w:footnoteReference w:id="4"/>
      </w:r>
    </w:p>
    <w:p w:rsidR="00000000" w:rsidRDefault="00D642BF" w:rsidP="00D642BF">
      <w:pPr>
        <w:numPr>
          <w:ilvl w:val="0"/>
          <w:numId w:val="11"/>
        </w:numPr>
        <w:spacing w:before="240"/>
        <w:ind w:left="2520" w:right="720"/>
        <w:rPr>
          <w:rFonts w:ascii="Arial" w:hAnsi="Arial"/>
          <w:sz w:val="24"/>
        </w:rPr>
      </w:pPr>
      <w:r>
        <w:rPr>
          <w:rFonts w:ascii="Arial" w:hAnsi="Arial"/>
          <w:sz w:val="24"/>
        </w:rPr>
        <w:t>Type of Court</w:t>
      </w:r>
    </w:p>
    <w:p w:rsidR="00000000" w:rsidRDefault="00D642BF" w:rsidP="00D642BF">
      <w:pPr>
        <w:numPr>
          <w:ilvl w:val="0"/>
          <w:numId w:val="11"/>
        </w:numPr>
        <w:spacing w:before="240"/>
        <w:ind w:left="2520" w:right="720"/>
        <w:rPr>
          <w:rFonts w:ascii="Arial" w:hAnsi="Arial"/>
          <w:sz w:val="24"/>
        </w:rPr>
      </w:pPr>
      <w:r>
        <w:rPr>
          <w:rFonts w:ascii="Arial" w:hAnsi="Arial"/>
          <w:sz w:val="24"/>
        </w:rPr>
        <w:t>Type of Jury</w:t>
      </w:r>
    </w:p>
    <w:p w:rsidR="00000000" w:rsidRDefault="00D642BF" w:rsidP="00D642BF">
      <w:pPr>
        <w:numPr>
          <w:ilvl w:val="0"/>
          <w:numId w:val="11"/>
        </w:numPr>
        <w:spacing w:before="240"/>
        <w:ind w:left="2520" w:right="720"/>
        <w:rPr>
          <w:rFonts w:ascii="Arial" w:hAnsi="Arial"/>
          <w:sz w:val="24"/>
        </w:rPr>
      </w:pPr>
      <w:r>
        <w:rPr>
          <w:rFonts w:ascii="Arial" w:hAnsi="Arial"/>
          <w:sz w:val="24"/>
        </w:rPr>
        <w:t>Number of Days Served</w:t>
      </w:r>
    </w:p>
    <w:p w:rsidR="00000000" w:rsidRDefault="00D642BF">
      <w:pPr>
        <w:pStyle w:val="BlockText"/>
        <w:spacing w:before="1400"/>
        <w:ind w:left="720"/>
        <w:rPr>
          <w:rFonts w:ascii="Gill Sans" w:hAnsi="Gill Sans"/>
          <w:u w:val="single"/>
        </w:rPr>
      </w:pPr>
      <w:bookmarkStart w:id="27" w:name="juryfees"/>
      <w:r>
        <w:rPr>
          <w:rFonts w:ascii="Gill Sans" w:hAnsi="Gill Sans"/>
          <w:u w:val="single"/>
        </w:rPr>
        <w:t>JURY FEES</w:t>
      </w:r>
    </w:p>
    <w:bookmarkEnd w:id="27"/>
    <w:p w:rsidR="00000000" w:rsidRDefault="00D642BF">
      <w:pPr>
        <w:pStyle w:val="BlockText"/>
        <w:spacing w:before="360"/>
        <w:ind w:left="720" w:right="720"/>
        <w:rPr>
          <w:rFonts w:ascii="Arial" w:hAnsi="Arial"/>
        </w:rPr>
      </w:pPr>
      <w:r>
        <w:rPr>
          <w:rFonts w:ascii="Arial" w:hAnsi="Arial"/>
        </w:rPr>
        <w:t xml:space="preserve">Each Juror (Petit, Coroner’s, District or Superior Court, or Pool) must be paid $12.00 per day for each day </w:t>
      </w:r>
      <w:r>
        <w:rPr>
          <w:rFonts w:ascii="Arial" w:hAnsi="Arial"/>
        </w:rPr>
        <w:t>served up to 5 days.</w:t>
      </w:r>
    </w:p>
    <w:p w:rsidR="00000000" w:rsidRDefault="00D642BF">
      <w:pPr>
        <w:spacing w:before="240"/>
        <w:ind w:left="720" w:right="720"/>
        <w:rPr>
          <w:rFonts w:ascii="Arial" w:hAnsi="Arial"/>
          <w:sz w:val="24"/>
        </w:rPr>
      </w:pPr>
      <w:r>
        <w:rPr>
          <w:rFonts w:ascii="Arial" w:hAnsi="Arial"/>
          <w:sz w:val="24"/>
        </w:rPr>
        <w:t xml:space="preserve">If any person serves as a juror for </w:t>
      </w:r>
      <w:r>
        <w:rPr>
          <w:rFonts w:ascii="Arial" w:hAnsi="Arial"/>
          <w:sz w:val="24"/>
          <w:u w:val="single"/>
        </w:rPr>
        <w:t>more</w:t>
      </w:r>
      <w:r>
        <w:rPr>
          <w:rFonts w:ascii="Arial" w:hAnsi="Arial"/>
          <w:sz w:val="24"/>
        </w:rPr>
        <w:t xml:space="preserve"> than 5 days in a 24-month period they must be paid $30.00 per day for each day served in excess of the 5 days.</w:t>
      </w:r>
    </w:p>
    <w:p w:rsidR="00000000" w:rsidRDefault="00D642BF">
      <w:pPr>
        <w:pStyle w:val="BlockText"/>
        <w:ind w:left="720" w:right="720"/>
        <w:rPr>
          <w:rFonts w:ascii="Arial" w:hAnsi="Arial"/>
        </w:rPr>
      </w:pPr>
      <w:r>
        <w:rPr>
          <w:rFonts w:ascii="Arial" w:hAnsi="Arial"/>
        </w:rPr>
        <w:t xml:space="preserve">If a juror elects to waive the service fee, they should complete the CSC Waiver of </w:t>
      </w:r>
      <w:r>
        <w:rPr>
          <w:rFonts w:ascii="Arial" w:hAnsi="Arial"/>
        </w:rPr>
        <w:t xml:space="preserve">Juror Fees Form (AOC-FP-1000). </w:t>
      </w:r>
      <w:r>
        <w:rPr>
          <w:rFonts w:ascii="Comic Sans MS" w:hAnsi="Comic Sans MS"/>
          <w:color w:val="FF0000"/>
          <w:sz w:val="20"/>
        </w:rPr>
        <w:t>(http://www.nccourts.org/Forms/Documents…)</w:t>
      </w:r>
    </w:p>
    <w:p w:rsidR="00000000" w:rsidRDefault="00D642BF">
      <w:pPr>
        <w:pStyle w:val="BlockText"/>
        <w:ind w:left="720" w:right="720"/>
        <w:rPr>
          <w:rFonts w:ascii="Arial" w:hAnsi="Arial"/>
        </w:rPr>
      </w:pPr>
      <w:r>
        <w:rPr>
          <w:rFonts w:ascii="Arial" w:hAnsi="Arial"/>
        </w:rPr>
        <w:t>Grand Jurors must be paid $12.00 per day for their service regardless of the number of days served.</w:t>
      </w:r>
    </w:p>
    <w:p w:rsidR="00000000" w:rsidRDefault="00D642BF" w:rsidP="00D642BF">
      <w:pPr>
        <w:numPr>
          <w:ilvl w:val="0"/>
          <w:numId w:val="31"/>
        </w:numPr>
        <w:ind w:left="1440" w:right="720"/>
        <w:rPr>
          <w:rFonts w:ascii="Gill Sans" w:hAnsi="Gill Sans"/>
          <w:sz w:val="24"/>
        </w:rPr>
      </w:pPr>
      <w:r>
        <w:rPr>
          <w:rFonts w:ascii="Gill Sans" w:hAnsi="Gill Sans"/>
          <w:sz w:val="24"/>
        </w:rPr>
        <w:br w:type="page"/>
      </w:r>
      <w:bookmarkStart w:id="28" w:name="definingservice"/>
      <w:r>
        <w:rPr>
          <w:rFonts w:ascii="Gill Sans" w:hAnsi="Gill Sans"/>
          <w:sz w:val="24"/>
        </w:rPr>
        <w:t>DEFINING SERVICE</w:t>
      </w:r>
    </w:p>
    <w:bookmarkEnd w:id="28"/>
    <w:p w:rsidR="00000000" w:rsidRDefault="00D642BF">
      <w:pPr>
        <w:spacing w:before="240"/>
        <w:ind w:left="1440" w:right="720"/>
        <w:rPr>
          <w:rFonts w:ascii="Arial" w:hAnsi="Arial"/>
          <w:sz w:val="24"/>
        </w:rPr>
      </w:pPr>
      <w:r>
        <w:rPr>
          <w:rFonts w:ascii="Arial" w:hAnsi="Arial"/>
          <w:sz w:val="24"/>
        </w:rPr>
        <w:t>Service can be defined as taking the preliminary or initial oath</w:t>
      </w:r>
      <w:r>
        <w:rPr>
          <w:rFonts w:ascii="Arial" w:hAnsi="Arial"/>
          <w:sz w:val="24"/>
        </w:rPr>
        <w:t>.  This includes being entered into a jury pool (whether ever selected to enter a courtroom to be questioned as a prospective juror or not).</w:t>
      </w:r>
    </w:p>
    <w:p w:rsidR="00000000" w:rsidRDefault="00D642BF">
      <w:pPr>
        <w:spacing w:before="240"/>
        <w:ind w:left="1440" w:right="720"/>
        <w:rPr>
          <w:rFonts w:ascii="Arial" w:hAnsi="Arial"/>
          <w:sz w:val="24"/>
        </w:rPr>
      </w:pPr>
      <w:r>
        <w:rPr>
          <w:rFonts w:ascii="Arial" w:hAnsi="Arial"/>
          <w:sz w:val="24"/>
        </w:rPr>
        <w:t xml:space="preserve">“Days served” does </w:t>
      </w:r>
      <w:r>
        <w:rPr>
          <w:rFonts w:ascii="Arial" w:hAnsi="Arial"/>
          <w:sz w:val="24"/>
          <w:u w:val="single"/>
        </w:rPr>
        <w:t>not</w:t>
      </w:r>
      <w:r>
        <w:rPr>
          <w:rFonts w:ascii="Arial" w:hAnsi="Arial"/>
          <w:sz w:val="24"/>
        </w:rPr>
        <w:t xml:space="preserve"> include the following:</w:t>
      </w:r>
    </w:p>
    <w:p w:rsidR="00000000" w:rsidRDefault="00D642BF" w:rsidP="00D642BF">
      <w:pPr>
        <w:numPr>
          <w:ilvl w:val="0"/>
          <w:numId w:val="29"/>
        </w:numPr>
        <w:spacing w:before="240"/>
        <w:ind w:left="2520" w:right="720"/>
        <w:rPr>
          <w:rFonts w:ascii="Arial" w:hAnsi="Arial"/>
          <w:sz w:val="24"/>
        </w:rPr>
      </w:pPr>
      <w:r>
        <w:rPr>
          <w:rFonts w:ascii="Arial" w:hAnsi="Arial"/>
          <w:sz w:val="24"/>
        </w:rPr>
        <w:t>Days when the juror only calls in for instructions</w:t>
      </w:r>
      <w:r>
        <w:rPr>
          <w:rStyle w:val="FootnoteReference"/>
          <w:rFonts w:ascii="Arial" w:hAnsi="Arial"/>
          <w:sz w:val="24"/>
        </w:rPr>
        <w:t xml:space="preserve"> </w:t>
      </w:r>
      <w:r>
        <w:rPr>
          <w:rStyle w:val="FootnoteReference"/>
          <w:rFonts w:ascii="Arial" w:hAnsi="Arial"/>
          <w:b/>
          <w:i/>
          <w:sz w:val="24"/>
        </w:rPr>
        <w:footnoteReference w:id="5"/>
      </w:r>
    </w:p>
    <w:p w:rsidR="00000000" w:rsidRDefault="00D642BF" w:rsidP="00D642BF">
      <w:pPr>
        <w:numPr>
          <w:ilvl w:val="0"/>
          <w:numId w:val="30"/>
        </w:numPr>
        <w:spacing w:before="240"/>
        <w:ind w:left="2880" w:right="720" w:hanging="720"/>
        <w:rPr>
          <w:rFonts w:ascii="Arial" w:hAnsi="Arial"/>
          <w:sz w:val="24"/>
        </w:rPr>
      </w:pPr>
      <w:r>
        <w:rPr>
          <w:rFonts w:ascii="Arial" w:hAnsi="Arial"/>
          <w:sz w:val="24"/>
        </w:rPr>
        <w:t>Days when the ju</w:t>
      </w:r>
      <w:r>
        <w:rPr>
          <w:rFonts w:ascii="Arial" w:hAnsi="Arial"/>
          <w:sz w:val="24"/>
        </w:rPr>
        <w:t>ror arrives on the date of service seeking to be excused and is excused  (this juror never enters the jury pool)</w:t>
      </w:r>
    </w:p>
    <w:p w:rsidR="00000000" w:rsidRDefault="00D642BF" w:rsidP="00D642BF">
      <w:pPr>
        <w:numPr>
          <w:ilvl w:val="0"/>
          <w:numId w:val="30"/>
        </w:numPr>
        <w:spacing w:before="240"/>
        <w:ind w:left="2880" w:right="720" w:hanging="720"/>
        <w:rPr>
          <w:rFonts w:ascii="Arial" w:hAnsi="Arial"/>
          <w:sz w:val="24"/>
        </w:rPr>
      </w:pPr>
      <w:r>
        <w:rPr>
          <w:rFonts w:ascii="Arial" w:hAnsi="Arial"/>
          <w:sz w:val="24"/>
        </w:rPr>
        <w:t>Days when the juror arrives on the date of service and is deferred to a later date</w:t>
      </w:r>
    </w:p>
    <w:p w:rsidR="00000000" w:rsidRDefault="00D642BF">
      <w:pPr>
        <w:pStyle w:val="Heading2"/>
        <w:spacing w:before="800"/>
        <w:ind w:left="720"/>
        <w:rPr>
          <w:b w:val="0"/>
          <w:u w:val="single"/>
        </w:rPr>
      </w:pPr>
      <w:bookmarkStart w:id="29" w:name="paymentofjuryfees"/>
      <w:r>
        <w:rPr>
          <w:b w:val="0"/>
          <w:u w:val="single"/>
        </w:rPr>
        <w:t>PAYMENT OF JURY FEES</w:t>
      </w:r>
    </w:p>
    <w:bookmarkEnd w:id="29"/>
    <w:p w:rsidR="00000000" w:rsidRDefault="00D642BF">
      <w:pPr>
        <w:pStyle w:val="BlockText"/>
        <w:spacing w:before="360"/>
        <w:ind w:left="720" w:right="720"/>
        <w:rPr>
          <w:rFonts w:ascii="Arial" w:hAnsi="Arial"/>
        </w:rPr>
      </w:pPr>
      <w:r>
        <w:rPr>
          <w:rFonts w:ascii="Arial" w:hAnsi="Arial"/>
        </w:rPr>
        <w:t>There are two ways of processing jury f</w:t>
      </w:r>
      <w:r>
        <w:rPr>
          <w:rFonts w:ascii="Arial" w:hAnsi="Arial"/>
        </w:rPr>
        <w:t>ees:</w:t>
      </w:r>
    </w:p>
    <w:p w:rsidR="00000000" w:rsidRDefault="00D642BF" w:rsidP="00D642BF">
      <w:pPr>
        <w:numPr>
          <w:ilvl w:val="0"/>
          <w:numId w:val="12"/>
        </w:numPr>
        <w:spacing w:before="360"/>
        <w:ind w:left="2016" w:right="720" w:hanging="576"/>
        <w:rPr>
          <w:rFonts w:ascii="Arial" w:hAnsi="Arial"/>
          <w:sz w:val="24"/>
        </w:rPr>
      </w:pPr>
      <w:r>
        <w:rPr>
          <w:rFonts w:ascii="Arial" w:hAnsi="Arial"/>
          <w:sz w:val="24"/>
        </w:rPr>
        <w:t>A Payment Authorization Form may be completed for each batch/payment.</w:t>
      </w:r>
    </w:p>
    <w:p w:rsidR="00000000" w:rsidRDefault="00D642BF" w:rsidP="00D642BF">
      <w:pPr>
        <w:numPr>
          <w:ilvl w:val="0"/>
          <w:numId w:val="12"/>
        </w:numPr>
        <w:spacing w:before="360"/>
        <w:ind w:left="2016" w:right="720" w:hanging="576"/>
        <w:rPr>
          <w:rFonts w:ascii="Arial" w:hAnsi="Arial"/>
          <w:sz w:val="24"/>
        </w:rPr>
      </w:pPr>
      <w:r>
        <w:rPr>
          <w:rFonts w:ascii="Arial" w:hAnsi="Arial"/>
          <w:sz w:val="24"/>
        </w:rPr>
        <w:t>The jury list/cards may be used as authorization to pay.</w:t>
      </w:r>
    </w:p>
    <w:p w:rsidR="00000000" w:rsidRDefault="00D642BF">
      <w:pPr>
        <w:spacing w:before="360"/>
        <w:ind w:left="720" w:right="720"/>
        <w:rPr>
          <w:rFonts w:ascii="Arial" w:hAnsi="Arial"/>
          <w:sz w:val="24"/>
        </w:rPr>
      </w:pPr>
      <w:r>
        <w:rPr>
          <w:rFonts w:ascii="Arial" w:hAnsi="Arial"/>
          <w:sz w:val="24"/>
        </w:rPr>
        <w:t>Use the FMS Jury Payment System to pay jurors.</w:t>
      </w:r>
      <w:r>
        <w:rPr>
          <w:rStyle w:val="FootnoteReference"/>
          <w:rFonts w:ascii="Arial" w:hAnsi="Arial"/>
          <w:b/>
          <w:i/>
          <w:sz w:val="24"/>
        </w:rPr>
        <w:footnoteReference w:id="6"/>
      </w:r>
      <w:r>
        <w:rPr>
          <w:rFonts w:ascii="Arial" w:hAnsi="Arial"/>
          <w:sz w:val="24"/>
        </w:rPr>
        <w:t xml:space="preserve">  A payment number needs to be assigned.  The type of payment number used wil</w:t>
      </w:r>
      <w:r>
        <w:rPr>
          <w:rFonts w:ascii="Arial" w:hAnsi="Arial"/>
          <w:sz w:val="24"/>
        </w:rPr>
        <w:t>l vary from county to county.  The following are some common examples:</w:t>
      </w:r>
    </w:p>
    <w:p w:rsidR="00000000" w:rsidRDefault="00D642BF" w:rsidP="00D642BF">
      <w:pPr>
        <w:numPr>
          <w:ilvl w:val="0"/>
          <w:numId w:val="32"/>
        </w:numPr>
        <w:tabs>
          <w:tab w:val="left" w:pos="2070"/>
        </w:tabs>
        <w:spacing w:before="360"/>
        <w:ind w:left="2016" w:right="720" w:hanging="576"/>
        <w:rPr>
          <w:rFonts w:ascii="Arial" w:hAnsi="Arial"/>
          <w:sz w:val="24"/>
        </w:rPr>
      </w:pPr>
      <w:r>
        <w:rPr>
          <w:rFonts w:ascii="Arial" w:hAnsi="Arial"/>
          <w:sz w:val="24"/>
        </w:rPr>
        <w:t>A Payment Authorization Form is attached to a jury list and the payment number used is the one that is pre-printed on the form.</w:t>
      </w:r>
    </w:p>
    <w:p w:rsidR="00000000" w:rsidRDefault="00D642BF" w:rsidP="00D642BF">
      <w:pPr>
        <w:numPr>
          <w:ilvl w:val="0"/>
          <w:numId w:val="32"/>
        </w:numPr>
        <w:tabs>
          <w:tab w:val="left" w:pos="2070"/>
        </w:tabs>
        <w:spacing w:before="360"/>
        <w:ind w:left="2016" w:right="720" w:hanging="576"/>
        <w:rPr>
          <w:rFonts w:ascii="Arial" w:hAnsi="Arial"/>
          <w:sz w:val="24"/>
        </w:rPr>
      </w:pPr>
      <w:r>
        <w:rPr>
          <w:rFonts w:ascii="Arial" w:hAnsi="Arial"/>
          <w:sz w:val="24"/>
        </w:rPr>
        <w:t>A payment number of JPMMDDYY is used where ‘JP’ refers to</w:t>
      </w:r>
      <w:r>
        <w:rPr>
          <w:rFonts w:ascii="Arial" w:hAnsi="Arial"/>
          <w:sz w:val="24"/>
        </w:rPr>
        <w:t xml:space="preserve"> Jury Payment and ‘MMDDYY’ is the date of the jury list.  The payment number should be written on the list in the bottom right corner and along the upper right side so that when the list is filed the number is legible.  See the example on the next page:</w:t>
      </w:r>
    </w:p>
    <w:p w:rsidR="00000000" w:rsidRDefault="00D642BF">
      <w:pPr>
        <w:numPr>
          <w:ilvl w:val="12"/>
          <w:numId w:val="0"/>
        </w:numPr>
        <w:spacing w:before="240"/>
        <w:ind w:left="2520" w:right="720" w:hanging="360"/>
        <w:rPr>
          <w:rFonts w:ascii="Arial" w:hAnsi="Arial"/>
          <w:sz w:val="24"/>
        </w:rPr>
      </w:pPr>
    </w:p>
    <w:p w:rsidR="00000000" w:rsidRDefault="00D642BF">
      <w:pPr>
        <w:spacing w:before="240"/>
        <w:ind w:right="720"/>
        <w:rPr>
          <w:rFonts w:ascii="Arial" w:hAnsi="Arial"/>
          <w:sz w:val="24"/>
        </w:rPr>
      </w:pPr>
    </w:p>
    <w:p w:rsidR="00000000" w:rsidRDefault="00D642BF" w:rsidP="00D642BF">
      <w:pPr>
        <w:numPr>
          <w:ilvl w:val="0"/>
          <w:numId w:val="32"/>
        </w:numPr>
        <w:tabs>
          <w:tab w:val="left" w:pos="2070"/>
        </w:tabs>
        <w:spacing w:before="360"/>
        <w:ind w:left="2016" w:right="720" w:hanging="576"/>
        <w:rPr>
          <w:rFonts w:ascii="Arial" w:hAnsi="Arial"/>
          <w:sz w:val="24"/>
        </w:rPr>
      </w:pPr>
      <w:r>
        <w:rPr>
          <w:rFonts w:ascii="Arial" w:hAnsi="Arial"/>
          <w:noProof/>
          <w:sz w:val="24"/>
        </w:rPr>
        <w:pict>
          <v:shape id="_x0000_s1091" type="#_x0000_t75" style="position:absolute;left:0;text-align:left;margin-left:201.6pt;margin-top:25.2pt;width:101.2pt;height:130.2pt;z-index:251656192" o:allowincell="f">
            <v:imagedata r:id="rId25" o:title=""/>
            <w10:wrap type="topAndBottom"/>
          </v:shape>
          <o:OLEObject Type="Embed" ProgID="FLW3Drawing" ShapeID="_x0000_s1091" DrawAspect="Content" ObjectID="_1436888231" r:id="rId26"/>
        </w:pict>
      </w:r>
      <w:r>
        <w:rPr>
          <w:rFonts w:ascii="Arial" w:hAnsi="Arial"/>
          <w:sz w:val="24"/>
        </w:rPr>
        <w:t>Each juror is assigned a number on a card.  The payment number is MMDDYY9999 where ‘MMDDYY’ is the date on the card and ‘9999’ is the juror number (this method works particularly well if the cards are stored in batches by date and are sorted in order by t</w:t>
      </w:r>
      <w:r>
        <w:rPr>
          <w:rFonts w:ascii="Arial" w:hAnsi="Arial"/>
          <w:sz w:val="24"/>
        </w:rPr>
        <w:t>he juror number).  If the juror number assigned to the card is 6 digits, drop the year portion of the date as follows:  MMDD999999.</w:t>
      </w:r>
    </w:p>
    <w:p w:rsidR="00000000" w:rsidRDefault="00D642BF">
      <w:pPr>
        <w:pStyle w:val="Heading3"/>
        <w:spacing w:before="1400"/>
        <w:ind w:left="720"/>
        <w:rPr>
          <w:rFonts w:ascii="Gill Sans" w:hAnsi="Gill Sans"/>
          <w:u w:val="single"/>
        </w:rPr>
      </w:pPr>
      <w:bookmarkStart w:id="30" w:name="juryexpenses"/>
      <w:r>
        <w:rPr>
          <w:rFonts w:ascii="Gill Sans" w:hAnsi="Gill Sans"/>
          <w:u w:val="single"/>
        </w:rPr>
        <w:t>JURY EXPENSES</w:t>
      </w:r>
    </w:p>
    <w:bookmarkEnd w:id="30"/>
    <w:p w:rsidR="00000000" w:rsidRDefault="00D642BF">
      <w:pPr>
        <w:pStyle w:val="BlockText"/>
        <w:spacing w:before="360"/>
        <w:ind w:left="720"/>
        <w:rPr>
          <w:rFonts w:ascii="Arial" w:hAnsi="Arial"/>
        </w:rPr>
      </w:pPr>
      <w:r>
        <w:rPr>
          <w:rFonts w:ascii="Arial" w:hAnsi="Arial"/>
        </w:rPr>
        <w:t>There are two types of jury expenses:</w:t>
      </w:r>
    </w:p>
    <w:p w:rsidR="00000000" w:rsidRDefault="00D642BF" w:rsidP="00D642BF">
      <w:pPr>
        <w:numPr>
          <w:ilvl w:val="0"/>
          <w:numId w:val="20"/>
        </w:numPr>
        <w:spacing w:before="360"/>
        <w:ind w:left="1800" w:right="720"/>
        <w:rPr>
          <w:rFonts w:ascii="Arial" w:hAnsi="Arial"/>
          <w:sz w:val="24"/>
        </w:rPr>
      </w:pPr>
      <w:r>
        <w:rPr>
          <w:rFonts w:ascii="Arial" w:hAnsi="Arial"/>
          <w:sz w:val="24"/>
        </w:rPr>
        <w:t>Mileage</w:t>
      </w:r>
    </w:p>
    <w:p w:rsidR="00000000" w:rsidRDefault="00D642BF" w:rsidP="00D642BF">
      <w:pPr>
        <w:numPr>
          <w:ilvl w:val="0"/>
          <w:numId w:val="20"/>
        </w:numPr>
        <w:spacing w:before="360"/>
        <w:ind w:left="1800" w:right="720"/>
        <w:rPr>
          <w:rFonts w:ascii="Arial" w:hAnsi="Arial"/>
          <w:sz w:val="24"/>
        </w:rPr>
      </w:pPr>
      <w:r>
        <w:rPr>
          <w:rFonts w:ascii="Arial" w:hAnsi="Arial"/>
          <w:sz w:val="24"/>
        </w:rPr>
        <w:t>Lodging and meals</w:t>
      </w:r>
    </w:p>
    <w:p w:rsidR="00000000" w:rsidRDefault="00D642BF" w:rsidP="00D642BF">
      <w:pPr>
        <w:numPr>
          <w:ilvl w:val="0"/>
          <w:numId w:val="21"/>
        </w:numPr>
        <w:spacing w:before="480"/>
        <w:ind w:left="1440" w:right="720"/>
        <w:rPr>
          <w:rFonts w:ascii="Gill Sans" w:hAnsi="Gill Sans"/>
          <w:sz w:val="24"/>
        </w:rPr>
      </w:pPr>
      <w:bookmarkStart w:id="31" w:name="mileage"/>
      <w:r>
        <w:rPr>
          <w:rFonts w:ascii="Gill Sans" w:hAnsi="Gill Sans"/>
          <w:sz w:val="24"/>
        </w:rPr>
        <w:t>MILEAGE</w:t>
      </w:r>
    </w:p>
    <w:bookmarkEnd w:id="31"/>
    <w:p w:rsidR="00000000" w:rsidRDefault="00D642BF">
      <w:pPr>
        <w:spacing w:before="360"/>
        <w:ind w:left="1440" w:right="720"/>
        <w:rPr>
          <w:rFonts w:ascii="Arial" w:hAnsi="Arial"/>
          <w:sz w:val="24"/>
        </w:rPr>
      </w:pPr>
      <w:r>
        <w:rPr>
          <w:rFonts w:ascii="Arial" w:hAnsi="Arial"/>
          <w:sz w:val="24"/>
        </w:rPr>
        <w:t>If any person living outside the count</w:t>
      </w:r>
      <w:r>
        <w:rPr>
          <w:rFonts w:ascii="Arial" w:hAnsi="Arial"/>
          <w:sz w:val="24"/>
        </w:rPr>
        <w:t>y serves as a juror they must receive mileage reimbursement at the same rate as State employees.</w:t>
      </w:r>
      <w:r>
        <w:rPr>
          <w:rStyle w:val="FootnoteReference"/>
          <w:rFonts w:ascii="Arial" w:hAnsi="Arial"/>
          <w:b/>
          <w:i/>
          <w:sz w:val="24"/>
        </w:rPr>
        <w:footnoteReference w:id="7"/>
      </w:r>
    </w:p>
    <w:p w:rsidR="00000000" w:rsidRDefault="00D642BF">
      <w:pPr>
        <w:spacing w:before="360"/>
        <w:ind w:left="1440" w:right="720"/>
        <w:rPr>
          <w:rFonts w:ascii="Arial" w:hAnsi="Arial"/>
          <w:sz w:val="24"/>
        </w:rPr>
      </w:pPr>
      <w:r>
        <w:rPr>
          <w:rFonts w:ascii="Arial" w:hAnsi="Arial"/>
          <w:sz w:val="24"/>
        </w:rPr>
        <w:t>Jurors from out of the county summoned to sit on a special venire shall receive mileage at the same rate as State employees.</w:t>
      </w:r>
      <w:r>
        <w:rPr>
          <w:rStyle w:val="FootnoteReference"/>
          <w:rFonts w:ascii="Arial" w:hAnsi="Arial"/>
          <w:b/>
          <w:i/>
          <w:sz w:val="24"/>
        </w:rPr>
        <w:t xml:space="preserve"> </w:t>
      </w:r>
      <w:r>
        <w:rPr>
          <w:rFonts w:ascii="Arial" w:hAnsi="Arial"/>
          <w:b/>
          <w:i/>
          <w:sz w:val="24"/>
          <w:vertAlign w:val="superscript"/>
        </w:rPr>
        <w:t>5</w:t>
      </w:r>
    </w:p>
    <w:p w:rsidR="00000000" w:rsidRDefault="00D642BF" w:rsidP="00D642BF">
      <w:pPr>
        <w:numPr>
          <w:ilvl w:val="0"/>
          <w:numId w:val="21"/>
        </w:numPr>
        <w:ind w:left="1440" w:right="720"/>
        <w:rPr>
          <w:rFonts w:ascii="Gill Sans" w:hAnsi="Gill Sans"/>
          <w:sz w:val="24"/>
        </w:rPr>
      </w:pPr>
      <w:r>
        <w:rPr>
          <w:rFonts w:ascii="Gill Sans" w:hAnsi="Gill Sans"/>
          <w:color w:val="0000FF"/>
          <w:sz w:val="24"/>
        </w:rPr>
        <w:br w:type="page"/>
      </w:r>
      <w:bookmarkStart w:id="32" w:name="lodgingandmeals"/>
      <w:r>
        <w:rPr>
          <w:rFonts w:ascii="Gill Sans" w:hAnsi="Gill Sans"/>
          <w:sz w:val="24"/>
        </w:rPr>
        <w:t>LODGING AND MEALS</w:t>
      </w:r>
    </w:p>
    <w:bookmarkEnd w:id="32"/>
    <w:p w:rsidR="00000000" w:rsidRDefault="00D642BF">
      <w:pPr>
        <w:spacing w:before="360"/>
        <w:ind w:left="1440" w:right="720"/>
        <w:rPr>
          <w:rFonts w:ascii="Arial" w:hAnsi="Arial"/>
          <w:sz w:val="24"/>
        </w:rPr>
      </w:pPr>
      <w:r>
        <w:rPr>
          <w:rFonts w:ascii="Arial" w:hAnsi="Arial"/>
          <w:sz w:val="24"/>
        </w:rPr>
        <w:t>A court orde</w:t>
      </w:r>
      <w:r>
        <w:rPr>
          <w:rFonts w:ascii="Arial" w:hAnsi="Arial"/>
          <w:sz w:val="24"/>
        </w:rPr>
        <w:t>r is required for payment of lodging and meal(s) expenses for jurors.</w:t>
      </w:r>
      <w:r>
        <w:rPr>
          <w:rStyle w:val="FootnoteReference"/>
          <w:rFonts w:ascii="Arial" w:hAnsi="Arial"/>
          <w:b/>
          <w:i/>
          <w:sz w:val="24"/>
        </w:rPr>
        <w:footnoteReference w:id="8"/>
      </w:r>
      <w:r>
        <w:rPr>
          <w:rFonts w:ascii="Arial" w:hAnsi="Arial"/>
          <w:sz w:val="24"/>
        </w:rPr>
        <w:t xml:space="preserve">  The applicable receipts should be attached when requesting payment for lodging and/or meals.</w:t>
      </w:r>
    </w:p>
    <w:p w:rsidR="00000000" w:rsidRDefault="00D642BF" w:rsidP="00D642BF">
      <w:pPr>
        <w:numPr>
          <w:ilvl w:val="0"/>
          <w:numId w:val="33"/>
        </w:numPr>
        <w:spacing w:before="360"/>
        <w:ind w:left="2160" w:right="720"/>
        <w:rPr>
          <w:rFonts w:ascii="Arial" w:hAnsi="Arial"/>
          <w:sz w:val="24"/>
        </w:rPr>
      </w:pPr>
      <w:r>
        <w:rPr>
          <w:rFonts w:ascii="Arial" w:hAnsi="Arial"/>
          <w:sz w:val="24"/>
        </w:rPr>
        <w:t xml:space="preserve">A juror required to remain overnight at the site of the trial shall be reimbursed for both </w:t>
      </w:r>
      <w:r>
        <w:rPr>
          <w:rFonts w:ascii="Arial" w:hAnsi="Arial"/>
          <w:sz w:val="24"/>
        </w:rPr>
        <w:t>lodging and meals.</w:t>
      </w:r>
    </w:p>
    <w:p w:rsidR="00000000" w:rsidRDefault="00D642BF" w:rsidP="00D642BF">
      <w:pPr>
        <w:numPr>
          <w:ilvl w:val="0"/>
          <w:numId w:val="34"/>
        </w:numPr>
        <w:spacing w:before="360"/>
        <w:ind w:left="2160" w:right="720"/>
        <w:rPr>
          <w:rFonts w:ascii="Arial" w:hAnsi="Arial"/>
          <w:sz w:val="24"/>
        </w:rPr>
      </w:pPr>
      <w:r>
        <w:rPr>
          <w:rFonts w:ascii="Arial" w:hAnsi="Arial"/>
          <w:sz w:val="24"/>
        </w:rPr>
        <w:t>A jury, if required by the presiding judge to remain in a body during the trial of a case, shall be furnished meals during the period of sequestration.  (If applicable, the meals can be reimbursed.)</w:t>
      </w:r>
    </w:p>
    <w:p w:rsidR="00000000" w:rsidRDefault="00D642BF">
      <w:pPr>
        <w:pStyle w:val="Heading2"/>
        <w:spacing w:before="1400"/>
        <w:ind w:left="720"/>
        <w:rPr>
          <w:b w:val="0"/>
          <w:u w:val="single"/>
        </w:rPr>
      </w:pPr>
      <w:bookmarkStart w:id="33" w:name="paymentofjuryexpenses"/>
      <w:r>
        <w:rPr>
          <w:b w:val="0"/>
          <w:u w:val="single"/>
        </w:rPr>
        <w:t>PAYMENT OF JURY EXPENSES</w:t>
      </w:r>
    </w:p>
    <w:bookmarkEnd w:id="33"/>
    <w:p w:rsidR="00000000" w:rsidRDefault="00D642BF">
      <w:pPr>
        <w:pStyle w:val="BlockText"/>
        <w:spacing w:before="360"/>
        <w:ind w:left="720" w:right="720"/>
        <w:rPr>
          <w:rFonts w:ascii="Arial" w:hAnsi="Arial"/>
        </w:rPr>
      </w:pPr>
      <w:r>
        <w:rPr>
          <w:rFonts w:ascii="Arial" w:hAnsi="Arial"/>
          <w:noProof/>
        </w:rPr>
        <w:pict>
          <v:shape id="_x0000_s1092" type="#_x0000_t75" style="position:absolute;left:0;text-align:left;margin-left:237.6pt;margin-top:119.25pt;width:101.2pt;height:130.2pt;z-index:251657216" o:allowincell="f">
            <v:imagedata r:id="rId27" o:title=""/>
            <w10:wrap type="topAndBottom"/>
          </v:shape>
          <o:OLEObject Type="Embed" ProgID="FLW3Drawing" ShapeID="_x0000_s1092" DrawAspect="Content" ObjectID="_1436888232" r:id="rId28"/>
        </w:pict>
      </w:r>
      <w:r>
        <w:rPr>
          <w:rFonts w:ascii="Arial" w:hAnsi="Arial"/>
        </w:rPr>
        <w:t>Either compl</w:t>
      </w:r>
      <w:r>
        <w:rPr>
          <w:rFonts w:ascii="Arial" w:hAnsi="Arial"/>
        </w:rPr>
        <w:t>ete a Payment Authorization Form or use a copy of the court order to process the payment for lodging and/or meals.  If the latter is used the payment number should be COMMDDYY where ‘CO’ refers to court order and ‘MMDDYY’ is the date the judge signed the o</w:t>
      </w:r>
      <w:r>
        <w:rPr>
          <w:rFonts w:ascii="Arial" w:hAnsi="Arial"/>
        </w:rPr>
        <w:t>rder. The payment number should be written on the copy of the court order at the bottom right corner and along the upper right side so that when it is filed the number is legible.  For example:</w:t>
      </w:r>
    </w:p>
    <w:p w:rsidR="00000000" w:rsidRDefault="00D642BF">
      <w:pPr>
        <w:pStyle w:val="BlockText"/>
        <w:spacing w:before="360"/>
      </w:pPr>
    </w:p>
    <w:p w:rsidR="00000000" w:rsidRDefault="00D642BF">
      <w:pPr>
        <w:pStyle w:val="Heading2"/>
        <w:spacing w:before="0"/>
        <w:ind w:left="720"/>
        <w:rPr>
          <w:b w:val="0"/>
          <w:u w:val="single"/>
        </w:rPr>
      </w:pPr>
      <w:r>
        <w:br w:type="page"/>
      </w:r>
      <w:bookmarkStart w:id="34" w:name="auditingjury"/>
      <w:r>
        <w:rPr>
          <w:b w:val="0"/>
          <w:u w:val="single"/>
        </w:rPr>
        <w:t>AUDITING JURY</w:t>
      </w:r>
    </w:p>
    <w:bookmarkEnd w:id="34"/>
    <w:p w:rsidR="00000000" w:rsidRDefault="00D642BF">
      <w:pPr>
        <w:pStyle w:val="BlockText"/>
        <w:spacing w:before="360"/>
        <w:ind w:left="720" w:right="720"/>
        <w:rPr>
          <w:rFonts w:ascii="Arial" w:hAnsi="Arial"/>
        </w:rPr>
      </w:pPr>
      <w:r>
        <w:rPr>
          <w:rFonts w:ascii="Arial" w:hAnsi="Arial"/>
        </w:rPr>
        <w:t>Records should be maintained in order to provi</w:t>
      </w:r>
      <w:r>
        <w:rPr>
          <w:rFonts w:ascii="Arial" w:hAnsi="Arial"/>
        </w:rPr>
        <w:t>de an audit trail for jury fees and expenses.</w:t>
      </w:r>
    </w:p>
    <w:p w:rsidR="00000000" w:rsidRDefault="00D642BF">
      <w:pPr>
        <w:pStyle w:val="BlockText"/>
        <w:spacing w:before="360"/>
        <w:ind w:left="720" w:right="720"/>
        <w:rPr>
          <w:rFonts w:ascii="Arial" w:hAnsi="Arial"/>
        </w:rPr>
      </w:pPr>
      <w:r>
        <w:rPr>
          <w:rFonts w:ascii="Arial" w:hAnsi="Arial"/>
        </w:rPr>
        <w:t xml:space="preserve">For record keeping of </w:t>
      </w:r>
      <w:r>
        <w:rPr>
          <w:rFonts w:ascii="Arial" w:hAnsi="Arial"/>
          <w:u w:val="single"/>
        </w:rPr>
        <w:t>jury fees</w:t>
      </w:r>
      <w:r>
        <w:rPr>
          <w:rFonts w:ascii="Arial" w:hAnsi="Arial"/>
        </w:rPr>
        <w:t xml:space="preserve"> paid, retain one of the following (based on your method of payment) in the CSC’s office:</w:t>
      </w:r>
    </w:p>
    <w:p w:rsidR="00000000" w:rsidRDefault="00D642BF" w:rsidP="00D642BF">
      <w:pPr>
        <w:numPr>
          <w:ilvl w:val="0"/>
          <w:numId w:val="26"/>
        </w:numPr>
        <w:tabs>
          <w:tab w:val="left" w:pos="1800"/>
        </w:tabs>
        <w:spacing w:before="360"/>
        <w:ind w:left="1800" w:right="720"/>
        <w:rPr>
          <w:rFonts w:ascii="Arial" w:hAnsi="Arial"/>
          <w:sz w:val="24"/>
        </w:rPr>
      </w:pPr>
      <w:r>
        <w:rPr>
          <w:rFonts w:ascii="Arial" w:hAnsi="Arial"/>
          <w:sz w:val="24"/>
        </w:rPr>
        <w:t>The white copy of the Payment Authorization Form in date processed order, with the jury l</w:t>
      </w:r>
      <w:r>
        <w:rPr>
          <w:rFonts w:ascii="Arial" w:hAnsi="Arial"/>
          <w:sz w:val="24"/>
        </w:rPr>
        <w:t>ists attached.</w:t>
      </w:r>
    </w:p>
    <w:p w:rsidR="00000000" w:rsidRDefault="00D642BF" w:rsidP="00D642BF">
      <w:pPr>
        <w:numPr>
          <w:ilvl w:val="0"/>
          <w:numId w:val="27"/>
        </w:numPr>
        <w:tabs>
          <w:tab w:val="left" w:pos="1800"/>
        </w:tabs>
        <w:spacing w:before="360"/>
        <w:ind w:left="1800" w:right="720"/>
        <w:rPr>
          <w:rFonts w:ascii="Arial" w:hAnsi="Arial"/>
          <w:sz w:val="24"/>
        </w:rPr>
      </w:pPr>
      <w:r>
        <w:rPr>
          <w:rFonts w:ascii="Arial" w:hAnsi="Arial"/>
          <w:sz w:val="24"/>
        </w:rPr>
        <w:t>Jury list filed by date.</w:t>
      </w:r>
    </w:p>
    <w:p w:rsidR="00000000" w:rsidRDefault="00D642BF" w:rsidP="00D642BF">
      <w:pPr>
        <w:numPr>
          <w:ilvl w:val="0"/>
          <w:numId w:val="27"/>
        </w:numPr>
        <w:tabs>
          <w:tab w:val="left" w:pos="1800"/>
        </w:tabs>
        <w:spacing w:before="360"/>
        <w:ind w:left="1800" w:right="720"/>
        <w:rPr>
          <w:rFonts w:ascii="Arial" w:hAnsi="Arial"/>
          <w:sz w:val="24"/>
        </w:rPr>
      </w:pPr>
      <w:r>
        <w:rPr>
          <w:rFonts w:ascii="Arial" w:hAnsi="Arial"/>
          <w:sz w:val="24"/>
        </w:rPr>
        <w:t>Jury cards filed by date.</w:t>
      </w:r>
    </w:p>
    <w:p w:rsidR="00000000" w:rsidRDefault="00D642BF">
      <w:pPr>
        <w:pStyle w:val="BlockText"/>
        <w:spacing w:before="480"/>
        <w:ind w:left="720" w:right="720"/>
        <w:rPr>
          <w:rFonts w:ascii="Arial" w:hAnsi="Arial"/>
        </w:rPr>
      </w:pPr>
      <w:r>
        <w:rPr>
          <w:rFonts w:ascii="Arial" w:hAnsi="Arial"/>
        </w:rPr>
        <w:t xml:space="preserve">For record keeping of </w:t>
      </w:r>
      <w:r>
        <w:rPr>
          <w:rFonts w:ascii="Arial" w:hAnsi="Arial"/>
          <w:u w:val="single"/>
        </w:rPr>
        <w:t>jury expenses</w:t>
      </w:r>
      <w:r>
        <w:rPr>
          <w:rFonts w:ascii="Arial" w:hAnsi="Arial"/>
        </w:rPr>
        <w:t xml:space="preserve"> paid, retain one of the following (based on your method of payment) in the CSC’s office:</w:t>
      </w:r>
    </w:p>
    <w:p w:rsidR="00000000" w:rsidRDefault="00D642BF" w:rsidP="00D642BF">
      <w:pPr>
        <w:numPr>
          <w:ilvl w:val="0"/>
          <w:numId w:val="13"/>
        </w:numPr>
        <w:spacing w:before="360"/>
        <w:ind w:left="2016" w:right="720" w:hanging="576"/>
        <w:rPr>
          <w:rFonts w:ascii="Arial" w:hAnsi="Arial"/>
          <w:sz w:val="24"/>
        </w:rPr>
      </w:pPr>
      <w:r>
        <w:rPr>
          <w:rFonts w:ascii="Arial" w:hAnsi="Arial"/>
          <w:sz w:val="24"/>
        </w:rPr>
        <w:t>The white copy of the Payment Authorization Form in date processe</w:t>
      </w:r>
      <w:r>
        <w:rPr>
          <w:rFonts w:ascii="Arial" w:hAnsi="Arial"/>
          <w:sz w:val="24"/>
        </w:rPr>
        <w:t>d order, with the copy of the court order and associated bills attached.</w:t>
      </w:r>
    </w:p>
    <w:p w:rsidR="00000000" w:rsidRDefault="00D642BF" w:rsidP="00D642BF">
      <w:pPr>
        <w:numPr>
          <w:ilvl w:val="0"/>
          <w:numId w:val="28"/>
        </w:numPr>
        <w:spacing w:before="360"/>
        <w:ind w:left="2016" w:right="720" w:hanging="576"/>
        <w:rPr>
          <w:rFonts w:ascii="Arial" w:hAnsi="Arial"/>
          <w:sz w:val="24"/>
        </w:rPr>
      </w:pPr>
      <w:r>
        <w:rPr>
          <w:rFonts w:ascii="Arial" w:hAnsi="Arial"/>
          <w:sz w:val="24"/>
        </w:rPr>
        <w:t>The copy of the court order in date order, with the associated bills attached.</w:t>
      </w:r>
    </w:p>
    <w:p w:rsidR="00000000" w:rsidRDefault="00D642BF">
      <w:pPr>
        <w:pStyle w:val="BlockText"/>
        <w:spacing w:before="480"/>
        <w:ind w:left="720" w:right="720"/>
        <w:rPr>
          <w:rFonts w:ascii="Arial" w:hAnsi="Arial"/>
        </w:rPr>
      </w:pPr>
      <w:r>
        <w:rPr>
          <w:rFonts w:ascii="Arial" w:hAnsi="Arial"/>
        </w:rPr>
        <w:t>Each month the Bookkeeper should compare the jury fees and expenses that were paid to the appropriate Ge</w:t>
      </w:r>
      <w:r>
        <w:rPr>
          <w:rFonts w:ascii="Arial" w:hAnsi="Arial"/>
        </w:rPr>
        <w:t>neral Ledger accounts (17001, 17111 and 17211).  The total debits for the General Ledger accounts should equal the total of the paid jury items.</w:t>
      </w:r>
      <w:r>
        <w:rPr>
          <w:rStyle w:val="FootnoteReference"/>
          <w:rFonts w:ascii="Arial" w:hAnsi="Arial"/>
          <w:b/>
          <w:i/>
        </w:rPr>
        <w:footnoteReference w:id="9"/>
      </w:r>
      <w:r>
        <w:rPr>
          <w:rFonts w:ascii="Arial" w:hAnsi="Arial"/>
        </w:rPr>
        <w:t xml:space="preserve">  Correct any errors found.  Consult your Financial Management Analyst (FMA) if you need assistance.</w:t>
      </w:r>
    </w:p>
    <w:p w:rsidR="00000000" w:rsidRDefault="00D642BF">
      <w:pPr>
        <w:pStyle w:val="Heading2"/>
        <w:spacing w:before="1200"/>
        <w:ind w:left="720"/>
        <w:rPr>
          <w:b w:val="0"/>
          <w:u w:val="single"/>
        </w:rPr>
      </w:pPr>
      <w:bookmarkStart w:id="35" w:name="reimbursementofjuryfeesandexpenses"/>
      <w:r>
        <w:rPr>
          <w:b w:val="0"/>
          <w:u w:val="single"/>
        </w:rPr>
        <w:t>REIMBURSEM</w:t>
      </w:r>
      <w:r>
        <w:rPr>
          <w:b w:val="0"/>
          <w:u w:val="single"/>
        </w:rPr>
        <w:t>ENT OF JURY FEES AND EXPENSES</w:t>
      </w:r>
    </w:p>
    <w:bookmarkEnd w:id="35"/>
    <w:p w:rsidR="00000000" w:rsidRDefault="00D642BF">
      <w:pPr>
        <w:pStyle w:val="BlockText"/>
        <w:spacing w:before="360"/>
        <w:ind w:left="720" w:right="720"/>
        <w:rPr>
          <w:rFonts w:ascii="Arial" w:hAnsi="Arial"/>
        </w:rPr>
      </w:pPr>
      <w:r>
        <w:rPr>
          <w:rFonts w:ascii="Arial" w:hAnsi="Arial"/>
        </w:rPr>
        <w:t xml:space="preserve">Jury fees and expenses are automatically repaid by the AOC based upon month-end balances.  See the </w:t>
      </w:r>
      <w:hyperlink w:anchor="aocreimbursement" w:history="1">
        <w:r>
          <w:rPr>
            <w:rStyle w:val="Hyperlink"/>
            <w:rFonts w:ascii="Arial" w:hAnsi="Arial"/>
          </w:rPr>
          <w:t xml:space="preserve">Section </w:t>
        </w:r>
        <w:r>
          <w:rPr>
            <w:rStyle w:val="Hyperlink"/>
            <w:rFonts w:ascii="Arial" w:hAnsi="Arial"/>
            <w:sz w:val="20"/>
          </w:rPr>
          <w:t>TH</w:t>
        </w:r>
        <w:r>
          <w:rPr>
            <w:rStyle w:val="Hyperlink"/>
            <w:rFonts w:ascii="Arial" w:hAnsi="Arial"/>
            <w:sz w:val="20"/>
          </w:rPr>
          <w:t>E</w:t>
        </w:r>
        <w:r>
          <w:rPr>
            <w:rStyle w:val="Hyperlink"/>
            <w:rFonts w:ascii="Arial" w:hAnsi="Arial"/>
            <w:sz w:val="20"/>
          </w:rPr>
          <w:t xml:space="preserve"> AOC REIMBURSEMENT CHECK</w:t>
        </w:r>
      </w:hyperlink>
      <w:r>
        <w:rPr>
          <w:rFonts w:ascii="Arial" w:hAnsi="Arial"/>
          <w:sz w:val="20"/>
        </w:rPr>
        <w:t xml:space="preserve"> </w:t>
      </w:r>
      <w:r>
        <w:rPr>
          <w:rFonts w:ascii="Arial" w:hAnsi="Arial"/>
        </w:rPr>
        <w:t>for detailed instructions.</w:t>
      </w:r>
    </w:p>
    <w:p w:rsidR="00000000" w:rsidRDefault="00D642BF">
      <w:pPr>
        <w:ind w:left="720"/>
        <w:rPr>
          <w:rFonts w:ascii="Gill Sans" w:hAnsi="Gill Sans"/>
          <w:b/>
          <w:sz w:val="24"/>
        </w:rPr>
      </w:pPr>
      <w:r>
        <w:rPr>
          <w:rFonts w:ascii="Arial" w:hAnsi="Arial"/>
          <w:sz w:val="24"/>
        </w:rPr>
        <w:br w:type="page"/>
      </w:r>
      <w:bookmarkStart w:id="36" w:name="witness"/>
      <w:bookmarkEnd w:id="36"/>
      <w:r>
        <w:rPr>
          <w:rFonts w:ascii="Gill Sans" w:hAnsi="Gill Sans"/>
          <w:b/>
          <w:sz w:val="24"/>
        </w:rPr>
        <w:t>WITNESS (G.S. 7A-314, 7A-</w:t>
      </w:r>
      <w:r>
        <w:rPr>
          <w:rFonts w:ascii="Gill Sans" w:hAnsi="Gill Sans"/>
          <w:b/>
          <w:sz w:val="24"/>
        </w:rPr>
        <w:t xml:space="preserve">315) </w:t>
      </w:r>
      <w:r>
        <w:rPr>
          <w:rFonts w:ascii="Comic Sans MS" w:hAnsi="Comic Sans MS"/>
          <w:color w:val="FF0000"/>
        </w:rPr>
        <w:t>(</w:t>
      </w:r>
      <w:hyperlink r:id="rId29" w:history="1">
        <w:r>
          <w:rPr>
            <w:rStyle w:val="Hyperlink"/>
            <w:rFonts w:ascii="Comic Sans MS" w:hAnsi="Comic Sans MS"/>
            <w:color w:val="FF0000"/>
          </w:rPr>
          <w:t>http://www.ncleg.net/EnactedLegislation/Statutes/HTML/BySection/Chapter_7A/GS_7A-314.html</w:t>
        </w:r>
      </w:hyperlink>
      <w:r>
        <w:rPr>
          <w:rFonts w:ascii="Comic Sans MS" w:hAnsi="Comic Sans MS"/>
          <w:color w:val="FF0000"/>
        </w:rPr>
        <w:t xml:space="preserve"> and (</w:t>
      </w:r>
      <w:hyperlink r:id="rId30" w:history="1">
        <w:r>
          <w:rPr>
            <w:rStyle w:val="Hyperlink"/>
            <w:rFonts w:ascii="Comic Sans MS" w:hAnsi="Comic Sans MS"/>
            <w:color w:val="FF0000"/>
          </w:rPr>
          <w:t>http://www.ncleg.net/EnactedLegislation/Statutes/HTML/BySection/Chapter_7A/GS_7A-315.html</w:t>
        </w:r>
      </w:hyperlink>
      <w:r>
        <w:rPr>
          <w:rFonts w:ascii="Comic Sans MS" w:hAnsi="Comic Sans MS"/>
          <w:color w:val="FF0000"/>
        </w:rPr>
        <w:t>)</w:t>
      </w:r>
    </w:p>
    <w:p w:rsidR="00000000" w:rsidRDefault="00D642BF">
      <w:pPr>
        <w:pStyle w:val="BlockText"/>
        <w:spacing w:before="80"/>
        <w:ind w:left="720" w:right="720"/>
        <w:rPr>
          <w:rFonts w:ascii="Arial" w:hAnsi="Arial"/>
        </w:rPr>
      </w:pPr>
      <w:r>
        <w:rPr>
          <w:rFonts w:ascii="Arial" w:hAnsi="Arial"/>
        </w:rPr>
        <w:t>The presiding judicial official (court or CSC) must certify each witness in a criminal case before the wit</w:t>
      </w:r>
      <w:r>
        <w:rPr>
          <w:rFonts w:ascii="Arial" w:hAnsi="Arial"/>
        </w:rPr>
        <w:t xml:space="preserve">ness payment can be processed.  To certify a witness, complete the Witness Attendance Certificate Form (AOC-CR-235). </w:t>
      </w:r>
      <w:r>
        <w:rPr>
          <w:rFonts w:ascii="Comic Sans MS" w:hAnsi="Comic Sans MS"/>
          <w:color w:val="FF0000"/>
          <w:sz w:val="20"/>
        </w:rPr>
        <w:t>(http://www.nccourts.org/Forms/Documents/76.pdf)</w:t>
      </w:r>
      <w:r>
        <w:rPr>
          <w:rFonts w:ascii="Arial" w:hAnsi="Arial"/>
        </w:rPr>
        <w:t xml:space="preserve">  If the witness resides in a state other than North Carolina, Side Two (of the form) needs</w:t>
      </w:r>
      <w:r>
        <w:rPr>
          <w:rFonts w:ascii="Arial" w:hAnsi="Arial"/>
        </w:rPr>
        <w:t xml:space="preserve"> to be signed by the Judge.</w:t>
      </w:r>
    </w:p>
    <w:p w:rsidR="00000000" w:rsidRDefault="00D642BF">
      <w:pPr>
        <w:pStyle w:val="Heading2"/>
        <w:ind w:left="720"/>
        <w:rPr>
          <w:b w:val="0"/>
          <w:u w:val="single"/>
        </w:rPr>
      </w:pPr>
      <w:bookmarkStart w:id="37" w:name="witnessfees"/>
      <w:r>
        <w:rPr>
          <w:b w:val="0"/>
          <w:u w:val="single"/>
        </w:rPr>
        <w:t>WITNESS FEES</w:t>
      </w:r>
    </w:p>
    <w:bookmarkEnd w:id="37"/>
    <w:p w:rsidR="00000000" w:rsidRDefault="00D642BF">
      <w:pPr>
        <w:spacing w:before="120"/>
        <w:ind w:left="720" w:right="720"/>
        <w:rPr>
          <w:rFonts w:ascii="Arial" w:hAnsi="Arial"/>
          <w:sz w:val="24"/>
        </w:rPr>
      </w:pPr>
      <w:r>
        <w:rPr>
          <w:rFonts w:ascii="Arial" w:hAnsi="Arial"/>
          <w:sz w:val="24"/>
        </w:rPr>
        <w:t xml:space="preserve">Each certified witness (other than a salaried state, county or municipal law-enforcement officer </w:t>
      </w:r>
      <w:r>
        <w:rPr>
          <w:rFonts w:ascii="Arial" w:hAnsi="Arial"/>
          <w:sz w:val="24"/>
          <w:u w:val="single"/>
        </w:rPr>
        <w:t>or</w:t>
      </w:r>
      <w:r>
        <w:rPr>
          <w:rFonts w:ascii="Arial" w:hAnsi="Arial"/>
          <w:sz w:val="24"/>
        </w:rPr>
        <w:t xml:space="preserve"> an out-of-state witness in a criminal case) must be paid $5.00 per day or fraction thereof.</w:t>
      </w:r>
    </w:p>
    <w:p w:rsidR="00000000" w:rsidRDefault="00D642BF">
      <w:pPr>
        <w:spacing w:before="120"/>
        <w:ind w:left="720" w:right="720"/>
        <w:rPr>
          <w:rFonts w:ascii="Arial" w:hAnsi="Arial"/>
          <w:sz w:val="24"/>
        </w:rPr>
      </w:pPr>
      <w:r>
        <w:rPr>
          <w:rFonts w:ascii="Arial" w:hAnsi="Arial"/>
          <w:sz w:val="24"/>
        </w:rPr>
        <w:t xml:space="preserve">Out-of-state witnesses </w:t>
      </w:r>
      <w:r>
        <w:rPr>
          <w:rFonts w:ascii="Arial" w:hAnsi="Arial"/>
          <w:sz w:val="24"/>
        </w:rPr>
        <w:t xml:space="preserve">in criminal cases are entitled to $5.00 for each day that they are required to travel.  (See the </w:t>
      </w:r>
      <w:hyperlink w:anchor="witnessexpenses" w:history="1">
        <w:r>
          <w:rPr>
            <w:rStyle w:val="Hyperlink"/>
            <w:rFonts w:ascii="Arial" w:hAnsi="Arial"/>
            <w:sz w:val="24"/>
          </w:rPr>
          <w:t xml:space="preserve">Section </w:t>
        </w:r>
        <w:r>
          <w:rPr>
            <w:rStyle w:val="Hyperlink"/>
            <w:rFonts w:ascii="Arial" w:hAnsi="Arial"/>
          </w:rPr>
          <w:t>WITNESS EXPENSES</w:t>
        </w:r>
      </w:hyperlink>
      <w:r>
        <w:rPr>
          <w:rFonts w:ascii="Arial" w:hAnsi="Arial"/>
          <w:sz w:val="24"/>
        </w:rPr>
        <w:t>.)</w:t>
      </w:r>
    </w:p>
    <w:p w:rsidR="00000000" w:rsidRDefault="00D642BF">
      <w:pPr>
        <w:pStyle w:val="BlockText"/>
        <w:spacing w:before="120"/>
        <w:ind w:left="720" w:right="720"/>
        <w:rPr>
          <w:rFonts w:ascii="Arial" w:hAnsi="Arial"/>
        </w:rPr>
      </w:pPr>
      <w:r>
        <w:rPr>
          <w:rFonts w:ascii="Arial" w:hAnsi="Arial"/>
        </w:rPr>
        <w:t>This holds true even if the case was dismissed or if the defense issued the subpoena.  However,</w:t>
      </w:r>
      <w:r>
        <w:rPr>
          <w:rFonts w:ascii="Arial" w:hAnsi="Arial"/>
        </w:rPr>
        <w:t xml:space="preserve"> if more than two witnesses are subpoenaed to prove a single material fact, the expense of the additional witnesses shall be borne by the issuing party.  (General Statute 7A-316)</w:t>
      </w:r>
    </w:p>
    <w:p w:rsidR="00000000" w:rsidRDefault="00D642BF">
      <w:pPr>
        <w:pStyle w:val="BlockText"/>
        <w:spacing w:before="0"/>
        <w:ind w:left="720" w:right="0"/>
        <w:rPr>
          <w:rFonts w:ascii="Arial" w:hAnsi="Arial"/>
        </w:rPr>
      </w:pPr>
      <w:r>
        <w:rPr>
          <w:rFonts w:ascii="Comic Sans MS" w:hAnsi="Comic Sans MS"/>
          <w:color w:val="FF0000"/>
          <w:sz w:val="20"/>
        </w:rPr>
        <w:t>(http://www.ncleg.net/EnactedLegislation/Statutes/HTML/BySection/Chapter_7A/G</w:t>
      </w:r>
      <w:r>
        <w:rPr>
          <w:rFonts w:ascii="Comic Sans MS" w:hAnsi="Comic Sans MS"/>
          <w:color w:val="FF0000"/>
          <w:sz w:val="20"/>
        </w:rPr>
        <w:t>S_7A-316.html)</w:t>
      </w:r>
    </w:p>
    <w:p w:rsidR="00000000" w:rsidRDefault="00D642BF">
      <w:pPr>
        <w:pStyle w:val="Heading2"/>
        <w:ind w:left="720"/>
      </w:pPr>
      <w:bookmarkStart w:id="38" w:name="paymentofwitnessfees"/>
      <w:r>
        <w:rPr>
          <w:b w:val="0"/>
          <w:u w:val="single"/>
        </w:rPr>
        <w:t>PAYMENT OF WITNESS FEES</w:t>
      </w:r>
      <w:bookmarkEnd w:id="38"/>
      <w:r>
        <w:rPr>
          <w:b w:val="0"/>
          <w:u w:val="single"/>
        </w:rPr>
        <w:t xml:space="preserve"> </w:t>
      </w:r>
      <w:r>
        <w:rPr>
          <w:rStyle w:val="FootnoteReference"/>
          <w:rFonts w:ascii="Arial" w:hAnsi="Arial" w:cs="Arial"/>
          <w:bCs/>
          <w:i/>
          <w:iCs/>
        </w:rPr>
        <w:footnoteReference w:id="10"/>
      </w:r>
      <w:r>
        <w:rPr>
          <w:b w:val="0"/>
          <w:u w:val="single"/>
        </w:rPr>
        <w:t xml:space="preserve"> </w:t>
      </w:r>
      <w:r>
        <w:rPr>
          <w:rStyle w:val="CommentReference"/>
          <w:rFonts w:ascii="Tahoma" w:hAnsi="Tahoma"/>
          <w:vanish/>
          <w:color w:val="0000FF"/>
        </w:rPr>
        <w:commentReference w:id="39"/>
      </w:r>
    </w:p>
    <w:p w:rsidR="00000000" w:rsidRDefault="00D642BF">
      <w:pPr>
        <w:spacing w:before="120"/>
        <w:ind w:left="720" w:right="720"/>
        <w:rPr>
          <w:rFonts w:ascii="Arial" w:hAnsi="Arial"/>
          <w:sz w:val="24"/>
        </w:rPr>
      </w:pPr>
      <w:r>
        <w:rPr>
          <w:rFonts w:ascii="Arial" w:hAnsi="Arial"/>
          <w:noProof/>
          <w:sz w:val="24"/>
        </w:rPr>
        <w:pict>
          <v:shape id="_x0000_s1093" type="#_x0000_t75" style="position:absolute;left:0;text-align:left;margin-left:223.2pt;margin-top:152.35pt;width:101.2pt;height:130.2pt;z-index:251658240" o:allowincell="f">
            <v:imagedata r:id="rId31" o:title=""/>
            <w10:wrap type="topAndBottom"/>
          </v:shape>
          <o:OLEObject Type="Embed" ProgID="FLW3Drawing" ShapeID="_x0000_s1093" DrawAspect="Content" ObjectID="_1436888233" r:id="rId32"/>
        </w:pict>
      </w:r>
      <w:r>
        <w:rPr>
          <w:rFonts w:ascii="Arial" w:hAnsi="Arial"/>
          <w:sz w:val="24"/>
        </w:rPr>
        <w:t xml:space="preserve">Once the Bookkeeper receives a completed Witness Attendance Certificate Form (AOC-CR-235) </w:t>
      </w:r>
      <w:r>
        <w:rPr>
          <w:rFonts w:ascii="Comic Sans MS" w:hAnsi="Comic Sans MS"/>
          <w:color w:val="FF0000"/>
        </w:rPr>
        <w:t>(</w:t>
      </w:r>
      <w:hyperlink r:id="rId33" w:history="1">
        <w:r>
          <w:rPr>
            <w:rStyle w:val="Hyperlink"/>
            <w:rFonts w:ascii="Comic Sans MS" w:hAnsi="Comic Sans MS"/>
            <w:color w:val="FF0000"/>
          </w:rPr>
          <w:t>http://www.nccourts.org/Forms/Documents/76.pdf</w:t>
        </w:r>
      </w:hyperlink>
      <w:r>
        <w:rPr>
          <w:rFonts w:ascii="Comic Sans MS" w:hAnsi="Comic Sans MS"/>
          <w:color w:val="FF0000"/>
        </w:rPr>
        <w:t xml:space="preserve">) </w:t>
      </w:r>
      <w:r>
        <w:rPr>
          <w:rFonts w:ascii="Arial" w:hAnsi="Arial"/>
          <w:sz w:val="24"/>
        </w:rPr>
        <w:t xml:space="preserve">they use </w:t>
      </w:r>
      <w:r>
        <w:rPr>
          <w:rFonts w:ascii="Arial" w:hAnsi="Arial"/>
          <w:sz w:val="24"/>
        </w:rPr>
        <w:t>the FMS Accounts Payable System to pay the witness.</w:t>
      </w:r>
      <w:r>
        <w:rPr>
          <w:rStyle w:val="FootnoteReference"/>
          <w:rFonts w:ascii="Arial" w:hAnsi="Arial"/>
          <w:b/>
          <w:i/>
          <w:sz w:val="24"/>
        </w:rPr>
        <w:footnoteReference w:id="11"/>
      </w:r>
      <w:r>
        <w:rPr>
          <w:rFonts w:ascii="Arial" w:hAnsi="Arial"/>
          <w:sz w:val="24"/>
        </w:rPr>
        <w:t xml:space="preserve">   Either complete a Payment Authorization Form or use a copy of the court order to pay the witness.  If you choose the latter, assign the payment number as WMMDDYY999 where ‘W’ refers to witness and ‘MMD</w:t>
      </w:r>
      <w:r>
        <w:rPr>
          <w:rFonts w:ascii="Arial" w:hAnsi="Arial"/>
          <w:sz w:val="24"/>
        </w:rPr>
        <w:t xml:space="preserve">DYY’ is the date the order was signed and ‘999’ is a sequence number beginning with the number 001 for the first order with that date. The payment number should be written on the copy of the court order at the bottom right corner and along the upper right </w:t>
      </w:r>
      <w:r>
        <w:rPr>
          <w:rFonts w:ascii="Arial" w:hAnsi="Arial"/>
          <w:sz w:val="24"/>
        </w:rPr>
        <w:t>side so that when it is filed the number is legible.  For example:</w:t>
      </w:r>
    </w:p>
    <w:p w:rsidR="00000000" w:rsidRDefault="00D642BF">
      <w:pPr>
        <w:ind w:left="720" w:right="720"/>
        <w:rPr>
          <w:rFonts w:ascii="Gill Sans" w:hAnsi="Gill Sans"/>
          <w:sz w:val="24"/>
          <w:u w:val="single"/>
        </w:rPr>
      </w:pPr>
    </w:p>
    <w:p w:rsidR="00000000" w:rsidRDefault="00D642BF">
      <w:pPr>
        <w:ind w:left="720" w:right="720"/>
        <w:rPr>
          <w:rFonts w:ascii="Gill Sans" w:hAnsi="Gill Sans"/>
          <w:sz w:val="24"/>
          <w:u w:val="single"/>
        </w:rPr>
      </w:pPr>
      <w:bookmarkStart w:id="40" w:name="witnessexpenses"/>
      <w:r>
        <w:rPr>
          <w:rFonts w:ascii="Gill Sans" w:hAnsi="Gill Sans"/>
          <w:sz w:val="24"/>
          <w:u w:val="single"/>
        </w:rPr>
        <w:t>WITNESS EXPENSES</w:t>
      </w:r>
    </w:p>
    <w:bookmarkEnd w:id="40"/>
    <w:p w:rsidR="00000000" w:rsidRDefault="00D642BF">
      <w:pPr>
        <w:pStyle w:val="BlockText"/>
        <w:spacing w:before="480"/>
        <w:ind w:left="720" w:right="720"/>
        <w:rPr>
          <w:rFonts w:ascii="Arial" w:hAnsi="Arial"/>
        </w:rPr>
      </w:pPr>
      <w:r>
        <w:rPr>
          <w:rFonts w:ascii="Arial" w:hAnsi="Arial"/>
        </w:rPr>
        <w:t>A witness entitled to the fees mentioned on the previous page is also entitled to receive reimbursement for travel expenses as follows:</w:t>
      </w:r>
    </w:p>
    <w:p w:rsidR="00000000" w:rsidRDefault="00D642BF" w:rsidP="00D642BF">
      <w:pPr>
        <w:numPr>
          <w:ilvl w:val="0"/>
          <w:numId w:val="16"/>
        </w:numPr>
        <w:spacing w:before="720"/>
        <w:ind w:right="720"/>
        <w:rPr>
          <w:rFonts w:ascii="Arial" w:hAnsi="Arial"/>
          <w:sz w:val="24"/>
        </w:rPr>
      </w:pPr>
      <w:r>
        <w:rPr>
          <w:rFonts w:ascii="Arial" w:hAnsi="Arial"/>
          <w:sz w:val="24"/>
        </w:rPr>
        <w:t xml:space="preserve">If they live </w:t>
      </w:r>
      <w:r>
        <w:rPr>
          <w:rFonts w:ascii="Arial" w:hAnsi="Arial"/>
          <w:sz w:val="24"/>
          <w:u w:val="single"/>
        </w:rPr>
        <w:t>outside</w:t>
      </w:r>
      <w:r>
        <w:rPr>
          <w:rFonts w:ascii="Arial" w:hAnsi="Arial"/>
          <w:sz w:val="24"/>
        </w:rPr>
        <w:t xml:space="preserve"> the county, bu</w:t>
      </w:r>
      <w:r>
        <w:rPr>
          <w:rFonts w:ascii="Arial" w:hAnsi="Arial"/>
          <w:sz w:val="24"/>
        </w:rPr>
        <w:t xml:space="preserve">t </w:t>
      </w:r>
      <w:r>
        <w:rPr>
          <w:rFonts w:ascii="Arial" w:hAnsi="Arial"/>
          <w:sz w:val="24"/>
          <w:u w:val="single"/>
        </w:rPr>
        <w:t>within 75 miles</w:t>
      </w:r>
      <w:r>
        <w:rPr>
          <w:rFonts w:ascii="Arial" w:hAnsi="Arial"/>
          <w:sz w:val="24"/>
        </w:rPr>
        <w:t>, reimburse mileage at the same rate as State employees.</w:t>
      </w:r>
      <w:r>
        <w:rPr>
          <w:rStyle w:val="FootnoteReference"/>
          <w:rFonts w:ascii="Arial" w:hAnsi="Arial"/>
          <w:b/>
          <w:i/>
          <w:sz w:val="24"/>
        </w:rPr>
        <w:footnoteReference w:id="12"/>
      </w:r>
    </w:p>
    <w:p w:rsidR="00000000" w:rsidRDefault="00D642BF" w:rsidP="00D642BF">
      <w:pPr>
        <w:numPr>
          <w:ilvl w:val="0"/>
          <w:numId w:val="16"/>
        </w:numPr>
        <w:spacing w:before="720"/>
        <w:ind w:right="720"/>
        <w:rPr>
          <w:rFonts w:ascii="Arial" w:hAnsi="Arial"/>
          <w:sz w:val="24"/>
        </w:rPr>
      </w:pPr>
      <w:r>
        <w:rPr>
          <w:rFonts w:ascii="Arial" w:hAnsi="Arial"/>
          <w:sz w:val="24"/>
        </w:rPr>
        <w:t xml:space="preserve">If they live </w:t>
      </w:r>
      <w:r>
        <w:rPr>
          <w:rFonts w:ascii="Arial" w:hAnsi="Arial"/>
          <w:sz w:val="24"/>
          <w:u w:val="single"/>
        </w:rPr>
        <w:t>outside</w:t>
      </w:r>
      <w:r>
        <w:rPr>
          <w:rFonts w:ascii="Arial" w:hAnsi="Arial"/>
          <w:sz w:val="24"/>
        </w:rPr>
        <w:t xml:space="preserve"> the county </w:t>
      </w:r>
      <w:r>
        <w:rPr>
          <w:rFonts w:ascii="Arial" w:hAnsi="Arial"/>
          <w:sz w:val="24"/>
          <w:u w:val="single"/>
        </w:rPr>
        <w:t>and more than 75 miles</w:t>
      </w:r>
      <w:r>
        <w:rPr>
          <w:rFonts w:ascii="Arial" w:hAnsi="Arial"/>
          <w:sz w:val="24"/>
        </w:rPr>
        <w:t xml:space="preserve"> from the place of appearance, reimburse mileage at the same rate as State employees</w:t>
      </w:r>
      <w:r>
        <w:rPr>
          <w:rStyle w:val="FootnoteReference"/>
          <w:rFonts w:ascii="Arial" w:hAnsi="Arial"/>
          <w:b/>
          <w:i/>
          <w:sz w:val="24"/>
        </w:rPr>
        <w:t>1</w:t>
      </w:r>
      <w:r>
        <w:rPr>
          <w:rFonts w:ascii="Arial" w:hAnsi="Arial"/>
          <w:b/>
          <w:i/>
          <w:sz w:val="24"/>
          <w:vertAlign w:val="superscript"/>
        </w:rPr>
        <w:t>2</w:t>
      </w:r>
      <w:r>
        <w:rPr>
          <w:rFonts w:ascii="Arial" w:hAnsi="Arial"/>
          <w:sz w:val="24"/>
        </w:rPr>
        <w:t xml:space="preserve"> for one round-trip.  If they are require</w:t>
      </w:r>
      <w:r>
        <w:rPr>
          <w:rFonts w:ascii="Arial" w:hAnsi="Arial"/>
          <w:sz w:val="24"/>
        </w:rPr>
        <w:t>d to appear more than one day then you must also reimburse actual expenses incurred for lodging and meals, not to exceed the maximum currently authorized for State employees.</w:t>
      </w:r>
      <w:r>
        <w:rPr>
          <w:rStyle w:val="FootnoteReference"/>
          <w:rFonts w:ascii="Arial" w:hAnsi="Arial"/>
          <w:b/>
          <w:i/>
          <w:sz w:val="24"/>
        </w:rPr>
        <w:footnoteReference w:id="13"/>
      </w:r>
      <w:r>
        <w:rPr>
          <w:rFonts w:ascii="Arial" w:hAnsi="Arial"/>
          <w:sz w:val="24"/>
        </w:rPr>
        <w:t xml:space="preserve">  (If lodging and meals are claimed the substantiating receipts need to be attach</w:t>
      </w:r>
      <w:r>
        <w:rPr>
          <w:rFonts w:ascii="Arial" w:hAnsi="Arial"/>
          <w:sz w:val="24"/>
        </w:rPr>
        <w:t>ed to the Witness Attendance Certificate Form.)</w:t>
      </w:r>
    </w:p>
    <w:p w:rsidR="00000000" w:rsidRDefault="00D642BF" w:rsidP="00D642BF">
      <w:pPr>
        <w:numPr>
          <w:ilvl w:val="0"/>
          <w:numId w:val="17"/>
        </w:numPr>
        <w:spacing w:before="720"/>
        <w:ind w:right="720"/>
        <w:rPr>
          <w:rFonts w:ascii="Arial" w:hAnsi="Arial"/>
          <w:sz w:val="24"/>
        </w:rPr>
      </w:pPr>
      <w:r>
        <w:rPr>
          <w:rFonts w:ascii="Arial" w:hAnsi="Arial"/>
          <w:sz w:val="24"/>
        </w:rPr>
        <w:t xml:space="preserve">If they do not live in North Carolina </w:t>
      </w:r>
      <w:r>
        <w:rPr>
          <w:rFonts w:ascii="Arial" w:hAnsi="Arial"/>
          <w:sz w:val="24"/>
          <w:u w:val="single"/>
        </w:rPr>
        <w:t>and</w:t>
      </w:r>
      <w:r>
        <w:rPr>
          <w:rFonts w:ascii="Arial" w:hAnsi="Arial"/>
          <w:sz w:val="24"/>
        </w:rPr>
        <w:t xml:space="preserve"> testify for a criminal case, reimburse mileage at the same rate as State employees</w:t>
      </w:r>
      <w:r>
        <w:rPr>
          <w:rStyle w:val="FootnoteReference"/>
          <w:rFonts w:ascii="Arial" w:hAnsi="Arial"/>
          <w:b/>
          <w:i/>
          <w:sz w:val="24"/>
        </w:rPr>
        <w:t>1</w:t>
      </w:r>
      <w:r>
        <w:rPr>
          <w:rFonts w:ascii="Arial" w:hAnsi="Arial"/>
          <w:b/>
          <w:i/>
          <w:sz w:val="24"/>
          <w:vertAlign w:val="superscript"/>
        </w:rPr>
        <w:t>2</w:t>
      </w:r>
      <w:r>
        <w:rPr>
          <w:rFonts w:ascii="Arial" w:hAnsi="Arial"/>
          <w:sz w:val="24"/>
        </w:rPr>
        <w:t xml:space="preserve"> for one round-trip from their home to the place of appearance </w:t>
      </w:r>
      <w:r>
        <w:rPr>
          <w:rFonts w:ascii="Arial" w:hAnsi="Arial"/>
          <w:sz w:val="24"/>
          <w:u w:val="single"/>
        </w:rPr>
        <w:t>and</w:t>
      </w:r>
      <w:r>
        <w:rPr>
          <w:rFonts w:ascii="Arial" w:hAnsi="Arial"/>
          <w:sz w:val="24"/>
        </w:rPr>
        <w:t xml:space="preserve"> $5.00 for each </w:t>
      </w:r>
      <w:r>
        <w:rPr>
          <w:rFonts w:ascii="Arial" w:hAnsi="Arial"/>
          <w:sz w:val="24"/>
        </w:rPr>
        <w:t>day that they are required to travel.  If they are required to appear more than one day, reimburse for actual expenses incurred for lodging and meals not to exceed the maximum currently authorized for State employees.</w:t>
      </w:r>
      <w:r>
        <w:rPr>
          <w:rStyle w:val="FootnoteReference"/>
          <w:rFonts w:ascii="Arial" w:hAnsi="Arial"/>
          <w:b/>
          <w:i/>
          <w:sz w:val="24"/>
        </w:rPr>
        <w:t>1</w:t>
      </w:r>
      <w:proofErr w:type="gramStart"/>
      <w:r>
        <w:rPr>
          <w:rFonts w:ascii="Arial" w:hAnsi="Arial"/>
          <w:b/>
          <w:i/>
          <w:sz w:val="24"/>
          <w:vertAlign w:val="superscript"/>
        </w:rPr>
        <w:t xml:space="preserve">1 </w:t>
      </w:r>
      <w:r>
        <w:rPr>
          <w:rFonts w:ascii="Arial" w:hAnsi="Arial"/>
          <w:sz w:val="24"/>
        </w:rPr>
        <w:t xml:space="preserve"> (</w:t>
      </w:r>
      <w:proofErr w:type="gramEnd"/>
      <w:r>
        <w:rPr>
          <w:rFonts w:ascii="Arial" w:hAnsi="Arial"/>
          <w:sz w:val="24"/>
        </w:rPr>
        <w:t>If lodging and meals are claimed t</w:t>
      </w:r>
      <w:r>
        <w:rPr>
          <w:rFonts w:ascii="Arial" w:hAnsi="Arial"/>
          <w:sz w:val="24"/>
        </w:rPr>
        <w:t>he substantiating receipts need to be attached to the Witness Attendance Certificate Form.)</w:t>
      </w:r>
    </w:p>
    <w:p w:rsidR="00000000" w:rsidRDefault="00D642BF">
      <w:pPr>
        <w:pStyle w:val="Heading2"/>
        <w:keepNext w:val="0"/>
        <w:spacing w:before="0"/>
        <w:ind w:left="720"/>
        <w:rPr>
          <w:b w:val="0"/>
          <w:u w:val="single"/>
        </w:rPr>
      </w:pPr>
      <w:r>
        <w:br w:type="page"/>
      </w:r>
      <w:bookmarkStart w:id="41" w:name="paymentofwitnessexpenses"/>
      <w:r>
        <w:rPr>
          <w:b w:val="0"/>
          <w:u w:val="single"/>
        </w:rPr>
        <w:t>PAYMENT OF WITNESS EXPENSES</w:t>
      </w:r>
    </w:p>
    <w:bookmarkEnd w:id="41"/>
    <w:p w:rsidR="00000000" w:rsidRDefault="00D642BF">
      <w:pPr>
        <w:spacing w:before="360"/>
        <w:ind w:left="720" w:right="720"/>
        <w:outlineLvl w:val="1"/>
        <w:rPr>
          <w:rFonts w:ascii="Arial" w:hAnsi="Arial"/>
          <w:sz w:val="24"/>
        </w:rPr>
      </w:pPr>
      <w:r>
        <w:rPr>
          <w:rFonts w:ascii="Arial" w:hAnsi="Arial"/>
          <w:sz w:val="24"/>
        </w:rPr>
        <w:t>Once the Bookkeeper receives a completed Witness Attendance Certificate Form,</w:t>
      </w:r>
      <w:r>
        <w:rPr>
          <w:rStyle w:val="FootnoteReference"/>
          <w:rFonts w:ascii="Arial" w:hAnsi="Arial"/>
          <w:b/>
          <w:i/>
          <w:sz w:val="24"/>
        </w:rPr>
        <w:footnoteReference w:id="14"/>
      </w:r>
      <w:r>
        <w:rPr>
          <w:rFonts w:ascii="Arial" w:hAnsi="Arial"/>
          <w:sz w:val="24"/>
        </w:rPr>
        <w:t xml:space="preserve"> (AOC-CR-235) </w:t>
      </w:r>
      <w:r>
        <w:rPr>
          <w:rFonts w:ascii="Comic Sans MS" w:hAnsi="Comic Sans MS"/>
          <w:color w:val="FF0000"/>
        </w:rPr>
        <w:t>(</w:t>
      </w:r>
      <w:hyperlink r:id="rId34" w:history="1">
        <w:r>
          <w:rPr>
            <w:rStyle w:val="Hyperlink"/>
            <w:rFonts w:ascii="Comic Sans MS" w:hAnsi="Comic Sans MS"/>
            <w:color w:val="FF0000"/>
            <w:u w:val="none"/>
          </w:rPr>
          <w:t>http://www.nccourts.org/Forms/Documents/76.pdf</w:t>
        </w:r>
      </w:hyperlink>
      <w:r>
        <w:rPr>
          <w:rFonts w:ascii="Comic Sans MS" w:hAnsi="Comic Sans MS"/>
          <w:color w:val="FF0000"/>
        </w:rPr>
        <w:t>)</w:t>
      </w:r>
      <w:r>
        <w:rPr>
          <w:rFonts w:ascii="Arial" w:hAnsi="Arial"/>
          <w:sz w:val="24"/>
        </w:rPr>
        <w:t xml:space="preserve"> they use the FMS Accounts Payable System to pay the witness.</w:t>
      </w:r>
      <w:r>
        <w:rPr>
          <w:rStyle w:val="FootnoteReference"/>
          <w:rFonts w:ascii="Arial" w:hAnsi="Arial"/>
          <w:b/>
          <w:i/>
          <w:sz w:val="24"/>
        </w:rPr>
        <w:footnoteReference w:id="15"/>
      </w:r>
      <w:r>
        <w:rPr>
          <w:rFonts w:ascii="Arial" w:hAnsi="Arial"/>
          <w:sz w:val="24"/>
        </w:rPr>
        <w:t xml:space="preserve">  Either complete a Payment Authorization Form or use a copy of the Witness Attendance Certificate Form to pay the witness.  </w:t>
      </w:r>
      <w:r>
        <w:rPr>
          <w:rFonts w:ascii="Arial" w:hAnsi="Arial"/>
          <w:sz w:val="24"/>
        </w:rPr>
        <w:t xml:space="preserve">If you choose the latter, assign the payment number as WMMDDYY999 where ‘W’ refers to witness and ‘MMDDYY’ is the date the order was signed and ‘999’ is a sequence number beginning with the number 001 for the first order with that date. The payment number </w:t>
      </w:r>
      <w:r>
        <w:rPr>
          <w:rFonts w:ascii="Arial" w:hAnsi="Arial"/>
          <w:sz w:val="24"/>
        </w:rPr>
        <w:t>should be written on the copy of the Witness Attendance Certificate Form at the bottom right corner and along the upper right side so that when it is filed the number is legible.  For example:</w:t>
      </w:r>
    </w:p>
    <w:p w:rsidR="00000000" w:rsidRDefault="00D642BF"/>
    <w:p w:rsidR="00000000" w:rsidRDefault="00D642BF">
      <w:r>
        <w:rPr>
          <w:noProof/>
        </w:rPr>
        <w:pict>
          <v:shape id="_x0000_s1096" type="#_x0000_t75" style="position:absolute;margin-left:235.2pt;margin-top:3.6pt;width:101.2pt;height:130.2pt;z-index:251661312" o:allowincell="f">
            <v:imagedata r:id="rId35" o:title=""/>
            <w10:wrap type="topAndBottom"/>
          </v:shape>
          <o:OLEObject Type="Embed" ProgID="FLW3Drawing" ShapeID="_x0000_s1096" DrawAspect="Content" ObjectID="_1436888234" r:id="rId36"/>
        </w:pict>
      </w:r>
    </w:p>
    <w:p w:rsidR="00000000" w:rsidRDefault="00D642BF">
      <w:pPr>
        <w:pStyle w:val="Heading2"/>
        <w:spacing w:before="0"/>
        <w:ind w:left="720"/>
        <w:rPr>
          <w:b w:val="0"/>
          <w:u w:val="single"/>
        </w:rPr>
      </w:pPr>
      <w:r>
        <w:br w:type="page"/>
      </w:r>
      <w:bookmarkStart w:id="42" w:name="auditingwitness"/>
      <w:r>
        <w:rPr>
          <w:b w:val="0"/>
          <w:u w:val="single"/>
        </w:rPr>
        <w:t>AUDITING WITNESS</w:t>
      </w:r>
    </w:p>
    <w:bookmarkEnd w:id="42"/>
    <w:p w:rsidR="00000000" w:rsidRDefault="00D642BF">
      <w:pPr>
        <w:pStyle w:val="BlockText"/>
        <w:spacing w:before="360"/>
        <w:ind w:left="720" w:right="720"/>
        <w:rPr>
          <w:rFonts w:ascii="Arial" w:hAnsi="Arial"/>
        </w:rPr>
      </w:pPr>
      <w:r>
        <w:rPr>
          <w:rFonts w:ascii="Arial" w:hAnsi="Arial"/>
        </w:rPr>
        <w:t>Records should be maintained in order to p</w:t>
      </w:r>
      <w:r>
        <w:rPr>
          <w:rFonts w:ascii="Arial" w:hAnsi="Arial"/>
        </w:rPr>
        <w:t>rovide an audit trail for witness fees and expenses.</w:t>
      </w:r>
    </w:p>
    <w:p w:rsidR="00000000" w:rsidRDefault="00D642BF">
      <w:pPr>
        <w:spacing w:before="360"/>
        <w:ind w:left="1080" w:right="720"/>
        <w:rPr>
          <w:rFonts w:ascii="Arial" w:hAnsi="Arial"/>
          <w:sz w:val="24"/>
        </w:rPr>
      </w:pPr>
      <w:r>
        <w:rPr>
          <w:rFonts w:ascii="Arial" w:hAnsi="Arial"/>
          <w:sz w:val="24"/>
        </w:rPr>
        <w:t xml:space="preserve">For record keeping of </w:t>
      </w:r>
      <w:r>
        <w:rPr>
          <w:rFonts w:ascii="Arial" w:hAnsi="Arial"/>
          <w:sz w:val="24"/>
          <w:u w:val="single"/>
        </w:rPr>
        <w:t>witness fees</w:t>
      </w:r>
      <w:r>
        <w:rPr>
          <w:rFonts w:ascii="Arial" w:hAnsi="Arial"/>
          <w:sz w:val="24"/>
        </w:rPr>
        <w:t xml:space="preserve"> paid, retain one of the following (based on your method of payment) in the CSC’s office:</w:t>
      </w:r>
    </w:p>
    <w:p w:rsidR="00000000" w:rsidRDefault="00D642BF" w:rsidP="00D642BF">
      <w:pPr>
        <w:numPr>
          <w:ilvl w:val="0"/>
          <w:numId w:val="14"/>
        </w:numPr>
        <w:spacing w:before="360"/>
        <w:ind w:left="2016" w:right="720" w:hanging="576"/>
        <w:rPr>
          <w:rFonts w:ascii="Arial" w:hAnsi="Arial"/>
          <w:sz w:val="24"/>
        </w:rPr>
      </w:pPr>
      <w:r>
        <w:rPr>
          <w:rFonts w:ascii="Arial" w:hAnsi="Arial"/>
          <w:sz w:val="24"/>
        </w:rPr>
        <w:t xml:space="preserve">The white copy of the Payment Authorization Form in date processed order, with </w:t>
      </w:r>
      <w:r>
        <w:rPr>
          <w:rFonts w:ascii="Arial" w:hAnsi="Arial"/>
          <w:sz w:val="24"/>
        </w:rPr>
        <w:t>the Witness Attendance Certificate Form and associated expense receipts attached.</w:t>
      </w:r>
    </w:p>
    <w:p w:rsidR="00000000" w:rsidRDefault="00D642BF" w:rsidP="00D642BF">
      <w:pPr>
        <w:numPr>
          <w:ilvl w:val="0"/>
          <w:numId w:val="15"/>
        </w:numPr>
        <w:spacing w:before="360"/>
        <w:ind w:left="2016" w:right="720" w:hanging="576"/>
        <w:rPr>
          <w:rFonts w:ascii="Arial" w:hAnsi="Arial"/>
          <w:sz w:val="24"/>
        </w:rPr>
      </w:pPr>
      <w:r>
        <w:rPr>
          <w:rFonts w:ascii="Arial" w:hAnsi="Arial"/>
          <w:sz w:val="24"/>
        </w:rPr>
        <w:t>The Witness Attendance Certificate Form filed by the assigned payment number.</w:t>
      </w:r>
    </w:p>
    <w:p w:rsidR="00000000" w:rsidRDefault="00D642BF">
      <w:pPr>
        <w:spacing w:before="480"/>
        <w:ind w:left="1080" w:right="720"/>
        <w:rPr>
          <w:rFonts w:ascii="Arial" w:hAnsi="Arial"/>
          <w:sz w:val="24"/>
        </w:rPr>
      </w:pPr>
      <w:r>
        <w:rPr>
          <w:rFonts w:ascii="Arial" w:hAnsi="Arial"/>
          <w:sz w:val="24"/>
        </w:rPr>
        <w:t xml:space="preserve">For record keeping of </w:t>
      </w:r>
      <w:r>
        <w:rPr>
          <w:rFonts w:ascii="Arial" w:hAnsi="Arial"/>
          <w:sz w:val="24"/>
          <w:u w:val="single"/>
        </w:rPr>
        <w:t>witness expenses</w:t>
      </w:r>
      <w:r>
        <w:rPr>
          <w:rFonts w:ascii="Arial" w:hAnsi="Arial"/>
          <w:sz w:val="24"/>
        </w:rPr>
        <w:t xml:space="preserve"> paid, retain one of the following (based on your method o</w:t>
      </w:r>
      <w:r>
        <w:rPr>
          <w:rFonts w:ascii="Arial" w:hAnsi="Arial"/>
          <w:sz w:val="24"/>
        </w:rPr>
        <w:t>f payment) in the CSC’s office:</w:t>
      </w:r>
    </w:p>
    <w:p w:rsidR="00000000" w:rsidRDefault="00D642BF" w:rsidP="00D642BF">
      <w:pPr>
        <w:numPr>
          <w:ilvl w:val="0"/>
          <w:numId w:val="18"/>
        </w:numPr>
        <w:spacing w:before="360"/>
        <w:ind w:left="2016" w:right="720" w:hanging="576"/>
        <w:rPr>
          <w:rFonts w:ascii="Arial" w:hAnsi="Arial"/>
          <w:sz w:val="24"/>
        </w:rPr>
      </w:pPr>
      <w:r>
        <w:rPr>
          <w:rFonts w:ascii="Arial" w:hAnsi="Arial"/>
          <w:sz w:val="24"/>
        </w:rPr>
        <w:t>The white copy of the Payment Authorization Form in date processed order, with the Witness Attendance Certificate Form and associated expense receipts attached.</w:t>
      </w:r>
    </w:p>
    <w:p w:rsidR="00000000" w:rsidRDefault="00D642BF" w:rsidP="00D642BF">
      <w:pPr>
        <w:numPr>
          <w:ilvl w:val="0"/>
          <w:numId w:val="19"/>
        </w:numPr>
        <w:spacing w:before="360"/>
        <w:ind w:left="2016" w:right="720" w:hanging="576"/>
        <w:rPr>
          <w:rFonts w:ascii="Arial" w:hAnsi="Arial"/>
          <w:sz w:val="24"/>
        </w:rPr>
      </w:pPr>
      <w:r>
        <w:rPr>
          <w:rFonts w:ascii="Arial" w:hAnsi="Arial"/>
          <w:sz w:val="24"/>
        </w:rPr>
        <w:t>The Witness Attendance Certificate Form in payment number order</w:t>
      </w:r>
      <w:r>
        <w:rPr>
          <w:rFonts w:ascii="Arial" w:hAnsi="Arial"/>
          <w:sz w:val="24"/>
        </w:rPr>
        <w:t>, with the expense receipts attached.</w:t>
      </w:r>
    </w:p>
    <w:p w:rsidR="00000000" w:rsidRDefault="00D642BF">
      <w:pPr>
        <w:pStyle w:val="BlockText"/>
        <w:spacing w:before="360"/>
        <w:ind w:left="720" w:right="720"/>
        <w:rPr>
          <w:rFonts w:ascii="Arial" w:hAnsi="Arial"/>
        </w:rPr>
      </w:pPr>
      <w:r>
        <w:rPr>
          <w:rFonts w:ascii="Arial" w:hAnsi="Arial"/>
        </w:rPr>
        <w:t>Each month the Bookkeeper should compare the witness fees and expenses that were paid to the appropriate General Ledger accounts (17112, 17115, 17212 and 17215).  The total debits for the General Ledger accounts should</w:t>
      </w:r>
      <w:r>
        <w:rPr>
          <w:rFonts w:ascii="Arial" w:hAnsi="Arial"/>
        </w:rPr>
        <w:t xml:space="preserve"> equal the total of the paid witness items.  Correct any errors found.  Consult your Financial Management Analyst (FMA) if you need assistance.</w:t>
      </w:r>
    </w:p>
    <w:p w:rsidR="00000000" w:rsidRDefault="00D642BF">
      <w:pPr>
        <w:pStyle w:val="Heading2"/>
        <w:spacing w:before="1000"/>
        <w:ind w:left="720"/>
        <w:rPr>
          <w:b w:val="0"/>
          <w:u w:val="single"/>
        </w:rPr>
      </w:pPr>
      <w:bookmarkStart w:id="43" w:name="reimbursementofwitnessfeesandexpenses"/>
      <w:r>
        <w:rPr>
          <w:b w:val="0"/>
          <w:u w:val="single"/>
        </w:rPr>
        <w:t>REIMBURSEMENT OF WITNESS FEES AND EXPENSES</w:t>
      </w:r>
    </w:p>
    <w:bookmarkEnd w:id="43"/>
    <w:p w:rsidR="00000000" w:rsidRDefault="00D642BF">
      <w:pPr>
        <w:spacing w:before="360"/>
        <w:ind w:left="720" w:right="720"/>
        <w:rPr>
          <w:rFonts w:ascii="Arial" w:hAnsi="Arial"/>
          <w:sz w:val="24"/>
        </w:rPr>
      </w:pPr>
      <w:r>
        <w:rPr>
          <w:rFonts w:ascii="Arial" w:hAnsi="Arial"/>
          <w:sz w:val="24"/>
        </w:rPr>
        <w:t>Witness fees</w:t>
      </w:r>
      <w:r>
        <w:rPr>
          <w:rStyle w:val="FootnoteReference"/>
          <w:rFonts w:ascii="Arial" w:hAnsi="Arial"/>
          <w:b/>
          <w:i/>
          <w:sz w:val="24"/>
        </w:rPr>
        <w:footnoteReference w:id="16"/>
      </w:r>
      <w:r>
        <w:rPr>
          <w:rFonts w:ascii="Arial" w:hAnsi="Arial"/>
          <w:sz w:val="24"/>
        </w:rPr>
        <w:t>and expenses are automatically repaid by the AOC based u</w:t>
      </w:r>
      <w:r>
        <w:rPr>
          <w:rFonts w:ascii="Arial" w:hAnsi="Arial"/>
          <w:sz w:val="24"/>
        </w:rPr>
        <w:t xml:space="preserve">pon month-end balances.  See the </w:t>
      </w:r>
      <w:hyperlink w:anchor="aocreimbursement" w:history="1">
        <w:r>
          <w:rPr>
            <w:rStyle w:val="Hyperlink"/>
            <w:rFonts w:ascii="Arial" w:hAnsi="Arial"/>
            <w:sz w:val="24"/>
          </w:rPr>
          <w:t xml:space="preserve">Section </w:t>
        </w:r>
        <w:r>
          <w:rPr>
            <w:rStyle w:val="Hyperlink"/>
            <w:rFonts w:ascii="Arial" w:hAnsi="Arial"/>
          </w:rPr>
          <w:t>THE AOC REIMBURSEMENT CHECK</w:t>
        </w:r>
      </w:hyperlink>
      <w:r>
        <w:rPr>
          <w:rFonts w:ascii="Arial" w:hAnsi="Arial"/>
        </w:rPr>
        <w:t xml:space="preserve"> </w:t>
      </w:r>
      <w:r>
        <w:rPr>
          <w:rFonts w:ascii="Arial" w:hAnsi="Arial"/>
          <w:sz w:val="24"/>
        </w:rPr>
        <w:t>for detailed instructions.</w:t>
      </w:r>
    </w:p>
    <w:p w:rsidR="00000000" w:rsidRDefault="00D642BF">
      <w:pPr>
        <w:pStyle w:val="Heading3"/>
        <w:ind w:left="720"/>
        <w:rPr>
          <w:rFonts w:ascii="Gill Sans" w:hAnsi="Gill Sans"/>
          <w:u w:val="single"/>
        </w:rPr>
      </w:pPr>
      <w:r>
        <w:rPr>
          <w:rFonts w:ascii="Gill Sans" w:hAnsi="Gill Sans"/>
          <w:u w:val="single"/>
        </w:rPr>
        <w:br w:type="page"/>
      </w:r>
      <w:bookmarkStart w:id="44" w:name="defendantisorderedtopay"/>
      <w:r>
        <w:rPr>
          <w:rFonts w:ascii="Gill Sans" w:hAnsi="Gill Sans"/>
          <w:u w:val="single"/>
        </w:rPr>
        <w:t>DEFENDANT IS ORDERED TO PAY</w:t>
      </w:r>
    </w:p>
    <w:bookmarkEnd w:id="44"/>
    <w:p w:rsidR="00000000" w:rsidRDefault="00D642BF">
      <w:pPr>
        <w:pStyle w:val="BlockText"/>
        <w:spacing w:before="360"/>
        <w:ind w:left="720" w:right="720"/>
        <w:rPr>
          <w:rFonts w:ascii="Arial" w:hAnsi="Arial"/>
        </w:rPr>
      </w:pPr>
      <w:r>
        <w:rPr>
          <w:rFonts w:ascii="Arial" w:hAnsi="Arial"/>
        </w:rPr>
        <w:t xml:space="preserve">A judge may include the state witness fees and/or expenses as part of the Bill of Cost for a </w:t>
      </w:r>
      <w:r>
        <w:rPr>
          <w:rFonts w:ascii="Arial" w:hAnsi="Arial"/>
        </w:rPr>
        <w:t>defendant.  You still need to have a completed Witness Attendance Certificate Form (AOC-CR-235).</w:t>
      </w:r>
      <w:r>
        <w:rPr>
          <w:rStyle w:val="FootnoteReference"/>
          <w:rFonts w:ascii="Arial" w:hAnsi="Arial"/>
          <w:b/>
          <w:i/>
        </w:rPr>
        <w:footnoteReference w:id="17"/>
      </w:r>
      <w:r>
        <w:rPr>
          <w:rFonts w:ascii="Arial" w:hAnsi="Arial"/>
        </w:rPr>
        <w:t xml:space="preserve"> </w:t>
      </w:r>
      <w:r>
        <w:rPr>
          <w:rFonts w:ascii="Comic Sans MS" w:hAnsi="Comic Sans MS"/>
          <w:color w:val="FF0000"/>
          <w:sz w:val="20"/>
        </w:rPr>
        <w:t>(http://www.nccourts.org/Forms/Documents/76.pdf)</w:t>
      </w:r>
      <w:r>
        <w:rPr>
          <w:rFonts w:ascii="Arial" w:hAnsi="Arial"/>
        </w:rPr>
        <w:t xml:space="preserve">  See the </w:t>
      </w:r>
      <w:hyperlink w:anchor="paymentofwitnessfees" w:history="1">
        <w:r>
          <w:rPr>
            <w:rStyle w:val="Hyperlink"/>
            <w:rFonts w:ascii="Arial" w:hAnsi="Arial"/>
          </w:rPr>
          <w:t xml:space="preserve">Section </w:t>
        </w:r>
        <w:r>
          <w:rPr>
            <w:rStyle w:val="Hyperlink"/>
            <w:rFonts w:ascii="Arial" w:hAnsi="Arial"/>
            <w:sz w:val="20"/>
          </w:rPr>
          <w:t>PAYMENT OF WITNESS FEES</w:t>
        </w:r>
      </w:hyperlink>
      <w:r>
        <w:rPr>
          <w:rFonts w:ascii="Arial" w:hAnsi="Arial"/>
          <w:sz w:val="20"/>
        </w:rPr>
        <w:t xml:space="preserve"> </w:t>
      </w:r>
      <w:r>
        <w:rPr>
          <w:rFonts w:ascii="Arial" w:hAnsi="Arial"/>
        </w:rPr>
        <w:t xml:space="preserve">or </w:t>
      </w:r>
      <w:hyperlink w:anchor="paymentofwitnessexpenses" w:history="1">
        <w:r>
          <w:rPr>
            <w:rStyle w:val="Hyperlink"/>
            <w:rFonts w:ascii="Arial" w:hAnsi="Arial"/>
            <w:sz w:val="20"/>
          </w:rPr>
          <w:t>PAYMENT OF WITNESS EXPENSES</w:t>
        </w:r>
      </w:hyperlink>
      <w:r>
        <w:rPr>
          <w:rFonts w:ascii="Arial" w:hAnsi="Arial"/>
          <w:sz w:val="20"/>
        </w:rPr>
        <w:t xml:space="preserve"> </w:t>
      </w:r>
      <w:r>
        <w:rPr>
          <w:rFonts w:ascii="Arial" w:hAnsi="Arial"/>
        </w:rPr>
        <w:t>for instructions on how to get a check to the witness.</w:t>
      </w:r>
    </w:p>
    <w:p w:rsidR="00000000" w:rsidRDefault="00D642BF">
      <w:pPr>
        <w:pStyle w:val="BlockText"/>
        <w:spacing w:before="360"/>
        <w:ind w:left="720" w:right="720"/>
        <w:rPr>
          <w:rFonts w:ascii="Arial" w:hAnsi="Arial"/>
        </w:rPr>
      </w:pPr>
      <w:r>
        <w:rPr>
          <w:rFonts w:ascii="Arial" w:hAnsi="Arial"/>
        </w:rPr>
        <w:t>Include the cost ordered on the defendant’s Bill of Cost in the Partial Pay application using the appropriate General Ledger account (or have the Cash</w:t>
      </w:r>
      <w:r>
        <w:rPr>
          <w:rFonts w:ascii="Arial" w:hAnsi="Arial"/>
        </w:rPr>
        <w:t>ier receipt it to):</w:t>
      </w:r>
    </w:p>
    <w:p w:rsidR="00000000" w:rsidRDefault="00D642BF">
      <w:pPr>
        <w:pStyle w:val="Heading8"/>
        <w:tabs>
          <w:tab w:val="clear" w:pos="8910"/>
        </w:tabs>
        <w:rPr>
          <w:rFonts w:ascii="Arial" w:hAnsi="Arial"/>
          <w:b w:val="0"/>
        </w:rPr>
      </w:pPr>
      <w:r>
        <w:rPr>
          <w:rFonts w:ascii="Arial" w:hAnsi="Arial"/>
          <w:b w:val="0"/>
        </w:rPr>
        <w:tab/>
        <w:t>24671 Recovery of Superior Court Criminal Witness Fees and Expenses</w:t>
      </w:r>
    </w:p>
    <w:p w:rsidR="00000000" w:rsidRDefault="00D642BF">
      <w:pPr>
        <w:spacing w:before="360"/>
        <w:ind w:left="720" w:right="720"/>
        <w:rPr>
          <w:rFonts w:ascii="Arial" w:hAnsi="Arial"/>
          <w:color w:val="000000"/>
          <w:sz w:val="24"/>
        </w:rPr>
      </w:pPr>
      <w:r>
        <w:rPr>
          <w:rFonts w:ascii="Arial" w:hAnsi="Arial"/>
          <w:sz w:val="24"/>
        </w:rPr>
        <w:tab/>
        <w:t xml:space="preserve">24672 </w:t>
      </w:r>
      <w:proofErr w:type="gramStart"/>
      <w:r>
        <w:rPr>
          <w:rFonts w:ascii="Arial" w:hAnsi="Arial"/>
          <w:sz w:val="24"/>
        </w:rPr>
        <w:t>Recovery</w:t>
      </w:r>
      <w:proofErr w:type="gramEnd"/>
      <w:r>
        <w:rPr>
          <w:rFonts w:ascii="Arial" w:hAnsi="Arial"/>
          <w:sz w:val="24"/>
        </w:rPr>
        <w:t xml:space="preserve"> of District Court Criminal Witness Fees </w:t>
      </w:r>
      <w:r>
        <w:rPr>
          <w:rFonts w:ascii="Arial" w:hAnsi="Arial"/>
          <w:color w:val="000000"/>
          <w:sz w:val="24"/>
        </w:rPr>
        <w:t>and Expenses</w:t>
      </w:r>
    </w:p>
    <w:p w:rsidR="00000000" w:rsidRDefault="00D642BF">
      <w:pPr>
        <w:pStyle w:val="BlockText"/>
        <w:spacing w:before="360"/>
        <w:ind w:left="720" w:right="720"/>
        <w:rPr>
          <w:rFonts w:ascii="Arial" w:hAnsi="Arial"/>
        </w:rPr>
      </w:pPr>
      <w:r>
        <w:rPr>
          <w:rFonts w:ascii="Arial" w:hAnsi="Arial"/>
        </w:rPr>
        <w:t>The Partial Pay application (or Mainframe Cash Receipting) will distribute funds to these accounts</w:t>
      </w:r>
      <w:r>
        <w:rPr>
          <w:rFonts w:ascii="Arial" w:hAnsi="Arial"/>
        </w:rPr>
        <w:t>.</w:t>
      </w:r>
      <w:r>
        <w:rPr>
          <w:rStyle w:val="FootnoteReference"/>
          <w:rFonts w:ascii="Arial" w:hAnsi="Arial"/>
          <w:b/>
          <w:i/>
        </w:rPr>
        <w:t xml:space="preserve"> </w:t>
      </w:r>
      <w:r>
        <w:rPr>
          <w:rStyle w:val="FootnoteReference"/>
          <w:rFonts w:ascii="Arial" w:hAnsi="Arial"/>
          <w:b/>
          <w:i/>
        </w:rPr>
        <w:footnoteReference w:id="18"/>
      </w:r>
      <w:r>
        <w:rPr>
          <w:rFonts w:ascii="Arial" w:hAnsi="Arial"/>
        </w:rPr>
        <w:t xml:space="preserve">  These accounts are roll-ups and will automatically disburse the funds to the AOC.</w:t>
      </w:r>
    </w:p>
    <w:p w:rsidR="00000000" w:rsidRDefault="00D642BF">
      <w:pPr>
        <w:ind w:left="720"/>
        <w:rPr>
          <w:rFonts w:ascii="Gill Sans" w:hAnsi="Gill Sans"/>
          <w:b/>
          <w:sz w:val="24"/>
        </w:rPr>
      </w:pPr>
      <w:r>
        <w:rPr>
          <w:rFonts w:ascii="Arial" w:hAnsi="Arial"/>
          <w:sz w:val="24"/>
        </w:rPr>
        <w:br w:type="page"/>
      </w:r>
      <w:bookmarkStart w:id="45" w:name="expertwitness"/>
      <w:bookmarkEnd w:id="45"/>
      <w:r>
        <w:rPr>
          <w:rFonts w:ascii="Gill Sans" w:hAnsi="Gill Sans"/>
          <w:b/>
          <w:sz w:val="24"/>
        </w:rPr>
        <w:t xml:space="preserve">EXPERT WITNESS FEES AND EXPENSES (G.S. 7A-314, 7A-454) </w:t>
      </w:r>
      <w:r>
        <w:rPr>
          <w:rFonts w:ascii="Comic Sans MS" w:hAnsi="Comic Sans MS"/>
          <w:color w:val="FF0000"/>
        </w:rPr>
        <w:t>(</w:t>
      </w:r>
      <w:hyperlink r:id="rId37" w:history="1">
        <w:r>
          <w:rPr>
            <w:rStyle w:val="Hyperlink"/>
            <w:rFonts w:ascii="Comic Sans MS" w:hAnsi="Comic Sans MS"/>
            <w:color w:val="FF0000"/>
          </w:rPr>
          <w:t>http:/</w:t>
        </w:r>
        <w:r>
          <w:rPr>
            <w:rStyle w:val="Hyperlink"/>
            <w:rFonts w:ascii="Comic Sans MS" w:hAnsi="Comic Sans MS"/>
            <w:color w:val="FF0000"/>
          </w:rPr>
          <w:t>/www.ncleg.net/EnactedLegislation/Statutes/HTML/BySection/Chapter_7A/GS_7A-314.html</w:t>
        </w:r>
      </w:hyperlink>
      <w:r>
        <w:rPr>
          <w:rFonts w:ascii="Comic Sans MS" w:hAnsi="Comic Sans MS"/>
          <w:color w:val="FF0000"/>
        </w:rPr>
        <w:t xml:space="preserve">  (</w:t>
      </w:r>
      <w:hyperlink r:id="rId38" w:history="1">
        <w:r>
          <w:rPr>
            <w:rStyle w:val="Hyperlink"/>
            <w:rFonts w:ascii="Comic Sans MS" w:hAnsi="Comic Sans MS"/>
            <w:color w:val="FF0000"/>
          </w:rPr>
          <w:t>http://www.ncleg.net/EnactedLegislation/Statutes/HTML/BySection</w:t>
        </w:r>
        <w:r>
          <w:rPr>
            <w:rStyle w:val="Hyperlink"/>
            <w:rFonts w:ascii="Comic Sans MS" w:hAnsi="Comic Sans MS"/>
            <w:color w:val="FF0000"/>
          </w:rPr>
          <w:t>/Chapter_7A/GS_7A-454.html</w:t>
        </w:r>
      </w:hyperlink>
      <w:r>
        <w:rPr>
          <w:rFonts w:ascii="Comic Sans MS" w:hAnsi="Comic Sans MS"/>
          <w:color w:val="FF0000"/>
        </w:rPr>
        <w:t>)</w:t>
      </w:r>
    </w:p>
    <w:p w:rsidR="00000000" w:rsidRDefault="00D642BF">
      <w:pPr>
        <w:spacing w:before="360"/>
        <w:ind w:left="720" w:right="720"/>
        <w:rPr>
          <w:rFonts w:ascii="Arial" w:hAnsi="Arial"/>
          <w:sz w:val="24"/>
        </w:rPr>
      </w:pPr>
      <w:r>
        <w:rPr>
          <w:rFonts w:ascii="Arial" w:hAnsi="Arial"/>
          <w:sz w:val="24"/>
        </w:rPr>
        <w:t xml:space="preserve">The presiding judicial official (court or CSC) must certify each expert witness in a criminal case before the expert witness payment can be processed.  To certify an expert witness, complete the </w:t>
      </w:r>
      <w:hyperlink w:anchor="aoccr231" w:history="1">
        <w:r>
          <w:rPr>
            <w:rStyle w:val="Hyperlink"/>
            <w:rFonts w:ascii="Arial" w:hAnsi="Arial"/>
            <w:sz w:val="24"/>
          </w:rPr>
          <w:t>Ord</w:t>
        </w:r>
        <w:r>
          <w:rPr>
            <w:rStyle w:val="Hyperlink"/>
            <w:rFonts w:ascii="Arial" w:hAnsi="Arial"/>
            <w:sz w:val="24"/>
          </w:rPr>
          <w:t>er for Expe</w:t>
        </w:r>
        <w:r>
          <w:rPr>
            <w:rStyle w:val="Hyperlink"/>
            <w:rFonts w:ascii="Arial" w:hAnsi="Arial"/>
            <w:sz w:val="24"/>
          </w:rPr>
          <w:t>r</w:t>
        </w:r>
        <w:r>
          <w:rPr>
            <w:rStyle w:val="Hyperlink"/>
            <w:rFonts w:ascii="Arial" w:hAnsi="Arial"/>
            <w:sz w:val="24"/>
          </w:rPr>
          <w:t>t Witness Fee (AOC-CR-231</w:t>
        </w:r>
        <w:proofErr w:type="gramStart"/>
        <w:r>
          <w:rPr>
            <w:rStyle w:val="Hyperlink"/>
            <w:rFonts w:ascii="Arial" w:hAnsi="Arial"/>
            <w:sz w:val="24"/>
          </w:rPr>
          <w:t>,</w:t>
        </w:r>
        <w:proofErr w:type="gramEnd"/>
        <w:r>
          <w:rPr>
            <w:rStyle w:val="Hyperlink"/>
            <w:rFonts w:ascii="Arial" w:hAnsi="Arial"/>
            <w:sz w:val="24"/>
          </w:rPr>
          <w:br/>
          <w:t>page F10.1</w:t>
        </w:r>
      </w:hyperlink>
      <w:r>
        <w:rPr>
          <w:rFonts w:ascii="Arial" w:hAnsi="Arial"/>
          <w:sz w:val="24"/>
        </w:rPr>
        <w:t>).</w:t>
      </w:r>
      <w:r>
        <w:rPr>
          <w:rStyle w:val="FootnoteReference"/>
          <w:rFonts w:ascii="Arial" w:hAnsi="Arial"/>
          <w:b/>
          <w:bCs/>
          <w:i/>
          <w:iCs/>
          <w:sz w:val="24"/>
        </w:rPr>
        <w:footnoteReference w:id="19"/>
      </w:r>
      <w:r>
        <w:rPr>
          <w:rFonts w:ascii="Arial" w:hAnsi="Arial"/>
          <w:sz w:val="24"/>
        </w:rPr>
        <w:t xml:space="preserve">  If expenses are claimed the substantiating receipts need to be attached.</w:t>
      </w:r>
    </w:p>
    <w:p w:rsidR="00000000" w:rsidRDefault="00D642BF">
      <w:pPr>
        <w:pStyle w:val="BlockText"/>
        <w:ind w:left="720" w:right="720"/>
        <w:rPr>
          <w:rFonts w:ascii="Arial" w:hAnsi="Arial"/>
        </w:rPr>
      </w:pPr>
      <w:r>
        <w:rPr>
          <w:rFonts w:ascii="Arial" w:hAnsi="Arial"/>
        </w:rPr>
        <w:t>An expert witness, (other than a salaried state, county or municipal law-enforcement officer) must receive such compensation and</w:t>
      </w:r>
      <w:r>
        <w:rPr>
          <w:rFonts w:ascii="Arial" w:hAnsi="Arial"/>
        </w:rPr>
        <w:t xml:space="preserve"> allowances as the court, in its discretion, may authorize.</w:t>
      </w:r>
    </w:p>
    <w:p w:rsidR="00000000" w:rsidRDefault="00D642BF">
      <w:pPr>
        <w:spacing w:before="360"/>
        <w:ind w:left="720" w:right="720"/>
        <w:rPr>
          <w:rFonts w:ascii="Arial" w:hAnsi="Arial"/>
          <w:sz w:val="24"/>
        </w:rPr>
      </w:pPr>
      <w:r>
        <w:rPr>
          <w:rFonts w:ascii="Arial" w:hAnsi="Arial"/>
          <w:sz w:val="24"/>
        </w:rPr>
        <w:t>If the expert witness is a law-enforcement officer they only receive reimbursement for travel expenses.</w:t>
      </w:r>
    </w:p>
    <w:p w:rsidR="00000000" w:rsidRDefault="00D642BF">
      <w:pPr>
        <w:pStyle w:val="Heading2"/>
        <w:spacing w:before="1500"/>
        <w:ind w:left="720"/>
        <w:rPr>
          <w:b w:val="0"/>
          <w:u w:val="single"/>
        </w:rPr>
      </w:pPr>
      <w:bookmarkStart w:id="46" w:name="disbursedbytheaoc"/>
      <w:r>
        <w:rPr>
          <w:b w:val="0"/>
          <w:u w:val="single"/>
        </w:rPr>
        <w:t>DISBURSED BY THE AOC</w:t>
      </w:r>
    </w:p>
    <w:bookmarkEnd w:id="46"/>
    <w:p w:rsidR="00000000" w:rsidRDefault="00D642BF">
      <w:pPr>
        <w:pStyle w:val="BlockText"/>
        <w:spacing w:before="360"/>
        <w:ind w:left="720" w:right="720"/>
        <w:rPr>
          <w:rFonts w:ascii="Arial" w:hAnsi="Arial"/>
        </w:rPr>
      </w:pPr>
      <w:r>
        <w:rPr>
          <w:rFonts w:ascii="Arial" w:hAnsi="Arial"/>
        </w:rPr>
        <w:t>Expert witnesses should be paid by the AOC.</w:t>
      </w:r>
    </w:p>
    <w:p w:rsidR="00000000" w:rsidRDefault="00D642BF">
      <w:pPr>
        <w:pStyle w:val="BlockText"/>
        <w:ind w:left="720" w:right="720"/>
        <w:rPr>
          <w:rFonts w:ascii="Arial" w:hAnsi="Arial"/>
        </w:rPr>
      </w:pPr>
      <w:r>
        <w:rPr>
          <w:rFonts w:ascii="Arial" w:hAnsi="Arial"/>
        </w:rPr>
        <w:t>Simply mail a copy of the O</w:t>
      </w:r>
      <w:r>
        <w:rPr>
          <w:rFonts w:ascii="Arial" w:hAnsi="Arial"/>
        </w:rPr>
        <w:t xml:space="preserve">rder for </w:t>
      </w:r>
      <w:hyperlink w:anchor="aoccr231" w:history="1">
        <w:r>
          <w:rPr>
            <w:rStyle w:val="Hyperlink"/>
            <w:rFonts w:ascii="Arial" w:hAnsi="Arial"/>
          </w:rPr>
          <w:t>Expert Witness Fee Form (AOC-CR-231</w:t>
        </w:r>
        <w:proofErr w:type="gramStart"/>
        <w:r>
          <w:rPr>
            <w:rStyle w:val="Hyperlink"/>
            <w:rFonts w:ascii="Arial" w:hAnsi="Arial"/>
          </w:rPr>
          <w:t>,</w:t>
        </w:r>
        <w:proofErr w:type="gramEnd"/>
        <w:r>
          <w:rPr>
            <w:rStyle w:val="Hyperlink"/>
            <w:rFonts w:ascii="Arial" w:hAnsi="Arial"/>
          </w:rPr>
          <w:br/>
          <w:t>page F10.1</w:t>
        </w:r>
      </w:hyperlink>
      <w:r>
        <w:rPr>
          <w:rFonts w:ascii="Arial" w:hAnsi="Arial"/>
        </w:rPr>
        <w:t>) with the appropriate receipts attached to:</w:t>
      </w:r>
    </w:p>
    <w:p w:rsidR="00000000" w:rsidRDefault="00D642BF">
      <w:pPr>
        <w:spacing w:before="240"/>
        <w:ind w:left="2880" w:right="720"/>
        <w:rPr>
          <w:rFonts w:ascii="Arial" w:hAnsi="Arial"/>
          <w:sz w:val="24"/>
        </w:rPr>
      </w:pPr>
      <w:r>
        <w:rPr>
          <w:rFonts w:ascii="Arial" w:hAnsi="Arial"/>
          <w:sz w:val="24"/>
        </w:rPr>
        <w:t>AOC Financial Services</w:t>
      </w:r>
    </w:p>
    <w:p w:rsidR="00000000" w:rsidRDefault="00D642BF">
      <w:pPr>
        <w:ind w:left="2880" w:right="720"/>
        <w:rPr>
          <w:rFonts w:ascii="Arial" w:hAnsi="Arial"/>
          <w:sz w:val="24"/>
        </w:rPr>
      </w:pPr>
      <w:r>
        <w:rPr>
          <w:rFonts w:ascii="Arial" w:hAnsi="Arial"/>
          <w:sz w:val="24"/>
        </w:rPr>
        <w:t>P.O. Box 2448</w:t>
      </w:r>
    </w:p>
    <w:p w:rsidR="00000000" w:rsidRDefault="00D642BF">
      <w:pPr>
        <w:ind w:left="2880" w:right="720"/>
        <w:rPr>
          <w:rFonts w:ascii="Arial" w:hAnsi="Arial"/>
          <w:sz w:val="24"/>
        </w:rPr>
      </w:pPr>
      <w:r>
        <w:rPr>
          <w:rFonts w:ascii="Arial" w:hAnsi="Arial"/>
          <w:sz w:val="24"/>
        </w:rPr>
        <w:t>Raleigh, NC 27602</w:t>
      </w:r>
    </w:p>
    <w:p w:rsidR="00000000" w:rsidRDefault="00D642BF">
      <w:pPr>
        <w:ind w:left="2880" w:right="720"/>
        <w:rPr>
          <w:rFonts w:ascii="Arial" w:hAnsi="Arial"/>
          <w:sz w:val="24"/>
        </w:rPr>
      </w:pPr>
      <w:r>
        <w:rPr>
          <w:rFonts w:ascii="Arial" w:hAnsi="Arial"/>
          <w:sz w:val="24"/>
        </w:rPr>
        <w:t>Courier # 56-10-50</w:t>
      </w:r>
    </w:p>
    <w:p w:rsidR="00000000" w:rsidRDefault="00D642BF">
      <w:pPr>
        <w:spacing w:before="240"/>
        <w:ind w:left="720" w:right="720"/>
        <w:rPr>
          <w:rFonts w:ascii="Arial" w:hAnsi="Arial"/>
          <w:sz w:val="24"/>
        </w:rPr>
      </w:pPr>
      <w:r>
        <w:rPr>
          <w:rFonts w:ascii="Arial" w:hAnsi="Arial"/>
          <w:sz w:val="24"/>
        </w:rPr>
        <w:t>AOC Financial Services will generate a check to pay</w:t>
      </w:r>
      <w:r>
        <w:rPr>
          <w:rFonts w:ascii="Arial" w:hAnsi="Arial"/>
          <w:sz w:val="24"/>
        </w:rPr>
        <w:t xml:space="preserve"> the expert witness.  AOC also issues a 1099Misc if the expert witness received $600 or more from the AOC within a calendar year.</w:t>
      </w:r>
    </w:p>
    <w:p w:rsidR="00000000" w:rsidRDefault="00D642BF">
      <w:pPr>
        <w:spacing w:before="240"/>
        <w:ind w:left="720" w:right="720"/>
        <w:rPr>
          <w:rFonts w:ascii="Arial" w:hAnsi="Arial"/>
          <w:sz w:val="24"/>
        </w:rPr>
      </w:pPr>
      <w:r>
        <w:rPr>
          <w:rFonts w:ascii="Arial" w:hAnsi="Arial"/>
          <w:sz w:val="24"/>
        </w:rPr>
        <w:t xml:space="preserve">(If it is determined that the CSC needs to issue the check to the expert witness, see the </w:t>
      </w:r>
      <w:hyperlink w:anchor="disbursedbythecsc" w:history="1">
        <w:r>
          <w:rPr>
            <w:rStyle w:val="Hyperlink"/>
            <w:rFonts w:ascii="Arial" w:hAnsi="Arial"/>
            <w:sz w:val="24"/>
          </w:rPr>
          <w:t xml:space="preserve">Section </w:t>
        </w:r>
        <w:r>
          <w:rPr>
            <w:rStyle w:val="Hyperlink"/>
            <w:rFonts w:ascii="Arial" w:hAnsi="Arial"/>
          </w:rPr>
          <w:t>DISBU</w:t>
        </w:r>
        <w:r>
          <w:rPr>
            <w:rStyle w:val="Hyperlink"/>
            <w:rFonts w:ascii="Arial" w:hAnsi="Arial"/>
          </w:rPr>
          <w:t>R</w:t>
        </w:r>
        <w:r>
          <w:rPr>
            <w:rStyle w:val="Hyperlink"/>
            <w:rFonts w:ascii="Arial" w:hAnsi="Arial"/>
          </w:rPr>
          <w:t>SED</w:t>
        </w:r>
        <w:r>
          <w:rPr>
            <w:rStyle w:val="Hyperlink"/>
            <w:rFonts w:ascii="Arial" w:hAnsi="Arial"/>
          </w:rPr>
          <w:t xml:space="preserve"> </w:t>
        </w:r>
        <w:r>
          <w:rPr>
            <w:rStyle w:val="Hyperlink"/>
            <w:rFonts w:ascii="Arial" w:hAnsi="Arial"/>
          </w:rPr>
          <w:t>BY T</w:t>
        </w:r>
        <w:r>
          <w:rPr>
            <w:rStyle w:val="Hyperlink"/>
            <w:rFonts w:ascii="Arial" w:hAnsi="Arial"/>
          </w:rPr>
          <w:t>H</w:t>
        </w:r>
        <w:r>
          <w:rPr>
            <w:rStyle w:val="Hyperlink"/>
            <w:rFonts w:ascii="Arial" w:hAnsi="Arial"/>
          </w:rPr>
          <w:t>E CSC</w:t>
        </w:r>
      </w:hyperlink>
      <w:r>
        <w:rPr>
          <w:rFonts w:ascii="Arial" w:hAnsi="Arial"/>
        </w:rPr>
        <w:t xml:space="preserve"> </w:t>
      </w:r>
      <w:r>
        <w:rPr>
          <w:rFonts w:ascii="Arial" w:hAnsi="Arial"/>
          <w:sz w:val="24"/>
        </w:rPr>
        <w:t>on the next page.)</w:t>
      </w:r>
    </w:p>
    <w:p w:rsidR="00000000" w:rsidRDefault="00D642BF">
      <w:pPr>
        <w:pStyle w:val="Heading2"/>
        <w:spacing w:before="0"/>
        <w:ind w:left="720"/>
        <w:rPr>
          <w:b w:val="0"/>
          <w:u w:val="single"/>
        </w:rPr>
      </w:pPr>
      <w:r>
        <w:br w:type="page"/>
      </w:r>
      <w:bookmarkStart w:id="47" w:name="disbursedbythecsc"/>
      <w:r>
        <w:rPr>
          <w:b w:val="0"/>
          <w:u w:val="single"/>
        </w:rPr>
        <w:t>DISBURSED BY THE CSC</w:t>
      </w:r>
    </w:p>
    <w:bookmarkEnd w:id="47"/>
    <w:p w:rsidR="00000000" w:rsidRDefault="00D642BF">
      <w:pPr>
        <w:pStyle w:val="BlockText"/>
        <w:spacing w:before="360"/>
        <w:ind w:left="720" w:right="720"/>
        <w:rPr>
          <w:rFonts w:ascii="Arial" w:hAnsi="Arial"/>
          <w:b/>
        </w:rPr>
      </w:pPr>
      <w:r>
        <w:rPr>
          <w:rFonts w:ascii="Arial" w:hAnsi="Arial"/>
        </w:rPr>
        <w:t xml:space="preserve">On rare occasions a judge may order the CSC to issue the check to the expert witness.  </w:t>
      </w:r>
      <w:r>
        <w:rPr>
          <w:rFonts w:ascii="Arial" w:hAnsi="Arial"/>
          <w:b/>
        </w:rPr>
        <w:t>Please note that if the CSC pays the expert witness they will have to issue a 1099Misc (at the e</w:t>
      </w:r>
      <w:r>
        <w:rPr>
          <w:rFonts w:ascii="Arial" w:hAnsi="Arial"/>
          <w:b/>
        </w:rPr>
        <w:t>nd of the calendar year), if applicable.</w:t>
      </w:r>
      <w:r>
        <w:rPr>
          <w:rStyle w:val="FootnoteReference"/>
          <w:rFonts w:ascii="Arial" w:hAnsi="Arial"/>
          <w:b/>
          <w:i/>
        </w:rPr>
        <w:footnoteReference w:id="20"/>
      </w:r>
    </w:p>
    <w:p w:rsidR="00000000" w:rsidRDefault="00D642BF">
      <w:pPr>
        <w:pStyle w:val="BlockText"/>
        <w:spacing w:before="360"/>
        <w:ind w:left="2074" w:hanging="994"/>
        <w:rPr>
          <w:rFonts w:ascii="Arial" w:hAnsi="Arial"/>
          <w:b/>
        </w:rPr>
      </w:pPr>
      <w:r>
        <w:rPr>
          <w:rFonts w:ascii="Arial" w:hAnsi="Arial"/>
          <w:b/>
          <w:u w:val="single"/>
        </w:rPr>
        <w:t>NOTE</w:t>
      </w:r>
      <w:r>
        <w:rPr>
          <w:rFonts w:ascii="Arial" w:hAnsi="Arial"/>
          <w:b/>
        </w:rPr>
        <w:t>:</w:t>
      </w:r>
      <w:r>
        <w:rPr>
          <w:rFonts w:ascii="Arial" w:hAnsi="Arial"/>
          <w:b/>
        </w:rPr>
        <w:tab/>
      </w:r>
      <w:r>
        <w:rPr>
          <w:rFonts w:ascii="Arial" w:hAnsi="Arial"/>
        </w:rPr>
        <w:t>It is best if the AOC pays the expert witness as they can then issue the 1099M, if applicable.</w:t>
      </w:r>
      <w:r>
        <w:rPr>
          <w:rStyle w:val="FootnoteReference"/>
          <w:rFonts w:ascii="Arial" w:hAnsi="Arial"/>
          <w:b/>
          <w:i/>
        </w:rPr>
        <w:footnoteReference w:id="21"/>
      </w:r>
    </w:p>
    <w:p w:rsidR="00000000" w:rsidRDefault="00D642BF">
      <w:pPr>
        <w:pStyle w:val="BlockText"/>
        <w:spacing w:before="360"/>
        <w:ind w:left="720" w:right="720"/>
        <w:rPr>
          <w:rFonts w:ascii="Arial" w:hAnsi="Arial"/>
        </w:rPr>
      </w:pPr>
      <w:r>
        <w:rPr>
          <w:rFonts w:ascii="Arial" w:hAnsi="Arial"/>
        </w:rPr>
        <w:t xml:space="preserve">The </w:t>
      </w:r>
      <w:hyperlink w:anchor="aoccr231" w:history="1">
        <w:r>
          <w:rPr>
            <w:rStyle w:val="Hyperlink"/>
            <w:rFonts w:ascii="Arial" w:hAnsi="Arial"/>
          </w:rPr>
          <w:t>Order for Expert Witness Fee Form (AOC-CR-231, page F10.1)</w:t>
        </w:r>
      </w:hyperlink>
      <w:r>
        <w:rPr>
          <w:rFonts w:ascii="Arial" w:hAnsi="Arial"/>
        </w:rPr>
        <w:t xml:space="preserve"> needs to be complet</w:t>
      </w:r>
      <w:r>
        <w:rPr>
          <w:rFonts w:ascii="Arial" w:hAnsi="Arial"/>
        </w:rPr>
        <w:t>ed with the applicable receipts attached.  The Bookkeeper uses the FMS Accounts Payable System to pay the expert witness.</w:t>
      </w:r>
      <w:r>
        <w:rPr>
          <w:rStyle w:val="FootnoteReference"/>
          <w:rFonts w:ascii="Arial" w:hAnsi="Arial"/>
          <w:b/>
          <w:i/>
        </w:rPr>
        <w:footnoteReference w:id="22"/>
      </w:r>
      <w:r>
        <w:rPr>
          <w:rFonts w:ascii="Arial" w:hAnsi="Arial"/>
        </w:rPr>
        <w:t xml:space="preserve">  Payment should be made from account 17310 (Due from AOC - Miscellaneous) using subledger.</w:t>
      </w:r>
    </w:p>
    <w:p w:rsidR="00000000" w:rsidRDefault="00D642BF">
      <w:pPr>
        <w:pStyle w:val="BlockText"/>
        <w:spacing w:before="360"/>
        <w:ind w:left="720" w:right="720"/>
        <w:rPr>
          <w:rFonts w:ascii="Arial" w:hAnsi="Arial"/>
        </w:rPr>
      </w:pPr>
      <w:r>
        <w:rPr>
          <w:rFonts w:ascii="Arial" w:hAnsi="Arial"/>
        </w:rPr>
        <w:t>Either complete a Payment Authorization Fo</w:t>
      </w:r>
      <w:r>
        <w:rPr>
          <w:rFonts w:ascii="Arial" w:hAnsi="Arial"/>
        </w:rPr>
        <w:t xml:space="preserve">rm or use a copy of the Order for Expert Witness Fee Form to pay the expert witness.  If you choose the latter, assign the payment number as EWMMDDYY99 where ‘EW’ refers to expert witness and ‘MMDDYY’ is the date the form was signed and ‘99’ is a sequence </w:t>
      </w:r>
      <w:r>
        <w:rPr>
          <w:rFonts w:ascii="Arial" w:hAnsi="Arial"/>
        </w:rPr>
        <w:t>number beginning with the number 01 for the first form with that date.</w:t>
      </w:r>
    </w:p>
    <w:p w:rsidR="00000000" w:rsidRDefault="00D642BF">
      <w:pPr>
        <w:pStyle w:val="BlockText"/>
        <w:spacing w:before="360"/>
        <w:ind w:left="720" w:right="720"/>
        <w:rPr>
          <w:rFonts w:ascii="Arial" w:hAnsi="Arial"/>
        </w:rPr>
      </w:pPr>
      <w:r>
        <w:rPr>
          <w:rFonts w:ascii="Arial" w:hAnsi="Arial"/>
        </w:rPr>
        <w:t xml:space="preserve">The payment number (from the Payment Authorization Form or the assigned ‘EW’ number should be recorded in the amount area in the ‘For Use </w:t>
      </w:r>
      <w:proofErr w:type="gramStart"/>
      <w:r>
        <w:rPr>
          <w:rFonts w:ascii="Arial" w:hAnsi="Arial"/>
        </w:rPr>
        <w:t>By</w:t>
      </w:r>
      <w:proofErr w:type="gramEnd"/>
      <w:r>
        <w:rPr>
          <w:rFonts w:ascii="Arial" w:hAnsi="Arial"/>
        </w:rPr>
        <w:t xml:space="preserve"> Controller, AOC’ section at the bottom of th</w:t>
      </w:r>
      <w:r>
        <w:rPr>
          <w:rFonts w:ascii="Arial" w:hAnsi="Arial"/>
        </w:rPr>
        <w:t xml:space="preserve">e form.  The Bookkeeper should also note the date entered and initial just below the amount field.  See the sample section of form AOC-CR-231 below (this example used </w:t>
      </w:r>
      <w:proofErr w:type="gramStart"/>
      <w:r>
        <w:rPr>
          <w:rFonts w:ascii="Arial" w:hAnsi="Arial"/>
        </w:rPr>
        <w:t>an</w:t>
      </w:r>
      <w:proofErr w:type="gramEnd"/>
      <w:r>
        <w:rPr>
          <w:rFonts w:ascii="Arial" w:hAnsi="Arial"/>
        </w:rPr>
        <w:t xml:space="preserve"> Payment Authorization Form to process the payment):</w:t>
      </w:r>
    </w:p>
    <w:p w:rsidR="00000000" w:rsidRDefault="00D642BF">
      <w:pPr>
        <w:spacing w:before="360"/>
        <w:ind w:left="1440" w:right="720"/>
        <w:rPr>
          <w:rFonts w:ascii="Arial" w:hAnsi="Arial"/>
          <w:sz w:val="24"/>
        </w:rPr>
      </w:pPr>
      <w:r>
        <w:rPr>
          <w:rFonts w:ascii="Arial" w:hAnsi="Arial"/>
          <w:sz w:val="24"/>
        </w:rPr>
        <w:object w:dxaOrig="6148" w:dyaOrig="2389">
          <v:shape id="_x0000_i1025" type="#_x0000_t75" style="width:307.05pt;height:119.3pt" o:ole="" fillcolor="window">
            <v:imagedata r:id="rId39" o:title=""/>
          </v:shape>
          <o:OLEObject Type="Embed" ProgID="Word.Picture.8" ShapeID="_x0000_i1025" DrawAspect="Content" ObjectID="_1436888226" r:id="rId40"/>
        </w:object>
      </w:r>
    </w:p>
    <w:p w:rsidR="00000000" w:rsidRDefault="00D642BF">
      <w:pPr>
        <w:pStyle w:val="BlockText"/>
        <w:spacing w:before="0" w:after="360"/>
        <w:ind w:left="720" w:right="720"/>
        <w:rPr>
          <w:rFonts w:ascii="Arial" w:hAnsi="Arial"/>
        </w:rPr>
      </w:pPr>
      <w:r>
        <w:br w:type="page"/>
      </w:r>
      <w:r>
        <w:rPr>
          <w:rFonts w:ascii="Arial" w:hAnsi="Arial"/>
        </w:rPr>
        <w:t>If yo</w:t>
      </w:r>
      <w:r>
        <w:rPr>
          <w:rFonts w:ascii="Arial" w:hAnsi="Arial"/>
        </w:rPr>
        <w:t xml:space="preserve">u assigned an ‘EW’ number, the payment number should be written on the copy of the Order for Expert Witness Fee Form at the bottom right corner and along the upper </w:t>
      </w:r>
      <w:r>
        <w:rPr>
          <w:rFonts w:ascii="Arial" w:hAnsi="Arial"/>
          <w:noProof/>
        </w:rPr>
        <w:pict>
          <v:shape id="_x0000_s1094" type="#_x0000_t75" style="position:absolute;left:0;text-align:left;margin-left:244.8pt;margin-top:1in;width:101.2pt;height:130.2pt;z-index:251659264;mso-position-horizontal-relative:text;mso-position-vertical-relative:text" o:allowincell="f">
            <v:imagedata r:id="rId41" o:title=""/>
            <w10:wrap type="topAndBottom"/>
          </v:shape>
          <o:OLEObject Type="Embed" ProgID="FLW3Drawing" ShapeID="_x0000_s1094" DrawAspect="Content" ObjectID="_1436888235" r:id="rId42"/>
        </w:pict>
      </w:r>
      <w:r>
        <w:rPr>
          <w:rFonts w:ascii="Arial" w:hAnsi="Arial"/>
        </w:rPr>
        <w:t>right side so that when it is filed the number is legible.  For example:</w:t>
      </w:r>
    </w:p>
    <w:p w:rsidR="00000000" w:rsidRDefault="00D642BF" w:rsidP="00D642BF">
      <w:pPr>
        <w:pStyle w:val="BodyText"/>
        <w:numPr>
          <w:ilvl w:val="0"/>
          <w:numId w:val="25"/>
        </w:numPr>
        <w:tabs>
          <w:tab w:val="clear" w:pos="9540"/>
        </w:tabs>
        <w:spacing w:before="480"/>
        <w:ind w:left="1440"/>
        <w:rPr>
          <w:rFonts w:ascii="Gill Sans" w:hAnsi="Gill Sans"/>
        </w:rPr>
      </w:pPr>
      <w:bookmarkStart w:id="48" w:name="requestingreimbursement"/>
      <w:r>
        <w:rPr>
          <w:rFonts w:ascii="Gill Sans" w:hAnsi="Gill Sans"/>
        </w:rPr>
        <w:t>REQUESTING REIMBUR</w:t>
      </w:r>
      <w:r>
        <w:rPr>
          <w:rFonts w:ascii="Gill Sans" w:hAnsi="Gill Sans"/>
        </w:rPr>
        <w:t>SEMENT</w:t>
      </w:r>
    </w:p>
    <w:bookmarkEnd w:id="48"/>
    <w:p w:rsidR="00000000" w:rsidRDefault="00D642BF">
      <w:pPr>
        <w:pStyle w:val="BlockText"/>
        <w:spacing w:before="360"/>
        <w:ind w:right="720"/>
        <w:rPr>
          <w:rFonts w:ascii="Arial" w:hAnsi="Arial"/>
        </w:rPr>
      </w:pPr>
      <w:r>
        <w:rPr>
          <w:rFonts w:ascii="Arial" w:hAnsi="Arial"/>
        </w:rPr>
        <w:t>To request reimbursement for expert witness fees and expenses paid by the CSC, enter the FMS check number above the Bookkeeper’s initials on the Order for Expert Witness Fee Form.  Make sure the form is clearly marked with the payment number, the da</w:t>
      </w:r>
      <w:r>
        <w:rPr>
          <w:rFonts w:ascii="Arial" w:hAnsi="Arial"/>
        </w:rPr>
        <w:t xml:space="preserve">te, the check number and the Bookkeeper’s initials.  If this information is not clear the AOC could mistakenly pay the expert witness </w:t>
      </w:r>
      <w:r>
        <w:rPr>
          <w:rFonts w:ascii="Arial" w:hAnsi="Arial"/>
          <w:u w:val="single"/>
        </w:rPr>
        <w:t>instead</w:t>
      </w:r>
      <w:r>
        <w:rPr>
          <w:rFonts w:ascii="Arial" w:hAnsi="Arial"/>
        </w:rPr>
        <w:t xml:space="preserve"> of reimbursing the CSC office.  See the sample section of form </w:t>
      </w:r>
      <w:r>
        <w:rPr>
          <w:rFonts w:ascii="Arial" w:hAnsi="Arial"/>
        </w:rPr>
        <w:br/>
        <w:t>AOC-CR-231 below:</w:t>
      </w:r>
    </w:p>
    <w:p w:rsidR="00000000" w:rsidRDefault="00D642BF">
      <w:pPr>
        <w:spacing w:before="360"/>
        <w:ind w:left="720" w:right="720"/>
        <w:jc w:val="center"/>
        <w:rPr>
          <w:rFonts w:ascii="Arial" w:hAnsi="Arial"/>
          <w:sz w:val="24"/>
          <w:u w:val="single"/>
        </w:rPr>
      </w:pPr>
      <w:r>
        <w:rPr>
          <w:rFonts w:ascii="Arial" w:hAnsi="Arial"/>
          <w:sz w:val="24"/>
        </w:rPr>
        <w:object w:dxaOrig="6235" w:dyaOrig="2319">
          <v:shape id="_x0000_i1026" type="#_x0000_t75" style="width:312pt;height:115.75pt" o:ole="" fillcolor="window">
            <v:imagedata r:id="rId43" o:title=""/>
          </v:shape>
          <o:OLEObject Type="Embed" ProgID="Word.Picture.8" ShapeID="_x0000_i1026" DrawAspect="Content" ObjectID="_1436888227" r:id="rId44"/>
        </w:object>
      </w:r>
    </w:p>
    <w:p w:rsidR="00000000" w:rsidRDefault="00D642BF">
      <w:pPr>
        <w:pStyle w:val="BlockText"/>
        <w:spacing w:before="360"/>
        <w:ind w:right="360"/>
        <w:rPr>
          <w:rFonts w:ascii="Arial" w:hAnsi="Arial"/>
        </w:rPr>
      </w:pPr>
      <w:r>
        <w:rPr>
          <w:rFonts w:ascii="Arial" w:hAnsi="Arial"/>
        </w:rPr>
        <w:t>Once</w:t>
      </w:r>
      <w:r>
        <w:rPr>
          <w:rFonts w:ascii="Arial" w:hAnsi="Arial"/>
        </w:rPr>
        <w:t xml:space="preserve"> you have entered this information, mail a copy of the Order for Expert Witness Fee Form to:</w:t>
      </w:r>
    </w:p>
    <w:p w:rsidR="00000000" w:rsidRDefault="00D642BF">
      <w:pPr>
        <w:pStyle w:val="Heading6"/>
        <w:spacing w:before="240"/>
        <w:ind w:left="2880"/>
        <w:rPr>
          <w:rFonts w:ascii="Arial" w:hAnsi="Arial"/>
          <w:b w:val="0"/>
        </w:rPr>
      </w:pPr>
      <w:r>
        <w:rPr>
          <w:rFonts w:ascii="Arial" w:hAnsi="Arial"/>
          <w:b w:val="0"/>
        </w:rPr>
        <w:t>AOC Financial Services</w:t>
      </w:r>
    </w:p>
    <w:p w:rsidR="00000000" w:rsidRDefault="00D642BF">
      <w:pPr>
        <w:ind w:left="2880" w:right="720"/>
        <w:rPr>
          <w:rFonts w:ascii="Arial" w:hAnsi="Arial"/>
          <w:sz w:val="24"/>
        </w:rPr>
      </w:pPr>
      <w:r>
        <w:rPr>
          <w:rFonts w:ascii="Arial" w:hAnsi="Arial"/>
          <w:sz w:val="24"/>
        </w:rPr>
        <w:t>P.O. Box 2448</w:t>
      </w:r>
    </w:p>
    <w:p w:rsidR="00000000" w:rsidRDefault="00D642BF">
      <w:pPr>
        <w:ind w:left="2880" w:right="720"/>
        <w:rPr>
          <w:rFonts w:ascii="Arial" w:hAnsi="Arial"/>
          <w:sz w:val="24"/>
        </w:rPr>
      </w:pPr>
      <w:r>
        <w:rPr>
          <w:rFonts w:ascii="Arial" w:hAnsi="Arial"/>
          <w:sz w:val="24"/>
        </w:rPr>
        <w:t>Raleigh, NC 27602</w:t>
      </w:r>
    </w:p>
    <w:p w:rsidR="00000000" w:rsidRDefault="00D642BF">
      <w:pPr>
        <w:ind w:left="2880" w:right="720"/>
        <w:rPr>
          <w:rFonts w:ascii="Arial" w:hAnsi="Arial"/>
          <w:sz w:val="24"/>
        </w:rPr>
      </w:pPr>
      <w:r>
        <w:rPr>
          <w:rFonts w:ascii="Arial" w:hAnsi="Arial"/>
          <w:sz w:val="24"/>
        </w:rPr>
        <w:t>Courier # 56-10-50</w:t>
      </w:r>
    </w:p>
    <w:p w:rsidR="00000000" w:rsidRDefault="00D642BF">
      <w:pPr>
        <w:pStyle w:val="Heading2"/>
        <w:ind w:left="1440" w:right="360"/>
        <w:rPr>
          <w:rFonts w:ascii="Arial" w:hAnsi="Arial"/>
          <w:b w:val="0"/>
        </w:rPr>
      </w:pPr>
      <w:r>
        <w:rPr>
          <w:rFonts w:ascii="Arial" w:hAnsi="Arial"/>
          <w:b w:val="0"/>
        </w:rPr>
        <w:t xml:space="preserve">For detailed instructions on how to receipt the reimbursement check see the </w:t>
      </w:r>
      <w:hyperlink w:anchor="aocreimbursement" w:history="1">
        <w:r>
          <w:rPr>
            <w:rStyle w:val="Hyperlink"/>
            <w:rFonts w:ascii="Arial" w:hAnsi="Arial"/>
            <w:b w:val="0"/>
          </w:rPr>
          <w:t xml:space="preserve">Section </w:t>
        </w:r>
        <w:r>
          <w:rPr>
            <w:rStyle w:val="Hyperlink"/>
            <w:rFonts w:ascii="Arial" w:hAnsi="Arial"/>
            <w:b w:val="0"/>
            <w:sz w:val="20"/>
          </w:rPr>
          <w:t>THE AO</w:t>
        </w:r>
        <w:r>
          <w:rPr>
            <w:rStyle w:val="Hyperlink"/>
            <w:rFonts w:ascii="Arial" w:hAnsi="Arial"/>
            <w:b w:val="0"/>
            <w:sz w:val="20"/>
          </w:rPr>
          <w:t>C</w:t>
        </w:r>
        <w:r>
          <w:rPr>
            <w:rStyle w:val="Hyperlink"/>
            <w:rFonts w:ascii="Arial" w:hAnsi="Arial"/>
            <w:b w:val="0"/>
            <w:sz w:val="20"/>
          </w:rPr>
          <w:t xml:space="preserve"> REIMBURSEMENT CHECK</w:t>
        </w:r>
      </w:hyperlink>
      <w:r>
        <w:rPr>
          <w:rFonts w:ascii="Arial" w:hAnsi="Arial"/>
          <w:b w:val="0"/>
        </w:rPr>
        <w:t>.</w:t>
      </w:r>
    </w:p>
    <w:p w:rsidR="00000000" w:rsidRDefault="00D642BF">
      <w:pPr>
        <w:pStyle w:val="Heading2"/>
        <w:spacing w:before="0"/>
        <w:ind w:left="720"/>
        <w:rPr>
          <w:b w:val="0"/>
          <w:u w:val="single"/>
        </w:rPr>
      </w:pPr>
      <w:r>
        <w:br w:type="page"/>
      </w:r>
      <w:bookmarkStart w:id="49" w:name="audtingexpertwitnessfeesandexpenses"/>
      <w:r>
        <w:rPr>
          <w:b w:val="0"/>
          <w:u w:val="single"/>
        </w:rPr>
        <w:t>AUDITING EXPERT WITNESS FEES AND EXPENSES</w:t>
      </w:r>
    </w:p>
    <w:bookmarkEnd w:id="49"/>
    <w:p w:rsidR="00000000" w:rsidRDefault="00D642BF">
      <w:pPr>
        <w:pStyle w:val="BlockText"/>
        <w:spacing w:before="360"/>
        <w:ind w:left="720" w:right="720"/>
        <w:rPr>
          <w:rFonts w:ascii="Arial" w:hAnsi="Arial"/>
        </w:rPr>
      </w:pPr>
      <w:r>
        <w:rPr>
          <w:rFonts w:ascii="Arial" w:hAnsi="Arial"/>
        </w:rPr>
        <w:t>Records should be maintained in order to provide an audit trail for expert witness fees and expenses.</w:t>
      </w:r>
    </w:p>
    <w:p w:rsidR="00000000" w:rsidRDefault="00D642BF">
      <w:pPr>
        <w:spacing w:before="480"/>
        <w:ind w:left="1080" w:right="720"/>
        <w:rPr>
          <w:rFonts w:ascii="Arial" w:hAnsi="Arial"/>
          <w:sz w:val="24"/>
        </w:rPr>
      </w:pPr>
      <w:r>
        <w:rPr>
          <w:rFonts w:ascii="Arial" w:hAnsi="Arial"/>
          <w:sz w:val="24"/>
        </w:rPr>
        <w:t xml:space="preserve">For record keeping of </w:t>
      </w:r>
      <w:r>
        <w:rPr>
          <w:rFonts w:ascii="Arial" w:hAnsi="Arial"/>
          <w:sz w:val="24"/>
          <w:u w:val="single"/>
        </w:rPr>
        <w:t>expert witness fees and exp</w:t>
      </w:r>
      <w:r>
        <w:rPr>
          <w:rFonts w:ascii="Arial" w:hAnsi="Arial"/>
          <w:sz w:val="24"/>
          <w:u w:val="single"/>
        </w:rPr>
        <w:t>enses sent to the AOC</w:t>
      </w:r>
      <w:r>
        <w:rPr>
          <w:rFonts w:ascii="Arial" w:hAnsi="Arial"/>
          <w:sz w:val="24"/>
        </w:rPr>
        <w:t xml:space="preserve"> for direct payment:</w:t>
      </w:r>
    </w:p>
    <w:p w:rsidR="00000000" w:rsidRDefault="00D642BF" w:rsidP="00D642BF">
      <w:pPr>
        <w:numPr>
          <w:ilvl w:val="0"/>
          <w:numId w:val="22"/>
        </w:numPr>
        <w:tabs>
          <w:tab w:val="left" w:pos="1800"/>
        </w:tabs>
        <w:spacing w:before="480"/>
        <w:ind w:left="1800" w:right="720"/>
        <w:rPr>
          <w:rFonts w:ascii="Arial" w:hAnsi="Arial"/>
          <w:sz w:val="24"/>
        </w:rPr>
      </w:pPr>
      <w:r>
        <w:rPr>
          <w:rFonts w:ascii="Arial" w:hAnsi="Arial"/>
          <w:sz w:val="24"/>
        </w:rPr>
        <w:t>Retain the original Order for Expert Witness Fee Form (AOC-CR-231,</w:t>
      </w:r>
      <w:r>
        <w:rPr>
          <w:rFonts w:ascii="Arial" w:hAnsi="Arial"/>
          <w:sz w:val="24"/>
        </w:rPr>
        <w:br/>
        <w:t>page F10.1) in the case file</w:t>
      </w:r>
    </w:p>
    <w:p w:rsidR="00000000" w:rsidRDefault="00D642BF">
      <w:pPr>
        <w:spacing w:before="1500"/>
        <w:ind w:left="1080" w:right="720"/>
        <w:rPr>
          <w:rFonts w:ascii="Arial" w:hAnsi="Arial"/>
          <w:sz w:val="24"/>
        </w:rPr>
      </w:pPr>
      <w:r>
        <w:rPr>
          <w:rFonts w:ascii="Arial" w:hAnsi="Arial"/>
          <w:sz w:val="24"/>
        </w:rPr>
        <w:t xml:space="preserve">For record keeping of </w:t>
      </w:r>
      <w:r>
        <w:rPr>
          <w:rFonts w:ascii="Arial" w:hAnsi="Arial"/>
          <w:sz w:val="24"/>
          <w:u w:val="single"/>
        </w:rPr>
        <w:t>expert witness fees and expenses disbursed by the CSC</w:t>
      </w:r>
      <w:r>
        <w:rPr>
          <w:rFonts w:ascii="Arial" w:hAnsi="Arial"/>
          <w:sz w:val="24"/>
        </w:rPr>
        <w:t>, retain one of the following (based on you</w:t>
      </w:r>
      <w:r>
        <w:rPr>
          <w:rFonts w:ascii="Arial" w:hAnsi="Arial"/>
          <w:sz w:val="24"/>
        </w:rPr>
        <w:t>r method of payment):</w:t>
      </w:r>
    </w:p>
    <w:p w:rsidR="00000000" w:rsidRDefault="00D642BF" w:rsidP="00D642BF">
      <w:pPr>
        <w:numPr>
          <w:ilvl w:val="0"/>
          <w:numId w:val="22"/>
        </w:numPr>
        <w:tabs>
          <w:tab w:val="left" w:pos="1800"/>
        </w:tabs>
        <w:spacing w:before="480"/>
        <w:ind w:left="1800" w:right="720"/>
        <w:rPr>
          <w:rFonts w:ascii="Arial" w:hAnsi="Arial"/>
          <w:sz w:val="24"/>
        </w:rPr>
      </w:pPr>
      <w:r>
        <w:rPr>
          <w:rFonts w:ascii="Arial" w:hAnsi="Arial"/>
          <w:sz w:val="24"/>
        </w:rPr>
        <w:t>The white copy of the Payment Authorization Form, in date processed order, with a copy of the Order for Expert Witness Fee Form attached.</w:t>
      </w:r>
    </w:p>
    <w:p w:rsidR="00000000" w:rsidRDefault="00D642BF" w:rsidP="00D642BF">
      <w:pPr>
        <w:numPr>
          <w:ilvl w:val="0"/>
          <w:numId w:val="22"/>
        </w:numPr>
        <w:tabs>
          <w:tab w:val="left" w:pos="1800"/>
        </w:tabs>
        <w:spacing w:before="480"/>
        <w:ind w:left="1800" w:right="720"/>
        <w:rPr>
          <w:rFonts w:ascii="Arial" w:hAnsi="Arial"/>
          <w:sz w:val="24"/>
        </w:rPr>
      </w:pPr>
      <w:r>
        <w:rPr>
          <w:rFonts w:ascii="Arial" w:hAnsi="Arial"/>
          <w:sz w:val="24"/>
        </w:rPr>
        <w:t>A copy of the Order for Expert Witness Fee Form, filed by the payment number.</w:t>
      </w:r>
    </w:p>
    <w:p w:rsidR="00000000" w:rsidRDefault="00D642BF">
      <w:pPr>
        <w:pStyle w:val="BlockText"/>
        <w:spacing w:before="720"/>
        <w:ind w:left="720" w:right="720"/>
        <w:rPr>
          <w:rFonts w:ascii="Arial" w:hAnsi="Arial"/>
        </w:rPr>
      </w:pPr>
      <w:r>
        <w:rPr>
          <w:rFonts w:ascii="Arial" w:hAnsi="Arial"/>
        </w:rPr>
        <w:t>Each month the Boo</w:t>
      </w:r>
      <w:r>
        <w:rPr>
          <w:rFonts w:ascii="Arial" w:hAnsi="Arial"/>
        </w:rPr>
        <w:t>kkeeper should compare the expert witness fees and expenses that were paid to the General Ledger account 17310.  Correct any errors found.  Consult your Financial Management Analyst (FMA) if you need assistance.</w:t>
      </w:r>
    </w:p>
    <w:p w:rsidR="00000000" w:rsidRDefault="00D642BF">
      <w:pPr>
        <w:pStyle w:val="Heading3"/>
        <w:ind w:left="720"/>
        <w:rPr>
          <w:rFonts w:ascii="Gill Sans" w:hAnsi="Gill Sans"/>
          <w:u w:val="single"/>
        </w:rPr>
      </w:pPr>
      <w:r>
        <w:rPr>
          <w:rFonts w:ascii="Gill Sans" w:hAnsi="Gill Sans"/>
          <w:u w:val="single"/>
        </w:rPr>
        <w:br w:type="page"/>
      </w:r>
      <w:bookmarkStart w:id="50" w:name="defendantisorderedtopayexpert"/>
      <w:r>
        <w:rPr>
          <w:rFonts w:ascii="Gill Sans" w:hAnsi="Gill Sans"/>
          <w:u w:val="single"/>
        </w:rPr>
        <w:t>DEFENDANT IS ORDERED TO PAY</w:t>
      </w:r>
    </w:p>
    <w:bookmarkEnd w:id="50"/>
    <w:p w:rsidR="00000000" w:rsidRDefault="00D642BF">
      <w:pPr>
        <w:pStyle w:val="BlockText"/>
        <w:spacing w:before="360"/>
        <w:ind w:left="720" w:right="720"/>
        <w:rPr>
          <w:rFonts w:ascii="Arial" w:hAnsi="Arial"/>
        </w:rPr>
      </w:pPr>
      <w:r>
        <w:rPr>
          <w:rFonts w:ascii="Arial" w:hAnsi="Arial"/>
        </w:rPr>
        <w:t>A judge may inc</w:t>
      </w:r>
      <w:r>
        <w:rPr>
          <w:rFonts w:ascii="Arial" w:hAnsi="Arial"/>
        </w:rPr>
        <w:t>lude the state expert witness fee and/or expenses as part of the Bill of Cost for a defendant.  You still need to have a completed Order for Expert Witness Fee Form (AOC-CR-231, page F10.1).</w:t>
      </w:r>
      <w:r>
        <w:rPr>
          <w:rStyle w:val="FootnoteReference"/>
          <w:rFonts w:ascii="Arial" w:hAnsi="Arial"/>
          <w:color w:val="0000FF"/>
        </w:rPr>
        <w:t xml:space="preserve"> </w:t>
      </w:r>
      <w:r>
        <w:rPr>
          <w:rStyle w:val="FootnoteReference"/>
          <w:rFonts w:ascii="Arial" w:hAnsi="Arial"/>
          <w:b/>
          <w:i/>
        </w:rPr>
        <w:footnoteReference w:id="23"/>
      </w:r>
      <w:r>
        <w:rPr>
          <w:rFonts w:ascii="Arial" w:hAnsi="Arial"/>
        </w:rPr>
        <w:t xml:space="preserve">  See the </w:t>
      </w:r>
      <w:hyperlink w:anchor="disbursedbytheaoc" w:history="1">
        <w:r>
          <w:rPr>
            <w:rStyle w:val="Hyperlink"/>
            <w:rFonts w:ascii="Arial" w:hAnsi="Arial"/>
          </w:rPr>
          <w:t xml:space="preserve">Section </w:t>
        </w:r>
        <w:r>
          <w:rPr>
            <w:rStyle w:val="Hyperlink"/>
            <w:rFonts w:ascii="Arial" w:hAnsi="Arial"/>
            <w:sz w:val="20"/>
          </w:rPr>
          <w:t>DISBURSE</w:t>
        </w:r>
        <w:r>
          <w:rPr>
            <w:rStyle w:val="Hyperlink"/>
            <w:rFonts w:ascii="Arial" w:hAnsi="Arial"/>
            <w:sz w:val="20"/>
          </w:rPr>
          <w:t>D BY THE AOC</w:t>
        </w:r>
      </w:hyperlink>
      <w:r>
        <w:rPr>
          <w:rFonts w:ascii="Arial" w:hAnsi="Arial"/>
          <w:sz w:val="20"/>
        </w:rPr>
        <w:t xml:space="preserve"> </w:t>
      </w:r>
      <w:r>
        <w:rPr>
          <w:rFonts w:ascii="Arial" w:hAnsi="Arial"/>
        </w:rPr>
        <w:t>for instructions on how to get a check to the expert witness.</w:t>
      </w:r>
    </w:p>
    <w:p w:rsidR="00000000" w:rsidRDefault="00D642BF">
      <w:pPr>
        <w:pStyle w:val="BlockText"/>
        <w:spacing w:before="360"/>
        <w:ind w:left="720" w:right="720"/>
        <w:rPr>
          <w:rFonts w:ascii="Arial" w:hAnsi="Arial"/>
        </w:rPr>
      </w:pPr>
      <w:r>
        <w:rPr>
          <w:rFonts w:ascii="Arial" w:hAnsi="Arial"/>
        </w:rPr>
        <w:t>Include the cost ordered on the defendant’s Bill of Cost in the Partial Pay application using the appropriate General Ledger account (or have the Cashier receipt it to):</w:t>
      </w:r>
    </w:p>
    <w:p w:rsidR="00000000" w:rsidRDefault="00D642BF">
      <w:pPr>
        <w:pStyle w:val="Heading3"/>
        <w:tabs>
          <w:tab w:val="clear" w:pos="7200"/>
          <w:tab w:val="clear" w:pos="9360"/>
        </w:tabs>
        <w:spacing w:before="360"/>
        <w:ind w:left="720" w:right="720"/>
        <w:rPr>
          <w:rFonts w:ascii="Arial" w:hAnsi="Arial"/>
        </w:rPr>
      </w:pPr>
      <w:r>
        <w:rPr>
          <w:rFonts w:ascii="Arial" w:hAnsi="Arial"/>
        </w:rPr>
        <w:tab/>
        <w:t>24641 Rec</w:t>
      </w:r>
      <w:r>
        <w:rPr>
          <w:rFonts w:ascii="Arial" w:hAnsi="Arial"/>
        </w:rPr>
        <w:t>overy of Expert Witness fees per District Attorney</w:t>
      </w:r>
    </w:p>
    <w:p w:rsidR="00000000" w:rsidRDefault="00D642BF">
      <w:pPr>
        <w:pStyle w:val="Heading3"/>
        <w:tabs>
          <w:tab w:val="clear" w:pos="7200"/>
          <w:tab w:val="clear" w:pos="9360"/>
        </w:tabs>
        <w:spacing w:before="360"/>
        <w:ind w:left="720" w:right="720"/>
        <w:rPr>
          <w:rFonts w:ascii="Arial" w:hAnsi="Arial"/>
        </w:rPr>
      </w:pPr>
      <w:r>
        <w:rPr>
          <w:rFonts w:ascii="Arial" w:hAnsi="Arial"/>
        </w:rPr>
        <w:tab/>
        <w:t>24642 Recovery of Expert Witness fees per Public Defender</w:t>
      </w:r>
    </w:p>
    <w:p w:rsidR="00000000" w:rsidRDefault="00D642BF">
      <w:pPr>
        <w:pStyle w:val="Heading3"/>
        <w:tabs>
          <w:tab w:val="clear" w:pos="7200"/>
          <w:tab w:val="clear" w:pos="9360"/>
        </w:tabs>
        <w:spacing w:before="360"/>
        <w:ind w:left="720" w:right="720"/>
        <w:rPr>
          <w:rFonts w:ascii="Arial" w:hAnsi="Arial"/>
        </w:rPr>
      </w:pPr>
      <w:r>
        <w:rPr>
          <w:rFonts w:ascii="Arial" w:hAnsi="Arial"/>
        </w:rPr>
        <w:tab/>
        <w:t>24643 Recovery of Expert Witness fees per Appointed Counsel</w:t>
      </w:r>
    </w:p>
    <w:p w:rsidR="00000000" w:rsidRDefault="00D642BF">
      <w:pPr>
        <w:pStyle w:val="BlockText"/>
        <w:spacing w:before="360"/>
        <w:ind w:left="720" w:right="720"/>
        <w:rPr>
          <w:rFonts w:ascii="Arial" w:hAnsi="Arial"/>
        </w:rPr>
      </w:pPr>
      <w:r>
        <w:rPr>
          <w:rFonts w:ascii="Arial" w:hAnsi="Arial"/>
        </w:rPr>
        <w:t>The Partial Pay application (or Mainframe Cash Receipting) will distribute funds to t</w:t>
      </w:r>
      <w:r>
        <w:rPr>
          <w:rFonts w:ascii="Arial" w:hAnsi="Arial"/>
        </w:rPr>
        <w:t>hese accounts.</w:t>
      </w:r>
      <w:r>
        <w:rPr>
          <w:rStyle w:val="FootnoteReference"/>
          <w:rFonts w:ascii="Arial" w:hAnsi="Arial"/>
          <w:b/>
          <w:i/>
        </w:rPr>
        <w:t xml:space="preserve"> </w:t>
      </w:r>
      <w:r>
        <w:rPr>
          <w:rStyle w:val="FootnoteReference"/>
          <w:rFonts w:ascii="Arial" w:hAnsi="Arial"/>
          <w:b/>
          <w:i/>
        </w:rPr>
        <w:footnoteReference w:id="24"/>
      </w:r>
      <w:r>
        <w:rPr>
          <w:rFonts w:ascii="Arial" w:hAnsi="Arial"/>
        </w:rPr>
        <w:t xml:space="preserve">  These accounts are roll-ups and will automatically disburse the funds to the AOC.</w:t>
      </w:r>
    </w:p>
    <w:p w:rsidR="00000000" w:rsidRDefault="00D642BF">
      <w:pPr>
        <w:ind w:left="720"/>
        <w:rPr>
          <w:rFonts w:ascii="Comic Sans MS" w:hAnsi="Comic Sans MS"/>
          <w:color w:val="FF0000"/>
        </w:rPr>
      </w:pPr>
      <w:r>
        <w:rPr>
          <w:rFonts w:ascii="Arial" w:hAnsi="Arial"/>
          <w:sz w:val="24"/>
          <w:u w:val="single"/>
        </w:rPr>
        <w:br w:type="page"/>
      </w:r>
      <w:bookmarkStart w:id="51" w:name="interpreter"/>
      <w:bookmarkEnd w:id="51"/>
      <w:r>
        <w:rPr>
          <w:rFonts w:ascii="Gill Sans" w:hAnsi="Gill Sans"/>
          <w:b/>
          <w:sz w:val="24"/>
        </w:rPr>
        <w:t xml:space="preserve">INTERPRETER FEES (G.S. 7A-314, 7A-454) </w:t>
      </w:r>
      <w:r>
        <w:rPr>
          <w:rFonts w:ascii="Comic Sans MS" w:hAnsi="Comic Sans MS"/>
          <w:color w:val="FF0000"/>
        </w:rPr>
        <w:t>(</w:t>
      </w:r>
      <w:hyperlink r:id="rId45" w:history="1">
        <w:r>
          <w:rPr>
            <w:rStyle w:val="Hyperlink"/>
            <w:rFonts w:ascii="Comic Sans MS" w:hAnsi="Comic Sans MS"/>
            <w:color w:val="FF0000"/>
            <w:u w:val="none"/>
          </w:rPr>
          <w:t>http://ww</w:t>
        </w:r>
        <w:r>
          <w:rPr>
            <w:rStyle w:val="Hyperlink"/>
            <w:rFonts w:ascii="Comic Sans MS" w:hAnsi="Comic Sans MS"/>
            <w:color w:val="FF0000"/>
            <w:u w:val="none"/>
          </w:rPr>
          <w:t>w.ncleg.net/EnactedLegislation/Statutes/HTML/BySection/Chapter_7A/GS_7A-314.html</w:t>
        </w:r>
      </w:hyperlink>
      <w:r>
        <w:rPr>
          <w:rFonts w:ascii="Comic Sans MS" w:hAnsi="Comic Sans MS"/>
          <w:color w:val="FF0000"/>
        </w:rPr>
        <w:t xml:space="preserve">  (</w:t>
      </w:r>
      <w:hyperlink r:id="rId46" w:history="1">
        <w:r>
          <w:rPr>
            <w:rStyle w:val="Hyperlink"/>
            <w:rFonts w:ascii="Comic Sans MS" w:hAnsi="Comic Sans MS"/>
            <w:color w:val="FF0000"/>
            <w:u w:val="none"/>
          </w:rPr>
          <w:t>http://www.ncleg.net/EnactedLegislation/Statutes/HTML/BySection/Ch</w:t>
        </w:r>
        <w:r>
          <w:rPr>
            <w:rStyle w:val="Hyperlink"/>
            <w:rFonts w:ascii="Comic Sans MS" w:hAnsi="Comic Sans MS"/>
            <w:color w:val="FF0000"/>
            <w:u w:val="none"/>
          </w:rPr>
          <w:t>apter_7A/GS_7A-314.html</w:t>
        </w:r>
      </w:hyperlink>
      <w:r>
        <w:rPr>
          <w:rFonts w:ascii="Comic Sans MS" w:hAnsi="Comic Sans MS"/>
          <w:color w:val="FF0000"/>
        </w:rPr>
        <w:t>)</w:t>
      </w:r>
    </w:p>
    <w:p w:rsidR="00000000" w:rsidRDefault="00D642BF">
      <w:pPr>
        <w:spacing w:before="240"/>
        <w:ind w:left="720" w:right="720"/>
        <w:rPr>
          <w:rFonts w:ascii="Arial" w:hAnsi="Arial"/>
          <w:sz w:val="24"/>
        </w:rPr>
      </w:pPr>
      <w:r>
        <w:rPr>
          <w:rFonts w:ascii="Arial" w:hAnsi="Arial"/>
          <w:sz w:val="24"/>
        </w:rPr>
        <w:t>The presiding judicial official (court, CSC or Magistrate) must certify each interpreter before the interpreter payment can be processed.  To certify an interpreter, complete the Motion, Appointment and Order Authorizing Payment o</w:t>
      </w:r>
      <w:r>
        <w:rPr>
          <w:rFonts w:ascii="Arial" w:hAnsi="Arial"/>
          <w:sz w:val="24"/>
        </w:rPr>
        <w:t xml:space="preserve">f Interpreter </w:t>
      </w:r>
      <w:proofErr w:type="gramStart"/>
      <w:r>
        <w:rPr>
          <w:rFonts w:ascii="Arial" w:hAnsi="Arial"/>
          <w:sz w:val="24"/>
        </w:rPr>
        <w:t>Form</w:t>
      </w:r>
      <w:proofErr w:type="gramEnd"/>
      <w:r>
        <w:rPr>
          <w:rFonts w:ascii="Arial" w:hAnsi="Arial"/>
          <w:sz w:val="24"/>
        </w:rPr>
        <w:br/>
        <w:t xml:space="preserve">(AOC-G-107). </w:t>
      </w:r>
      <w:r>
        <w:rPr>
          <w:rFonts w:ascii="Comic Sans MS" w:hAnsi="Comic Sans MS"/>
          <w:color w:val="FF0000"/>
        </w:rPr>
        <w:t>(http://www.nccourts.org/Forms/Documents/833.pdf)</w:t>
      </w:r>
    </w:p>
    <w:p w:rsidR="00000000" w:rsidRDefault="00D642BF">
      <w:pPr>
        <w:pStyle w:val="BlockText"/>
        <w:spacing w:before="480"/>
        <w:ind w:left="720"/>
        <w:rPr>
          <w:rFonts w:ascii="Gill Sans" w:hAnsi="Gill Sans"/>
          <w:u w:val="single"/>
        </w:rPr>
      </w:pPr>
      <w:bookmarkStart w:id="52" w:name="interpreterdisbursedbytheaoc"/>
      <w:r>
        <w:rPr>
          <w:rFonts w:ascii="Gill Sans" w:hAnsi="Gill Sans"/>
          <w:u w:val="single"/>
        </w:rPr>
        <w:t>DISBURSED BY THE AOC</w:t>
      </w:r>
    </w:p>
    <w:bookmarkEnd w:id="52"/>
    <w:p w:rsidR="00000000" w:rsidRDefault="00D642BF">
      <w:pPr>
        <w:pStyle w:val="BlockText"/>
        <w:ind w:left="720" w:right="720"/>
        <w:rPr>
          <w:rFonts w:ascii="Arial" w:hAnsi="Arial"/>
        </w:rPr>
      </w:pPr>
      <w:r>
        <w:rPr>
          <w:rFonts w:ascii="Arial" w:hAnsi="Arial"/>
        </w:rPr>
        <w:t xml:space="preserve">Interpreters’ should be paid by the AOC.  Mail a copy of the completed Motion Appointment and Order Authorizing Payment of Interpreter Form (AOC-G-107) </w:t>
      </w:r>
      <w:r>
        <w:rPr>
          <w:rFonts w:ascii="Comic Sans MS" w:hAnsi="Comic Sans MS"/>
          <w:color w:val="FF0000"/>
          <w:sz w:val="20"/>
        </w:rPr>
        <w:t>(</w:t>
      </w:r>
      <w:hyperlink r:id="rId47" w:history="1">
        <w:r>
          <w:rPr>
            <w:rStyle w:val="Hyperlink"/>
            <w:rFonts w:ascii="Comic Sans MS" w:hAnsi="Comic Sans MS"/>
            <w:color w:val="FF0000"/>
            <w:sz w:val="20"/>
            <w:u w:val="none"/>
          </w:rPr>
          <w:t>http://www.nccourts.org/Forms/Documents/833.pdf</w:t>
        </w:r>
      </w:hyperlink>
      <w:r>
        <w:rPr>
          <w:rFonts w:ascii="Comic Sans MS" w:hAnsi="Comic Sans MS"/>
          <w:color w:val="FF0000"/>
          <w:sz w:val="20"/>
        </w:rPr>
        <w:t xml:space="preserve">) </w:t>
      </w:r>
      <w:r>
        <w:rPr>
          <w:rFonts w:ascii="Arial" w:hAnsi="Arial"/>
        </w:rPr>
        <w:t>with the applicable receipts attached to:</w:t>
      </w:r>
    </w:p>
    <w:p w:rsidR="00000000" w:rsidRDefault="00D642BF">
      <w:pPr>
        <w:spacing w:before="240"/>
        <w:ind w:left="2880" w:right="720"/>
        <w:rPr>
          <w:rFonts w:ascii="Arial" w:hAnsi="Arial"/>
          <w:sz w:val="24"/>
        </w:rPr>
      </w:pPr>
      <w:r>
        <w:rPr>
          <w:rFonts w:ascii="Arial" w:hAnsi="Arial"/>
          <w:sz w:val="24"/>
        </w:rPr>
        <w:t>AOC Financial Services</w:t>
      </w:r>
    </w:p>
    <w:p w:rsidR="00000000" w:rsidRDefault="00D642BF">
      <w:pPr>
        <w:pStyle w:val="Heading6"/>
        <w:spacing w:before="0"/>
        <w:ind w:left="2880"/>
        <w:rPr>
          <w:rFonts w:ascii="Arial" w:hAnsi="Arial"/>
          <w:b w:val="0"/>
        </w:rPr>
      </w:pPr>
      <w:r>
        <w:rPr>
          <w:rFonts w:ascii="Arial" w:hAnsi="Arial"/>
          <w:b w:val="0"/>
        </w:rPr>
        <w:t>P.O. Box 2448</w:t>
      </w:r>
    </w:p>
    <w:p w:rsidR="00000000" w:rsidRDefault="00D642BF">
      <w:pPr>
        <w:ind w:left="2880" w:right="720"/>
        <w:rPr>
          <w:rFonts w:ascii="Arial" w:hAnsi="Arial"/>
          <w:sz w:val="24"/>
        </w:rPr>
      </w:pPr>
      <w:r>
        <w:rPr>
          <w:rFonts w:ascii="Arial" w:hAnsi="Arial"/>
          <w:sz w:val="24"/>
        </w:rPr>
        <w:t>Raleigh, NC 27602</w:t>
      </w:r>
    </w:p>
    <w:p w:rsidR="00000000" w:rsidRDefault="00D642BF">
      <w:pPr>
        <w:ind w:left="2880" w:right="720"/>
        <w:rPr>
          <w:rFonts w:ascii="Arial" w:hAnsi="Arial"/>
          <w:sz w:val="24"/>
        </w:rPr>
      </w:pPr>
      <w:r>
        <w:rPr>
          <w:rFonts w:ascii="Arial" w:hAnsi="Arial"/>
          <w:sz w:val="24"/>
        </w:rPr>
        <w:t>Courier # 56-10-50</w:t>
      </w:r>
    </w:p>
    <w:p w:rsidR="00000000" w:rsidRDefault="00D642BF">
      <w:pPr>
        <w:spacing w:before="360"/>
        <w:ind w:left="720" w:right="720"/>
        <w:rPr>
          <w:rFonts w:ascii="Arial" w:hAnsi="Arial"/>
          <w:sz w:val="24"/>
        </w:rPr>
      </w:pPr>
      <w:r>
        <w:rPr>
          <w:rFonts w:ascii="Arial" w:hAnsi="Arial"/>
          <w:sz w:val="24"/>
        </w:rPr>
        <w:t>AOC Financial Services wil</w:t>
      </w:r>
      <w:r>
        <w:rPr>
          <w:rFonts w:ascii="Arial" w:hAnsi="Arial"/>
          <w:sz w:val="24"/>
        </w:rPr>
        <w:t>l generate a check to pay the interpreter.</w:t>
      </w:r>
    </w:p>
    <w:p w:rsidR="00000000" w:rsidRDefault="00D642BF">
      <w:pPr>
        <w:pStyle w:val="Heading2"/>
        <w:keepNext w:val="0"/>
        <w:spacing w:before="480" w:line="240" w:lineRule="auto"/>
        <w:ind w:left="720" w:right="2160"/>
        <w:rPr>
          <w:b w:val="0"/>
          <w:u w:val="single"/>
        </w:rPr>
      </w:pPr>
      <w:bookmarkStart w:id="53" w:name="interpreterdisbursedbythecsc"/>
      <w:r>
        <w:rPr>
          <w:b w:val="0"/>
          <w:u w:val="single"/>
        </w:rPr>
        <w:t>DISBURSED BY THE CSC</w:t>
      </w:r>
    </w:p>
    <w:bookmarkEnd w:id="53"/>
    <w:p w:rsidR="00000000" w:rsidRDefault="00D642BF">
      <w:pPr>
        <w:pStyle w:val="BlockText"/>
        <w:ind w:left="720" w:right="720"/>
        <w:rPr>
          <w:rFonts w:ascii="Arial" w:hAnsi="Arial"/>
        </w:rPr>
      </w:pPr>
      <w:r>
        <w:rPr>
          <w:rFonts w:ascii="Arial" w:hAnsi="Arial"/>
        </w:rPr>
        <w:t xml:space="preserve">On rare occasions a judge may order the CSC to issue the check to the interpreter.  </w:t>
      </w:r>
      <w:r>
        <w:rPr>
          <w:rFonts w:ascii="Arial" w:hAnsi="Arial"/>
          <w:b/>
        </w:rPr>
        <w:t xml:space="preserve">Please note that if the CSC pays the interpreter fees they will have to issue a 1099Misc (at the end of the </w:t>
      </w:r>
      <w:r>
        <w:rPr>
          <w:rFonts w:ascii="Arial" w:hAnsi="Arial"/>
          <w:b/>
        </w:rPr>
        <w:t>calendar year), if applicable.</w:t>
      </w:r>
      <w:r>
        <w:rPr>
          <w:rStyle w:val="FootnoteReference"/>
          <w:rFonts w:ascii="Arial" w:hAnsi="Arial"/>
          <w:b/>
          <w:i/>
        </w:rPr>
        <w:footnoteReference w:id="25"/>
      </w:r>
    </w:p>
    <w:p w:rsidR="00000000" w:rsidRDefault="00D642BF">
      <w:pPr>
        <w:pStyle w:val="BlockText"/>
        <w:spacing w:before="360"/>
        <w:ind w:left="2160" w:hanging="1080"/>
        <w:rPr>
          <w:rFonts w:ascii="Arial" w:hAnsi="Arial"/>
          <w:b/>
        </w:rPr>
      </w:pPr>
      <w:r>
        <w:rPr>
          <w:rFonts w:ascii="Arial" w:hAnsi="Arial"/>
          <w:b/>
          <w:u w:val="single"/>
        </w:rPr>
        <w:t>NOTE</w:t>
      </w:r>
      <w:r>
        <w:rPr>
          <w:rFonts w:ascii="Arial" w:hAnsi="Arial"/>
          <w:b/>
        </w:rPr>
        <w:t>:</w:t>
      </w:r>
      <w:r>
        <w:rPr>
          <w:rFonts w:ascii="Arial" w:hAnsi="Arial"/>
          <w:b/>
        </w:rPr>
        <w:tab/>
      </w:r>
      <w:r>
        <w:rPr>
          <w:rFonts w:ascii="Arial" w:hAnsi="Arial"/>
        </w:rPr>
        <w:t>It is best if the AOC pays the interpreter as they can then issue the 1099M, if applicable.</w:t>
      </w:r>
      <w:r>
        <w:rPr>
          <w:rStyle w:val="FootnoteReference"/>
          <w:rFonts w:ascii="Arial" w:hAnsi="Arial"/>
          <w:b/>
          <w:i/>
        </w:rPr>
        <w:footnoteReference w:id="26"/>
      </w:r>
    </w:p>
    <w:p w:rsidR="00000000" w:rsidRDefault="00D642BF">
      <w:pPr>
        <w:pStyle w:val="BlockText"/>
        <w:ind w:left="720" w:right="720"/>
        <w:rPr>
          <w:rFonts w:ascii="Arial" w:hAnsi="Arial"/>
        </w:rPr>
      </w:pPr>
      <w:r>
        <w:rPr>
          <w:rFonts w:ascii="Arial" w:hAnsi="Arial"/>
        </w:rPr>
        <w:t xml:space="preserve">If you need to pay the interpreter the Motion, Appointment and Order Authorizing Payment of Interpreter Form (AOC-G-107) </w:t>
      </w:r>
      <w:r>
        <w:rPr>
          <w:rFonts w:ascii="Comic Sans MS" w:hAnsi="Comic Sans MS"/>
          <w:color w:val="FF0000"/>
          <w:sz w:val="20"/>
        </w:rPr>
        <w:t>(</w:t>
      </w:r>
      <w:hyperlink r:id="rId48" w:history="1">
        <w:r>
          <w:rPr>
            <w:rStyle w:val="Hyperlink"/>
            <w:rFonts w:ascii="Comic Sans MS" w:hAnsi="Comic Sans MS"/>
            <w:color w:val="FF0000"/>
            <w:sz w:val="20"/>
            <w:u w:val="none"/>
          </w:rPr>
          <w:t>http://www.nccourts.org/Forms/Documents/833.pdf</w:t>
        </w:r>
      </w:hyperlink>
      <w:r>
        <w:rPr>
          <w:rFonts w:ascii="Comic Sans MS" w:hAnsi="Comic Sans MS"/>
          <w:color w:val="FF0000"/>
          <w:sz w:val="20"/>
        </w:rPr>
        <w:t xml:space="preserve">) </w:t>
      </w:r>
      <w:r>
        <w:rPr>
          <w:rFonts w:ascii="Arial" w:hAnsi="Arial"/>
        </w:rPr>
        <w:t>needs to be completed (with the applicable receipts attached) and signed by the CSC.  The CSC’s signature authorizes the Bookkeeper to process th</w:t>
      </w:r>
      <w:r>
        <w:rPr>
          <w:rFonts w:ascii="Arial" w:hAnsi="Arial"/>
        </w:rPr>
        <w:t>e check.</w:t>
      </w:r>
    </w:p>
    <w:p w:rsidR="00000000" w:rsidRDefault="00D642BF">
      <w:pPr>
        <w:spacing w:before="240"/>
        <w:ind w:left="720" w:right="720"/>
        <w:rPr>
          <w:rFonts w:ascii="Arial" w:hAnsi="Arial"/>
          <w:sz w:val="24"/>
        </w:rPr>
      </w:pPr>
      <w:r>
        <w:rPr>
          <w:rFonts w:ascii="Arial" w:hAnsi="Arial"/>
          <w:sz w:val="24"/>
        </w:rPr>
        <w:t>The Bookkeeper uses the FMS Accounts Payable System to pay the interpreter.</w:t>
      </w:r>
      <w:r>
        <w:rPr>
          <w:rStyle w:val="FootnoteReference"/>
          <w:rFonts w:ascii="Arial" w:hAnsi="Arial"/>
          <w:b/>
          <w:i/>
          <w:sz w:val="24"/>
        </w:rPr>
        <w:footnoteReference w:id="27"/>
      </w:r>
      <w:r>
        <w:rPr>
          <w:rFonts w:ascii="Arial" w:hAnsi="Arial"/>
          <w:sz w:val="24"/>
        </w:rPr>
        <w:t xml:space="preserve">  Payment should be made from account 17310 (Due from AOC - Miscellaneous) using subledger.  Either complete a Payment Authorization Form or use a copy of the Motion, Appo</w:t>
      </w:r>
      <w:r>
        <w:rPr>
          <w:rFonts w:ascii="Arial" w:hAnsi="Arial"/>
          <w:sz w:val="24"/>
        </w:rPr>
        <w:t xml:space="preserve">intment and Order Authorizing Payment of Interpreter Form (AOC-G-107) </w:t>
      </w:r>
      <w:r>
        <w:rPr>
          <w:rFonts w:ascii="Comic Sans MS" w:hAnsi="Comic Sans MS"/>
          <w:color w:val="FF0000"/>
        </w:rPr>
        <w:t>(</w:t>
      </w:r>
      <w:hyperlink r:id="rId49" w:history="1">
        <w:r>
          <w:rPr>
            <w:rStyle w:val="Hyperlink"/>
            <w:rFonts w:ascii="Comic Sans MS" w:hAnsi="Comic Sans MS"/>
            <w:color w:val="FF0000"/>
            <w:u w:val="none"/>
          </w:rPr>
          <w:t>http://www.nccourts.org/Forms/Documents/833.pdf</w:t>
        </w:r>
      </w:hyperlink>
      <w:r>
        <w:rPr>
          <w:rFonts w:ascii="Comic Sans MS" w:hAnsi="Comic Sans MS"/>
          <w:color w:val="FF0000"/>
        </w:rPr>
        <w:t xml:space="preserve">) </w:t>
      </w:r>
      <w:r>
        <w:rPr>
          <w:rFonts w:ascii="Arial" w:hAnsi="Arial"/>
          <w:sz w:val="24"/>
        </w:rPr>
        <w:t>to pay the interpreter.  If you choose the latter, assign the payment n</w:t>
      </w:r>
      <w:r>
        <w:rPr>
          <w:rFonts w:ascii="Arial" w:hAnsi="Arial"/>
          <w:sz w:val="24"/>
        </w:rPr>
        <w:t>umber as IFMMDDYY99 where ‘IF’ refers to interpreter fees and ‘MMDDYY’ is the date the form was signed and ‘99’ is a sequence number beginning with the number 01 for the first form with that date.</w:t>
      </w:r>
    </w:p>
    <w:p w:rsidR="00000000" w:rsidRDefault="00D642BF">
      <w:pPr>
        <w:pStyle w:val="BlockText"/>
        <w:ind w:left="720" w:right="720"/>
        <w:rPr>
          <w:rFonts w:ascii="Arial" w:hAnsi="Arial"/>
        </w:rPr>
      </w:pPr>
      <w:r>
        <w:rPr>
          <w:rFonts w:ascii="Arial" w:hAnsi="Arial"/>
        </w:rPr>
        <w:t xml:space="preserve">The payment number (from the Payment Authorization Form or </w:t>
      </w:r>
      <w:r>
        <w:rPr>
          <w:rFonts w:ascii="Arial" w:hAnsi="Arial"/>
        </w:rPr>
        <w:t xml:space="preserve">the ‘IF’ assigned number) needs to be recorded in the first amount field in the ‘For Use </w:t>
      </w:r>
      <w:proofErr w:type="gramStart"/>
      <w:r>
        <w:rPr>
          <w:rFonts w:ascii="Arial" w:hAnsi="Arial"/>
        </w:rPr>
        <w:t>By</w:t>
      </w:r>
      <w:proofErr w:type="gramEnd"/>
      <w:r>
        <w:rPr>
          <w:rFonts w:ascii="Arial" w:hAnsi="Arial"/>
        </w:rPr>
        <w:t xml:space="preserve"> AOC Controller’s Office’ section at the bottom of the AOC-G-107 form.  The Bookkeeper’s initials and the date entered needs to be recorded beneath the payment numbe</w:t>
      </w:r>
      <w:r>
        <w:rPr>
          <w:rFonts w:ascii="Arial" w:hAnsi="Arial"/>
        </w:rPr>
        <w:t>r.  See the sample section of form AOC-G-107 below:</w:t>
      </w:r>
    </w:p>
    <w:p w:rsidR="00000000" w:rsidRDefault="00D642BF">
      <w:pPr>
        <w:spacing w:before="480"/>
        <w:ind w:left="720" w:right="720"/>
        <w:rPr>
          <w:rFonts w:ascii="Arial" w:hAnsi="Arial"/>
          <w:sz w:val="24"/>
        </w:rPr>
      </w:pPr>
      <w:r>
        <w:rPr>
          <w:rFonts w:ascii="Arial" w:hAnsi="Arial"/>
          <w:sz w:val="24"/>
        </w:rPr>
        <w:object w:dxaOrig="7938" w:dyaOrig="1880">
          <v:shape id="_x0000_i1027" type="#_x0000_t75" style="width:396.7pt;height:93.9pt" o:ole="" fillcolor="window">
            <v:imagedata r:id="rId50" o:title=""/>
          </v:shape>
          <o:OLEObject Type="Embed" ProgID="Word.Picture.8" ShapeID="_x0000_i1027" DrawAspect="Content" ObjectID="_1436888228" r:id="rId51"/>
        </w:object>
      </w:r>
    </w:p>
    <w:p w:rsidR="00000000" w:rsidRDefault="00D642BF">
      <w:pPr>
        <w:pStyle w:val="BlockText"/>
        <w:spacing w:before="840"/>
        <w:ind w:left="720" w:right="720"/>
        <w:rPr>
          <w:rFonts w:ascii="Arial" w:hAnsi="Arial"/>
        </w:rPr>
      </w:pPr>
      <w:r>
        <w:rPr>
          <w:rFonts w:ascii="Arial" w:hAnsi="Arial"/>
          <w:noProof/>
        </w:rPr>
        <w:pict>
          <v:shape id="_x0000_s1095" type="#_x0000_t75" style="position:absolute;left:0;text-align:left;margin-left:189.45pt;margin-top:128.2pt;width:101.2pt;height:130.2pt;z-index:251660288" o:allowincell="f">
            <v:imagedata r:id="rId52" o:title=""/>
            <w10:wrap type="topAndBottom"/>
          </v:shape>
          <o:OLEObject Type="Embed" ProgID="FLW3Drawing" ShapeID="_x0000_s1095" DrawAspect="Content" ObjectID="_1436888236" r:id="rId53"/>
        </w:pict>
      </w:r>
      <w:r>
        <w:rPr>
          <w:rFonts w:ascii="Arial" w:hAnsi="Arial"/>
        </w:rPr>
        <w:t>If you assigned an ‘IF’ number, the payment number should be written on the copy of the Motion, Appointment and Order Authorizing Payment of Interpreter Form at the bottom rig</w:t>
      </w:r>
      <w:r>
        <w:rPr>
          <w:rFonts w:ascii="Arial" w:hAnsi="Arial"/>
        </w:rPr>
        <w:t>ht corner and along the upper right side so that when it is filed the number is legible.  For example:</w:t>
      </w:r>
    </w:p>
    <w:p w:rsidR="00000000" w:rsidRDefault="00D642BF">
      <w:pPr>
        <w:pStyle w:val="BlockText"/>
        <w:spacing w:before="840"/>
      </w:pPr>
    </w:p>
    <w:p w:rsidR="00000000" w:rsidRDefault="00D642BF">
      <w:pPr>
        <w:pStyle w:val="BlockText"/>
        <w:spacing w:before="840"/>
      </w:pPr>
    </w:p>
    <w:p w:rsidR="00000000" w:rsidRDefault="00D642BF" w:rsidP="00D642BF">
      <w:pPr>
        <w:pStyle w:val="BodyText"/>
        <w:numPr>
          <w:ilvl w:val="0"/>
          <w:numId w:val="25"/>
        </w:numPr>
        <w:tabs>
          <w:tab w:val="clear" w:pos="9540"/>
        </w:tabs>
        <w:ind w:left="1440"/>
        <w:rPr>
          <w:rFonts w:ascii="Gill Sans" w:hAnsi="Gill Sans"/>
        </w:rPr>
      </w:pPr>
      <w:r>
        <w:br w:type="page"/>
      </w:r>
      <w:bookmarkStart w:id="54" w:name="interpreterrequestingreimbursement"/>
      <w:r>
        <w:rPr>
          <w:rFonts w:ascii="Gill Sans" w:hAnsi="Gill Sans"/>
        </w:rPr>
        <w:t>REQUESTING REIMBURSEMENT</w:t>
      </w:r>
    </w:p>
    <w:bookmarkEnd w:id="54"/>
    <w:p w:rsidR="00000000" w:rsidRDefault="00D642BF">
      <w:pPr>
        <w:spacing w:before="480"/>
        <w:ind w:left="1440" w:right="720"/>
        <w:rPr>
          <w:rFonts w:ascii="Arial" w:hAnsi="Arial"/>
          <w:sz w:val="24"/>
        </w:rPr>
      </w:pPr>
      <w:r>
        <w:rPr>
          <w:rFonts w:ascii="Arial" w:hAnsi="Arial"/>
          <w:sz w:val="24"/>
        </w:rPr>
        <w:t xml:space="preserve">To request reimbursement for interpreters paid by the CSC, enter the FMS check number under the Bookkeeper’s initials.  Make </w:t>
      </w:r>
      <w:r>
        <w:rPr>
          <w:rFonts w:ascii="Arial" w:hAnsi="Arial"/>
          <w:sz w:val="24"/>
        </w:rPr>
        <w:t xml:space="preserve">sure the form is clearly marked with the payment number, the date, the check number and the Bookkeeper’s initials.  If this information is not clear the AOC could mistakenly pay the interpreter </w:t>
      </w:r>
      <w:r>
        <w:rPr>
          <w:rFonts w:ascii="Arial" w:hAnsi="Arial"/>
          <w:sz w:val="24"/>
          <w:u w:val="single"/>
        </w:rPr>
        <w:t>instead</w:t>
      </w:r>
      <w:r>
        <w:rPr>
          <w:rFonts w:ascii="Arial" w:hAnsi="Arial"/>
          <w:sz w:val="24"/>
        </w:rPr>
        <w:t xml:space="preserve"> of reimbursing the CSC office.  See the sample section</w:t>
      </w:r>
      <w:r>
        <w:rPr>
          <w:rFonts w:ascii="Arial" w:hAnsi="Arial"/>
          <w:sz w:val="24"/>
        </w:rPr>
        <w:t xml:space="preserve"> of form AOC-G-107 below:</w:t>
      </w:r>
    </w:p>
    <w:p w:rsidR="00000000" w:rsidRDefault="00D642BF">
      <w:pPr>
        <w:ind w:left="720" w:right="720"/>
        <w:rPr>
          <w:rFonts w:ascii="Arial" w:hAnsi="Arial"/>
          <w:sz w:val="24"/>
        </w:rPr>
      </w:pPr>
    </w:p>
    <w:p w:rsidR="00000000" w:rsidRDefault="00D642BF">
      <w:pPr>
        <w:ind w:left="720" w:right="720"/>
        <w:jc w:val="center"/>
        <w:rPr>
          <w:rFonts w:ascii="Arial" w:hAnsi="Arial"/>
          <w:sz w:val="24"/>
        </w:rPr>
      </w:pPr>
      <w:r>
        <w:rPr>
          <w:rFonts w:ascii="Arial" w:hAnsi="Arial"/>
          <w:sz w:val="24"/>
        </w:rPr>
        <w:object w:dxaOrig="8518" w:dyaOrig="2266">
          <v:shape id="_x0000_i1028" type="#_x0000_t75" style="width:381.9pt;height:106.6pt" o:ole="" fillcolor="window">
            <v:imagedata r:id="rId54" o:title=""/>
          </v:shape>
          <o:OLEObject Type="Embed" ProgID="Word.Picture.8" ShapeID="_x0000_i1028" DrawAspect="Content" ObjectID="_1436888229" r:id="rId55"/>
        </w:object>
      </w:r>
    </w:p>
    <w:p w:rsidR="00000000" w:rsidRDefault="00D642BF">
      <w:pPr>
        <w:tabs>
          <w:tab w:val="left" w:pos="1440"/>
        </w:tabs>
        <w:spacing w:before="1000"/>
        <w:ind w:left="1440" w:right="720"/>
        <w:rPr>
          <w:rFonts w:ascii="Arial" w:hAnsi="Arial"/>
          <w:sz w:val="24"/>
        </w:rPr>
      </w:pPr>
      <w:r>
        <w:rPr>
          <w:rFonts w:ascii="Arial" w:hAnsi="Arial"/>
          <w:sz w:val="24"/>
        </w:rPr>
        <w:t>Once you have entered this information, mail a copy of the Motion, Appointment and Order Authorizing Payment of Interpreter Form to:</w:t>
      </w:r>
    </w:p>
    <w:p w:rsidR="00000000" w:rsidRDefault="00D642BF">
      <w:pPr>
        <w:pStyle w:val="Heading6"/>
        <w:spacing w:before="360"/>
        <w:ind w:left="2880"/>
        <w:rPr>
          <w:rFonts w:ascii="Arial" w:hAnsi="Arial"/>
          <w:b w:val="0"/>
        </w:rPr>
      </w:pPr>
      <w:r>
        <w:rPr>
          <w:rFonts w:ascii="Arial" w:hAnsi="Arial"/>
          <w:b w:val="0"/>
        </w:rPr>
        <w:t>AOC Financial Services</w:t>
      </w:r>
    </w:p>
    <w:p w:rsidR="00000000" w:rsidRDefault="00D642BF">
      <w:pPr>
        <w:ind w:left="2880" w:right="720"/>
        <w:rPr>
          <w:rFonts w:ascii="Arial" w:hAnsi="Arial"/>
          <w:sz w:val="24"/>
        </w:rPr>
      </w:pPr>
      <w:r>
        <w:rPr>
          <w:rFonts w:ascii="Arial" w:hAnsi="Arial"/>
          <w:sz w:val="24"/>
        </w:rPr>
        <w:t>P.O. Box 2448</w:t>
      </w:r>
    </w:p>
    <w:p w:rsidR="00000000" w:rsidRDefault="00D642BF">
      <w:pPr>
        <w:ind w:left="2880" w:right="720"/>
        <w:rPr>
          <w:rFonts w:ascii="Arial" w:hAnsi="Arial"/>
          <w:sz w:val="24"/>
        </w:rPr>
      </w:pPr>
      <w:r>
        <w:rPr>
          <w:rFonts w:ascii="Arial" w:hAnsi="Arial"/>
          <w:sz w:val="24"/>
        </w:rPr>
        <w:t>Raleigh, NC 27602</w:t>
      </w:r>
    </w:p>
    <w:p w:rsidR="00000000" w:rsidRDefault="00D642BF">
      <w:pPr>
        <w:pStyle w:val="Heading6"/>
        <w:spacing w:before="0"/>
        <w:ind w:left="2880"/>
        <w:rPr>
          <w:rFonts w:ascii="Arial" w:hAnsi="Arial"/>
          <w:b w:val="0"/>
        </w:rPr>
      </w:pPr>
      <w:r>
        <w:rPr>
          <w:rFonts w:ascii="Arial" w:hAnsi="Arial"/>
          <w:b w:val="0"/>
        </w:rPr>
        <w:t>Courier # 56-</w:t>
      </w:r>
      <w:r>
        <w:rPr>
          <w:rFonts w:ascii="Arial" w:hAnsi="Arial"/>
          <w:b w:val="0"/>
        </w:rPr>
        <w:t>10-50</w:t>
      </w:r>
    </w:p>
    <w:p w:rsidR="00000000" w:rsidRDefault="00D642BF">
      <w:pPr>
        <w:pStyle w:val="Heading2"/>
        <w:keepNext w:val="0"/>
        <w:spacing w:before="480"/>
        <w:ind w:left="1440"/>
        <w:rPr>
          <w:rFonts w:ascii="Arial" w:hAnsi="Arial"/>
          <w:b w:val="0"/>
        </w:rPr>
      </w:pPr>
      <w:r>
        <w:rPr>
          <w:rFonts w:ascii="Arial" w:hAnsi="Arial"/>
          <w:b w:val="0"/>
        </w:rPr>
        <w:t xml:space="preserve">For detailed instructions on how to receipt the reimbursement check see the </w:t>
      </w:r>
      <w:hyperlink w:anchor="aocreimbursement" w:history="1">
        <w:r>
          <w:rPr>
            <w:rStyle w:val="Hyperlink"/>
            <w:rFonts w:ascii="Arial" w:hAnsi="Arial"/>
            <w:b w:val="0"/>
          </w:rPr>
          <w:t xml:space="preserve">Section </w:t>
        </w:r>
        <w:r>
          <w:rPr>
            <w:rStyle w:val="Hyperlink"/>
            <w:rFonts w:ascii="Arial" w:hAnsi="Arial"/>
            <w:b w:val="0"/>
            <w:sz w:val="20"/>
          </w:rPr>
          <w:t>THE AOC REIMBURSEMENT CHECK</w:t>
        </w:r>
      </w:hyperlink>
      <w:r>
        <w:rPr>
          <w:rFonts w:ascii="Arial" w:hAnsi="Arial"/>
          <w:b w:val="0"/>
        </w:rPr>
        <w:t>.</w:t>
      </w:r>
    </w:p>
    <w:p w:rsidR="00000000" w:rsidRDefault="00D642BF">
      <w:pPr>
        <w:pStyle w:val="Heading2"/>
        <w:spacing w:before="0"/>
        <w:ind w:left="720"/>
        <w:rPr>
          <w:b w:val="0"/>
          <w:u w:val="single"/>
        </w:rPr>
      </w:pPr>
      <w:r>
        <w:br w:type="page"/>
      </w:r>
      <w:bookmarkStart w:id="55" w:name="auditinginterpreterfeesandexpenses"/>
      <w:r>
        <w:rPr>
          <w:b w:val="0"/>
          <w:u w:val="single"/>
        </w:rPr>
        <w:t>AUDITING INTERPRETER FEES AND EXPENSES</w:t>
      </w:r>
    </w:p>
    <w:bookmarkEnd w:id="55"/>
    <w:p w:rsidR="00000000" w:rsidRDefault="00D642BF">
      <w:pPr>
        <w:pStyle w:val="BlockText"/>
        <w:spacing w:before="360"/>
        <w:ind w:left="720" w:right="720"/>
        <w:rPr>
          <w:rFonts w:ascii="Arial" w:hAnsi="Arial"/>
        </w:rPr>
      </w:pPr>
      <w:r>
        <w:rPr>
          <w:rFonts w:ascii="Arial" w:hAnsi="Arial"/>
        </w:rPr>
        <w:t>Records should be maintained in order to provide an audit t</w:t>
      </w:r>
      <w:r>
        <w:rPr>
          <w:rFonts w:ascii="Arial" w:hAnsi="Arial"/>
        </w:rPr>
        <w:t>rail for interpreter fees and expenses.</w:t>
      </w:r>
    </w:p>
    <w:p w:rsidR="00000000" w:rsidRDefault="00D642BF">
      <w:pPr>
        <w:spacing w:before="360"/>
        <w:ind w:left="1080" w:right="720"/>
        <w:rPr>
          <w:rFonts w:ascii="Arial" w:hAnsi="Arial"/>
          <w:sz w:val="24"/>
        </w:rPr>
      </w:pPr>
      <w:r>
        <w:rPr>
          <w:rFonts w:ascii="Arial" w:hAnsi="Arial"/>
          <w:sz w:val="24"/>
        </w:rPr>
        <w:t xml:space="preserve">For record keeping of </w:t>
      </w:r>
      <w:r>
        <w:rPr>
          <w:rFonts w:ascii="Arial" w:hAnsi="Arial"/>
          <w:sz w:val="24"/>
          <w:u w:val="single"/>
        </w:rPr>
        <w:t>interpreter fees sent to the AOC</w:t>
      </w:r>
      <w:r>
        <w:rPr>
          <w:rFonts w:ascii="Arial" w:hAnsi="Arial"/>
          <w:sz w:val="24"/>
        </w:rPr>
        <w:t xml:space="preserve"> for direct payment:</w:t>
      </w:r>
    </w:p>
    <w:p w:rsidR="00000000" w:rsidRDefault="00D642BF" w:rsidP="00D642BF">
      <w:pPr>
        <w:numPr>
          <w:ilvl w:val="0"/>
          <w:numId w:val="22"/>
        </w:numPr>
        <w:tabs>
          <w:tab w:val="left" w:pos="1800"/>
        </w:tabs>
        <w:spacing w:before="360"/>
        <w:ind w:left="1800" w:right="720"/>
        <w:rPr>
          <w:rFonts w:ascii="Arial" w:hAnsi="Arial"/>
          <w:sz w:val="24"/>
        </w:rPr>
      </w:pPr>
      <w:r>
        <w:rPr>
          <w:rFonts w:ascii="Arial" w:hAnsi="Arial"/>
          <w:sz w:val="24"/>
        </w:rPr>
        <w:t>Retain the original Motion, Appointment and Order Authorizing Payment of Interpreter Form in the case file</w:t>
      </w:r>
    </w:p>
    <w:p w:rsidR="00000000" w:rsidRDefault="00D642BF">
      <w:pPr>
        <w:pStyle w:val="BlockText"/>
        <w:spacing w:before="360"/>
        <w:ind w:left="1080"/>
        <w:rPr>
          <w:rFonts w:ascii="Arial" w:hAnsi="Arial"/>
        </w:rPr>
      </w:pPr>
      <w:r>
        <w:rPr>
          <w:rFonts w:ascii="Arial" w:hAnsi="Arial"/>
        </w:rPr>
        <w:t xml:space="preserve">For record keeping of </w:t>
      </w:r>
      <w:r>
        <w:rPr>
          <w:rFonts w:ascii="Arial" w:hAnsi="Arial"/>
          <w:u w:val="single"/>
        </w:rPr>
        <w:t xml:space="preserve">interpreter </w:t>
      </w:r>
      <w:r>
        <w:rPr>
          <w:rFonts w:ascii="Arial" w:hAnsi="Arial"/>
          <w:u w:val="single"/>
        </w:rPr>
        <w:t>fees disbursed by the CSC</w:t>
      </w:r>
      <w:r>
        <w:rPr>
          <w:rFonts w:ascii="Arial" w:hAnsi="Arial"/>
        </w:rPr>
        <w:t>, retain one of the following (based on your method of payment):</w:t>
      </w:r>
    </w:p>
    <w:p w:rsidR="00000000" w:rsidRDefault="00D642BF" w:rsidP="00D642BF">
      <w:pPr>
        <w:numPr>
          <w:ilvl w:val="0"/>
          <w:numId w:val="23"/>
        </w:numPr>
        <w:tabs>
          <w:tab w:val="left" w:pos="1800"/>
        </w:tabs>
        <w:spacing w:before="360"/>
        <w:ind w:left="1800" w:right="720"/>
        <w:rPr>
          <w:rFonts w:ascii="Arial" w:hAnsi="Arial"/>
          <w:sz w:val="24"/>
        </w:rPr>
      </w:pPr>
      <w:r>
        <w:rPr>
          <w:rFonts w:ascii="Arial" w:hAnsi="Arial"/>
          <w:sz w:val="24"/>
        </w:rPr>
        <w:t>The white copy of the Payment Authorization Form in date processed order, with a copy of the Motion, Appointment and Order Authorizing Payment of Interpreter Form att</w:t>
      </w:r>
      <w:r>
        <w:rPr>
          <w:rFonts w:ascii="Arial" w:hAnsi="Arial"/>
          <w:sz w:val="24"/>
        </w:rPr>
        <w:t>ached.</w:t>
      </w:r>
    </w:p>
    <w:p w:rsidR="00000000" w:rsidRDefault="00D642BF" w:rsidP="00D642BF">
      <w:pPr>
        <w:numPr>
          <w:ilvl w:val="0"/>
          <w:numId w:val="24"/>
        </w:numPr>
        <w:tabs>
          <w:tab w:val="left" w:pos="1800"/>
        </w:tabs>
        <w:spacing w:before="360"/>
        <w:ind w:left="1800" w:right="720"/>
        <w:rPr>
          <w:rFonts w:ascii="Arial" w:hAnsi="Arial"/>
          <w:sz w:val="24"/>
        </w:rPr>
      </w:pPr>
      <w:r>
        <w:rPr>
          <w:rFonts w:ascii="Arial" w:hAnsi="Arial"/>
          <w:sz w:val="24"/>
        </w:rPr>
        <w:t>A copy of the Motion, Appointment and Order Authorizing Payment of Interpreter Form in payment number order.</w:t>
      </w:r>
    </w:p>
    <w:p w:rsidR="00000000" w:rsidRDefault="00D642BF">
      <w:pPr>
        <w:pStyle w:val="Heading3"/>
        <w:spacing w:before="600"/>
        <w:ind w:left="720"/>
        <w:rPr>
          <w:rFonts w:ascii="Gill Sans" w:hAnsi="Gill Sans"/>
          <w:u w:val="single"/>
        </w:rPr>
      </w:pPr>
      <w:bookmarkStart w:id="56" w:name="interpreterdefendantisorderedtopay"/>
      <w:r>
        <w:rPr>
          <w:rFonts w:ascii="Gill Sans" w:hAnsi="Gill Sans"/>
          <w:u w:val="single"/>
        </w:rPr>
        <w:t>DEFENDANT IS ORDERED TO PAY</w:t>
      </w:r>
    </w:p>
    <w:bookmarkEnd w:id="56"/>
    <w:p w:rsidR="00000000" w:rsidRDefault="00D642BF">
      <w:pPr>
        <w:pStyle w:val="BlockText"/>
        <w:spacing w:before="360"/>
        <w:ind w:left="720" w:right="720"/>
        <w:rPr>
          <w:rFonts w:ascii="Arial" w:hAnsi="Arial"/>
        </w:rPr>
      </w:pPr>
      <w:r>
        <w:rPr>
          <w:rFonts w:ascii="Arial" w:hAnsi="Arial"/>
        </w:rPr>
        <w:t>A judge may include the interpreter fee and/or expense as part of the Bill of Cost for a defendant.</w:t>
      </w:r>
      <w:r>
        <w:rPr>
          <w:rStyle w:val="FootnoteReference"/>
          <w:rFonts w:ascii="Arial" w:hAnsi="Arial"/>
          <w:b/>
          <w:i/>
        </w:rPr>
        <w:footnoteReference w:id="28"/>
      </w:r>
      <w:r>
        <w:rPr>
          <w:rFonts w:ascii="Arial" w:hAnsi="Arial"/>
        </w:rPr>
        <w:t xml:space="preserve">  You still </w:t>
      </w:r>
      <w:r>
        <w:rPr>
          <w:rFonts w:ascii="Arial" w:hAnsi="Arial"/>
        </w:rPr>
        <w:t xml:space="preserve">need to have a completed Motion, Appointment and Order Authorizing Payment of Interpreter Form (AOC-G-107) </w:t>
      </w:r>
      <w:r>
        <w:rPr>
          <w:rFonts w:ascii="Comic Sans MS" w:hAnsi="Comic Sans MS"/>
          <w:color w:val="FF0000"/>
          <w:sz w:val="20"/>
        </w:rPr>
        <w:t>(http://www.nccourts.org/Forms/Documents/833.pdf)</w:t>
      </w:r>
      <w:r>
        <w:rPr>
          <w:rFonts w:ascii="Arial" w:hAnsi="Arial"/>
        </w:rPr>
        <w:t>.</w:t>
      </w:r>
      <w:r>
        <w:rPr>
          <w:rStyle w:val="FootnoteReference"/>
          <w:rFonts w:ascii="Arial" w:hAnsi="Arial"/>
          <w:color w:val="0000FF"/>
        </w:rPr>
        <w:t xml:space="preserve"> </w:t>
      </w:r>
      <w:r>
        <w:rPr>
          <w:rStyle w:val="FootnoteReference"/>
          <w:rFonts w:ascii="Arial" w:hAnsi="Arial"/>
          <w:b/>
          <w:i/>
        </w:rPr>
        <w:footnoteReference w:id="29"/>
      </w:r>
      <w:r>
        <w:rPr>
          <w:rFonts w:ascii="Arial" w:hAnsi="Arial"/>
        </w:rPr>
        <w:t xml:space="preserve">  See the </w:t>
      </w:r>
      <w:hyperlink w:anchor="disbursedbytheaoc" w:history="1">
        <w:r>
          <w:rPr>
            <w:rStyle w:val="Hyperlink"/>
            <w:rFonts w:ascii="Arial" w:hAnsi="Arial"/>
          </w:rPr>
          <w:t xml:space="preserve">Section </w:t>
        </w:r>
        <w:r>
          <w:rPr>
            <w:rStyle w:val="Hyperlink"/>
            <w:rFonts w:ascii="Arial" w:hAnsi="Arial"/>
            <w:sz w:val="20"/>
          </w:rPr>
          <w:t>DISBURSED BY THE AOC</w:t>
        </w:r>
      </w:hyperlink>
      <w:r>
        <w:rPr>
          <w:rFonts w:ascii="Arial" w:hAnsi="Arial"/>
          <w:sz w:val="20"/>
        </w:rPr>
        <w:t xml:space="preserve"> </w:t>
      </w:r>
      <w:r>
        <w:rPr>
          <w:rFonts w:ascii="Arial" w:hAnsi="Arial"/>
        </w:rPr>
        <w:t>for instructions on</w:t>
      </w:r>
      <w:r>
        <w:rPr>
          <w:rFonts w:ascii="Arial" w:hAnsi="Arial"/>
        </w:rPr>
        <w:t xml:space="preserve"> how to get a check to the interpreter.</w:t>
      </w:r>
    </w:p>
    <w:p w:rsidR="00000000" w:rsidRDefault="00D642BF">
      <w:pPr>
        <w:spacing w:before="240"/>
        <w:ind w:left="720" w:right="720"/>
        <w:rPr>
          <w:rFonts w:ascii="Arial" w:hAnsi="Arial"/>
          <w:sz w:val="24"/>
        </w:rPr>
      </w:pPr>
      <w:r>
        <w:rPr>
          <w:rFonts w:ascii="Arial" w:hAnsi="Arial"/>
          <w:sz w:val="24"/>
        </w:rPr>
        <w:t>Include the cost ordered on the defendant’s Bill of Cost in the Partial Pay application using the appropriate General Ledger account (or have the Cashier receipt it to):</w:t>
      </w:r>
    </w:p>
    <w:p w:rsidR="00000000" w:rsidRDefault="00D642BF">
      <w:pPr>
        <w:spacing w:before="240"/>
        <w:ind w:left="720" w:right="720"/>
        <w:rPr>
          <w:rFonts w:ascii="Arial" w:hAnsi="Arial"/>
          <w:sz w:val="24"/>
        </w:rPr>
      </w:pPr>
      <w:r>
        <w:rPr>
          <w:rFonts w:ascii="Arial" w:hAnsi="Arial"/>
          <w:sz w:val="24"/>
        </w:rPr>
        <w:tab/>
        <w:t xml:space="preserve">24651 Recovery of Interpreter Fee – Superior </w:t>
      </w:r>
      <w:r>
        <w:rPr>
          <w:rFonts w:ascii="Arial" w:hAnsi="Arial"/>
          <w:sz w:val="24"/>
        </w:rPr>
        <w:t>Court</w:t>
      </w:r>
    </w:p>
    <w:p w:rsidR="00000000" w:rsidRDefault="00D642BF">
      <w:pPr>
        <w:spacing w:before="240"/>
        <w:ind w:left="720" w:right="720"/>
        <w:rPr>
          <w:rFonts w:ascii="Arial" w:hAnsi="Arial"/>
          <w:sz w:val="24"/>
        </w:rPr>
      </w:pPr>
      <w:r>
        <w:rPr>
          <w:rFonts w:ascii="Arial" w:hAnsi="Arial"/>
          <w:sz w:val="24"/>
        </w:rPr>
        <w:tab/>
        <w:t>24652 Recovery of Interpreter Fee – District Court</w:t>
      </w:r>
    </w:p>
    <w:p w:rsidR="00000000" w:rsidRDefault="00D642BF">
      <w:pPr>
        <w:pStyle w:val="BlockText"/>
        <w:ind w:left="720" w:right="720"/>
        <w:rPr>
          <w:rFonts w:ascii="Arial" w:hAnsi="Arial"/>
        </w:rPr>
      </w:pPr>
      <w:r>
        <w:rPr>
          <w:rFonts w:ascii="Arial" w:hAnsi="Arial"/>
        </w:rPr>
        <w:t>The Partial Pay application will distribute funds to these accounts.</w:t>
      </w:r>
      <w:r>
        <w:rPr>
          <w:rStyle w:val="FootnoteReference"/>
          <w:rFonts w:ascii="Arial" w:hAnsi="Arial"/>
          <w:b/>
          <w:i/>
        </w:rPr>
        <w:t xml:space="preserve"> </w:t>
      </w:r>
      <w:r>
        <w:rPr>
          <w:rStyle w:val="FootnoteReference"/>
          <w:rFonts w:ascii="Arial" w:hAnsi="Arial"/>
          <w:b/>
          <w:i/>
        </w:rPr>
        <w:footnoteReference w:id="30"/>
      </w:r>
      <w:r>
        <w:rPr>
          <w:rFonts w:ascii="Arial" w:hAnsi="Arial"/>
        </w:rPr>
        <w:t xml:space="preserve">  These accounts are roll-ups and will automatically disburse the funds to the AOC.</w:t>
      </w:r>
    </w:p>
    <w:p w:rsidR="00000000" w:rsidRDefault="00D642BF">
      <w:pPr>
        <w:pStyle w:val="Heading5"/>
        <w:ind w:left="720"/>
        <w:rPr>
          <w:b/>
        </w:rPr>
      </w:pPr>
      <w:bookmarkStart w:id="57" w:name="aocreimbursement"/>
      <w:bookmarkEnd w:id="57"/>
      <w:r>
        <w:rPr>
          <w:b/>
        </w:rPr>
        <w:t>THE AOC REIMBURSEMENT CHECK</w:t>
      </w:r>
    </w:p>
    <w:p w:rsidR="00000000" w:rsidRDefault="00D642BF">
      <w:pPr>
        <w:pStyle w:val="BlockText"/>
        <w:spacing w:after="240"/>
        <w:ind w:left="720" w:right="720"/>
        <w:rPr>
          <w:rFonts w:ascii="Arial" w:hAnsi="Arial"/>
        </w:rPr>
      </w:pPr>
      <w:r>
        <w:rPr>
          <w:rFonts w:ascii="Arial" w:hAnsi="Arial"/>
        </w:rPr>
        <w:t>Each month the C</w:t>
      </w:r>
      <w:r>
        <w:rPr>
          <w:rFonts w:ascii="Arial" w:hAnsi="Arial"/>
        </w:rPr>
        <w:t>SC’s office receives an AOC Reimbursement Report.  The AOC Financial Services uses this report to reimburse the CSC for jury and witness fees and expenses.  An example of the report is shown below:</w:t>
      </w:r>
    </w:p>
    <w:p w:rsidR="00000000" w:rsidRDefault="00D642BF">
      <w:pPr>
        <w:spacing w:before="120"/>
        <w:ind w:left="720" w:right="720"/>
        <w:rPr>
          <w:rFonts w:ascii="LinePrinter" w:hAnsi="LinePrinter"/>
          <w:sz w:val="17"/>
        </w:rPr>
      </w:pPr>
      <w:r>
        <w:rPr>
          <w:rFonts w:ascii="LinePrinter" w:hAnsi="LinePrinter"/>
          <w:sz w:val="17"/>
        </w:rPr>
        <w:t>**********************************************************</w:t>
      </w:r>
      <w:r>
        <w:rPr>
          <w:rFonts w:ascii="LinePrinter" w:hAnsi="LinePrinter"/>
          <w:sz w:val="17"/>
        </w:rPr>
        <w:t>*******************************</w:t>
      </w:r>
    </w:p>
    <w:p w:rsidR="00000000" w:rsidRDefault="00D642BF">
      <w:pPr>
        <w:ind w:left="720" w:right="720"/>
        <w:rPr>
          <w:rFonts w:ascii="LinePrinter" w:hAnsi="LinePrinter"/>
          <w:sz w:val="17"/>
        </w:rPr>
      </w:pPr>
      <w:r>
        <w:rPr>
          <w:rFonts w:ascii="LinePrinter" w:hAnsi="LinePrinter"/>
          <w:b/>
          <w:sz w:val="17"/>
        </w:rPr>
        <w:t>*</w:t>
      </w:r>
      <w:r>
        <w:rPr>
          <w:rFonts w:ascii="LinePrinter" w:hAnsi="LinePrinter"/>
          <w:sz w:val="17"/>
        </w:rPr>
        <w:t xml:space="preserve"> PGM: 10    ARR   MAR                    ANY COUNTY                                     </w:t>
      </w:r>
    </w:p>
    <w:p w:rsidR="00000000" w:rsidRDefault="00D642BF">
      <w:pPr>
        <w:ind w:left="720" w:right="720"/>
        <w:rPr>
          <w:rFonts w:ascii="LinePrinter" w:hAnsi="LinePrinter"/>
          <w:sz w:val="17"/>
        </w:rPr>
      </w:pPr>
      <w:r>
        <w:rPr>
          <w:rFonts w:ascii="LinePrinter" w:hAnsi="LinePrinter"/>
          <w:sz w:val="17"/>
        </w:rPr>
        <w:t xml:space="preserve">* PAGE 1                            CLERK OF SUPERIOR COURT                              </w:t>
      </w:r>
    </w:p>
    <w:p w:rsidR="00000000" w:rsidRDefault="00D642BF">
      <w:pPr>
        <w:ind w:left="720" w:right="720"/>
        <w:rPr>
          <w:rFonts w:ascii="LinePrinter" w:hAnsi="LinePrinter"/>
          <w:sz w:val="17"/>
        </w:rPr>
      </w:pPr>
      <w:r>
        <w:rPr>
          <w:rFonts w:ascii="LinePrinter" w:hAnsi="LinePrinter"/>
          <w:sz w:val="17"/>
        </w:rPr>
        <w:t>* RUN DATE: 03/01/00          AOC REIMBURSEM</w:t>
      </w:r>
      <w:r>
        <w:rPr>
          <w:rFonts w:ascii="LinePrinter" w:hAnsi="LinePrinter"/>
          <w:sz w:val="17"/>
        </w:rPr>
        <w:t xml:space="preserve">ENT FOR MONTH ENDING 02/29/00 FOR FUND 10    </w:t>
      </w:r>
    </w:p>
    <w:p w:rsidR="00000000" w:rsidRDefault="00D642BF">
      <w:pPr>
        <w:ind w:left="720" w:right="720"/>
        <w:rPr>
          <w:rFonts w:ascii="LinePrinter" w:hAnsi="LinePrinter"/>
          <w:sz w:val="17"/>
        </w:rPr>
      </w:pPr>
      <w:r>
        <w:rPr>
          <w:rFonts w:ascii="LinePrinter" w:hAnsi="LinePrinter"/>
          <w:sz w:val="17"/>
        </w:rPr>
        <w:t xml:space="preserve">* RUN TIME: 01:40:49                  (GRBR-AOC REIMB)                                   </w:t>
      </w:r>
    </w:p>
    <w:p w:rsidR="00000000" w:rsidRDefault="00D642BF">
      <w:pPr>
        <w:ind w:left="720" w:right="720"/>
        <w:rPr>
          <w:rFonts w:ascii="LinePrinter" w:hAnsi="LinePrinter"/>
          <w:sz w:val="17"/>
        </w:rPr>
      </w:pPr>
      <w:r>
        <w:rPr>
          <w:rFonts w:ascii="LinePrinter" w:hAnsi="LinePrinter"/>
          <w:sz w:val="17"/>
        </w:rPr>
        <w:t xml:space="preserve">* FUND 10                                                                                </w:t>
      </w:r>
    </w:p>
    <w:p w:rsidR="00000000" w:rsidRDefault="00D642BF">
      <w:pPr>
        <w:ind w:left="720" w:right="720"/>
        <w:rPr>
          <w:rFonts w:ascii="LinePrinter" w:hAnsi="LinePrinter"/>
          <w:sz w:val="17"/>
        </w:rPr>
      </w:pPr>
      <w:r>
        <w:rPr>
          <w:rFonts w:ascii="LinePrinter" w:hAnsi="LinePrinter"/>
          <w:sz w:val="17"/>
        </w:rPr>
        <w:t xml:space="preserve">*           ACCOUNT           </w:t>
      </w: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NUMBER   DESCRIPTION                                  BALANCE                </w:t>
      </w:r>
    </w:p>
    <w:p w:rsidR="00000000" w:rsidRDefault="00D642BF">
      <w:pPr>
        <w:ind w:left="720" w:right="720"/>
        <w:rPr>
          <w:rFonts w:ascii="LinePrinter" w:hAnsi="LinePrinter"/>
          <w:sz w:val="17"/>
        </w:rPr>
      </w:pPr>
      <w:r>
        <w:rPr>
          <w:rFonts w:ascii="LinePrinter" w:hAnsi="LinePrinter"/>
          <w:sz w:val="17"/>
        </w:rPr>
        <w:t xml:space="preserve">*           JURY &amp; WITNESS REIMBURSEMENT NEEDED                                          </w:t>
      </w:r>
    </w:p>
    <w:p w:rsidR="00000000" w:rsidRDefault="00D642BF">
      <w:pPr>
        <w:ind w:left="720" w:right="720"/>
        <w:rPr>
          <w:rFonts w:ascii="LinePrinter" w:hAnsi="LinePrinter"/>
          <w:sz w:val="17"/>
        </w:rPr>
      </w:pPr>
      <w:r>
        <w:rPr>
          <w:rFonts w:ascii="LinePrinter" w:hAnsi="LinePrinter"/>
          <w:sz w:val="17"/>
        </w:rPr>
        <w:t xml:space="preserve">*           (NO </w:t>
      </w:r>
      <w:r>
        <w:rPr>
          <w:rFonts w:ascii="LinePrinter" w:hAnsi="LinePrinter"/>
          <w:sz w:val="17"/>
        </w:rPr>
        <w:t xml:space="preserve">ADDITIONAL DOCUMENTATION REQUIRED)                                       </w:t>
      </w:r>
    </w:p>
    <w:p w:rsidR="00000000" w:rsidRDefault="00D642BF">
      <w:pPr>
        <w:ind w:left="720" w:right="720"/>
        <w:rPr>
          <w:rFonts w:ascii="LinePrinter" w:hAnsi="LinePrinter"/>
          <w:sz w:val="17"/>
        </w:rPr>
      </w:pP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17001    DUE FROM AOC-JURY POOL FEE &amp; EXPENSE          1200.00               </w:t>
      </w:r>
    </w:p>
    <w:p w:rsidR="00000000" w:rsidRDefault="00D642BF">
      <w:pPr>
        <w:ind w:left="720" w:right="720"/>
        <w:rPr>
          <w:rFonts w:ascii="LinePrinter" w:hAnsi="LinePrinter"/>
          <w:sz w:val="17"/>
        </w:rPr>
      </w:pPr>
      <w:r>
        <w:rPr>
          <w:rFonts w:ascii="LinePrinter" w:hAnsi="LinePrinter"/>
          <w:sz w:val="17"/>
        </w:rPr>
        <w:t xml:space="preserve">* </w:t>
      </w: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17111    DUE FROM AOC-SC JURY FEE &amp; EXPENSE             100.00               </w:t>
      </w:r>
    </w:p>
    <w:p w:rsidR="00000000" w:rsidRDefault="00D642BF">
      <w:pPr>
        <w:ind w:left="720" w:right="720"/>
        <w:rPr>
          <w:rFonts w:ascii="LinePrinter" w:hAnsi="LinePrinter"/>
          <w:sz w:val="17"/>
        </w:rPr>
      </w:pPr>
      <w:r>
        <w:rPr>
          <w:rFonts w:ascii="LinePrinter" w:hAnsi="LinePrinter"/>
          <w:sz w:val="17"/>
        </w:rPr>
        <w:t xml:space="preserve">*                                                                             </w:t>
      </w: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17112    DUE FROM AOC-SC CRIM WITNESS FEE/EX             15.00               </w:t>
      </w:r>
    </w:p>
    <w:p w:rsidR="00000000" w:rsidRDefault="00D642BF">
      <w:pPr>
        <w:ind w:left="720" w:right="720"/>
        <w:rPr>
          <w:rFonts w:ascii="LinePrinter" w:hAnsi="LinePrinter"/>
          <w:sz w:val="17"/>
        </w:rPr>
      </w:pP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17115    DUE FROM AOC-SC JUVENILE FEE/EXP           </w:t>
      </w:r>
      <w:r>
        <w:rPr>
          <w:rFonts w:ascii="LinePrinter" w:hAnsi="LinePrinter"/>
          <w:sz w:val="17"/>
        </w:rPr>
        <w:t xml:space="preserve">      5.00               </w:t>
      </w:r>
    </w:p>
    <w:p w:rsidR="00000000" w:rsidRDefault="00D642BF">
      <w:pPr>
        <w:ind w:left="720" w:right="720"/>
        <w:rPr>
          <w:rFonts w:ascii="LinePrinter" w:hAnsi="LinePrinter"/>
          <w:sz w:val="17"/>
        </w:rPr>
      </w:pP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17211    DUE FROM AOC-DC JURY FEE &amp; EXPENSE             240.00               </w:t>
      </w:r>
    </w:p>
    <w:p w:rsidR="00000000" w:rsidRDefault="00D642BF">
      <w:pPr>
        <w:ind w:left="720" w:right="720"/>
        <w:rPr>
          <w:rFonts w:ascii="LinePrinter" w:hAnsi="LinePrinter"/>
          <w:sz w:val="17"/>
        </w:rPr>
      </w:pPr>
      <w:r>
        <w:rPr>
          <w:rFonts w:ascii="LinePrinter" w:hAnsi="LinePrinter"/>
          <w:sz w:val="17"/>
        </w:rPr>
        <w:t xml:space="preserve">*                                                 </w:t>
      </w: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17212    DUE FROM AOC-DC CRIM WITNESS FEE/EX              7.50-              </w:t>
      </w:r>
    </w:p>
    <w:p w:rsidR="00000000" w:rsidRDefault="00D642BF">
      <w:pPr>
        <w:ind w:left="720" w:right="720"/>
        <w:rPr>
          <w:rFonts w:ascii="LinePrinter" w:hAnsi="LinePrinter"/>
          <w:sz w:val="17"/>
        </w:rPr>
      </w:pP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17215    DUE FROM AOC-DC</w:t>
      </w:r>
      <w:r>
        <w:rPr>
          <w:rFonts w:ascii="LinePrinter" w:hAnsi="LinePrinter"/>
          <w:sz w:val="17"/>
        </w:rPr>
        <w:t xml:space="preserve"> JUVENILE FEE/EXP                 3.00-              </w:t>
      </w:r>
    </w:p>
    <w:p w:rsidR="00000000" w:rsidRDefault="00D642BF">
      <w:pPr>
        <w:ind w:left="720" w:right="720"/>
        <w:rPr>
          <w:rFonts w:ascii="LinePrinter" w:hAnsi="LinePrinter"/>
          <w:sz w:val="17"/>
        </w:rPr>
      </w:pPr>
      <w:r>
        <w:rPr>
          <w:rFonts w:ascii="LinePrinter" w:hAnsi="LinePrinter"/>
          <w:sz w:val="17"/>
        </w:rPr>
        <w:t xml:space="preserve">*                                                                                        </w:t>
      </w:r>
    </w:p>
    <w:p w:rsidR="00000000" w:rsidRDefault="00D642BF">
      <w:pPr>
        <w:ind w:left="720" w:right="720"/>
        <w:rPr>
          <w:rFonts w:ascii="LinePrinter" w:hAnsi="LinePrinter"/>
          <w:sz w:val="17"/>
        </w:rPr>
      </w:pPr>
      <w:r>
        <w:rPr>
          <w:rFonts w:ascii="LinePrinter" w:hAnsi="LinePrinter"/>
          <w:sz w:val="17"/>
        </w:rPr>
        <w:t xml:space="preserve">*                    TOTAL JURY &amp; WITNESS REIMBURSEMENT            1549.50               </w:t>
      </w:r>
    </w:p>
    <w:p w:rsidR="00000000" w:rsidRDefault="00D642BF">
      <w:pPr>
        <w:ind w:left="720" w:right="720"/>
        <w:rPr>
          <w:rFonts w:ascii="LinePrinter" w:hAnsi="LinePrinter"/>
          <w:sz w:val="17"/>
        </w:rPr>
      </w:pPr>
      <w:r>
        <w:rPr>
          <w:rFonts w:ascii="LinePrinter" w:hAnsi="LinePrinter"/>
          <w:sz w:val="17"/>
        </w:rPr>
        <w:t>**********************</w:t>
      </w:r>
      <w:r>
        <w:rPr>
          <w:rFonts w:ascii="LinePrinter" w:hAnsi="LinePrinter"/>
          <w:sz w:val="17"/>
        </w:rPr>
        <w:t>*******************************************************************</w:t>
      </w:r>
    </w:p>
    <w:p w:rsidR="00000000" w:rsidRDefault="00D642BF">
      <w:pPr>
        <w:pStyle w:val="BlockText"/>
        <w:tabs>
          <w:tab w:val="left" w:pos="1800"/>
        </w:tabs>
        <w:spacing w:after="240"/>
        <w:ind w:left="720" w:right="720"/>
        <w:rPr>
          <w:rFonts w:ascii="Arial" w:hAnsi="Arial"/>
        </w:rPr>
      </w:pPr>
      <w:r>
        <w:rPr>
          <w:rFonts w:ascii="Arial" w:hAnsi="Arial"/>
        </w:rPr>
        <w:t>Even though credit balances are reflected on the report they do not reduce the reimbursement check.</w:t>
      </w:r>
    </w:p>
    <w:p w:rsidR="00000000" w:rsidRDefault="00D642BF">
      <w:pPr>
        <w:pStyle w:val="BlockText"/>
        <w:tabs>
          <w:tab w:val="left" w:pos="1800"/>
        </w:tabs>
        <w:spacing w:before="0"/>
        <w:ind w:left="720" w:right="720"/>
        <w:rPr>
          <w:rFonts w:ascii="Arial" w:hAnsi="Arial"/>
        </w:rPr>
      </w:pPr>
      <w:r>
        <w:rPr>
          <w:rFonts w:ascii="Arial" w:hAnsi="Arial"/>
        </w:rPr>
        <w:t>Using the example report above the AOC reimbursement check would total $1,560.</w:t>
      </w:r>
      <w:r>
        <w:rPr>
          <w:rStyle w:val="FootnoteReference"/>
          <w:rFonts w:ascii="Arial" w:hAnsi="Arial"/>
          <w:b/>
          <w:i/>
        </w:rPr>
        <w:footnoteReference w:id="31"/>
      </w:r>
      <w:r>
        <w:rPr>
          <w:rFonts w:ascii="Arial" w:hAnsi="Arial"/>
        </w:rPr>
        <w:t xml:space="preserve">  The tot</w:t>
      </w:r>
      <w:r>
        <w:rPr>
          <w:rFonts w:ascii="Arial" w:hAnsi="Arial"/>
        </w:rPr>
        <w:t>al is calculated as shown below:</w:t>
      </w:r>
    </w:p>
    <w:p w:rsidR="00000000" w:rsidRDefault="00D642BF" w:rsidP="00D642BF">
      <w:pPr>
        <w:numPr>
          <w:ilvl w:val="0"/>
          <w:numId w:val="35"/>
        </w:numPr>
        <w:spacing w:before="360"/>
        <w:ind w:right="720"/>
        <w:rPr>
          <w:rFonts w:ascii="Arial" w:hAnsi="Arial"/>
          <w:sz w:val="24"/>
        </w:rPr>
      </w:pPr>
      <w:r>
        <w:rPr>
          <w:rFonts w:ascii="Arial" w:hAnsi="Arial"/>
          <w:sz w:val="24"/>
        </w:rPr>
        <w:t>Take the total and add any credit balances.</w:t>
      </w:r>
      <w:r>
        <w:rPr>
          <w:rFonts w:ascii="Arial" w:hAnsi="Arial"/>
          <w:sz w:val="24"/>
        </w:rPr>
        <w:br/>
        <w:t>($1,549.50 + $7.50 + $3.00 = $1,560.00).</w:t>
      </w:r>
    </w:p>
    <w:p w:rsidR="00000000" w:rsidRDefault="00D642BF">
      <w:pPr>
        <w:pStyle w:val="Heading2"/>
        <w:spacing w:before="0"/>
        <w:ind w:left="720"/>
        <w:rPr>
          <w:b w:val="0"/>
          <w:u w:val="single"/>
        </w:rPr>
      </w:pPr>
      <w:r>
        <w:br w:type="page"/>
      </w:r>
      <w:bookmarkStart w:id="58" w:name="receiptingtheaocreimbursementcheck"/>
      <w:r>
        <w:rPr>
          <w:b w:val="0"/>
          <w:u w:val="single"/>
        </w:rPr>
        <w:t>RECEIPTING THE AOC REIMBURSEMENT CHECK</w:t>
      </w:r>
    </w:p>
    <w:bookmarkEnd w:id="58"/>
    <w:p w:rsidR="00000000" w:rsidRDefault="00D642BF">
      <w:pPr>
        <w:pStyle w:val="BlockText"/>
        <w:spacing w:before="360"/>
        <w:ind w:left="720" w:right="720"/>
        <w:rPr>
          <w:rFonts w:ascii="Arial" w:hAnsi="Arial"/>
        </w:rPr>
      </w:pPr>
      <w:r>
        <w:rPr>
          <w:rFonts w:ascii="Arial" w:hAnsi="Arial"/>
        </w:rPr>
        <w:t>The check stub should state “Give check to the Bookkeeper”.  The Bookkeeper, using the AOC Reimbur</w:t>
      </w:r>
      <w:r>
        <w:rPr>
          <w:rFonts w:ascii="Arial" w:hAnsi="Arial"/>
        </w:rPr>
        <w:t>sement Report, can give the Cashier the breakdown of each of the accounts and amounts necessary to receipt the payment properly.</w:t>
      </w:r>
    </w:p>
    <w:p w:rsidR="00000000" w:rsidRDefault="00D642BF">
      <w:pPr>
        <w:pStyle w:val="BlockText"/>
        <w:ind w:left="720" w:right="720"/>
        <w:rPr>
          <w:rFonts w:ascii="Arial" w:hAnsi="Arial"/>
        </w:rPr>
      </w:pPr>
      <w:r>
        <w:rPr>
          <w:rFonts w:ascii="Arial" w:hAnsi="Arial"/>
        </w:rPr>
        <w:t>The Cashier should enter the receipt leaving the case number blank at the register.  The Cashier should attach the receipt to t</w:t>
      </w:r>
      <w:r>
        <w:rPr>
          <w:rFonts w:ascii="Arial" w:hAnsi="Arial"/>
        </w:rPr>
        <w:t>he check stub and return it to the Bookkeeper.  The Bookkeeper should attach the check stub and the receipt to the AOC Reimbursement Report.</w:t>
      </w:r>
    </w:p>
    <w:p w:rsidR="00000000" w:rsidRDefault="00D642BF">
      <w:pPr>
        <w:pStyle w:val="BlockText"/>
        <w:ind w:left="720" w:right="720"/>
        <w:rPr>
          <w:rFonts w:ascii="Arial" w:hAnsi="Arial"/>
        </w:rPr>
      </w:pPr>
      <w:r>
        <w:rPr>
          <w:rFonts w:ascii="Arial" w:hAnsi="Arial"/>
        </w:rPr>
        <w:t>For the example shown on the previous page, the Cashier should enter the reimbursement receipt as follows:</w:t>
      </w:r>
    </w:p>
    <w:p w:rsidR="00000000" w:rsidRDefault="00D642BF">
      <w:pPr>
        <w:pStyle w:val="BlockText"/>
        <w:spacing w:before="0"/>
      </w:pPr>
    </w:p>
    <w:tbl>
      <w:tblPr>
        <w:tblW w:w="0" w:type="auto"/>
        <w:tblInd w:w="2901" w:type="dxa"/>
        <w:tblLayout w:type="fixed"/>
        <w:tblCellMar>
          <w:left w:w="30" w:type="dxa"/>
          <w:right w:w="30" w:type="dxa"/>
        </w:tblCellMar>
        <w:tblLook w:val="0000" w:firstRow="0" w:lastRow="0" w:firstColumn="0" w:lastColumn="0" w:noHBand="0" w:noVBand="0"/>
      </w:tblPr>
      <w:tblGrid>
        <w:gridCol w:w="2180"/>
        <w:gridCol w:w="2180"/>
      </w:tblGrid>
      <w:tr w:rsidR="00000000">
        <w:tblPrEx>
          <w:tblCellMar>
            <w:top w:w="0" w:type="dxa"/>
            <w:bottom w:w="0" w:type="dxa"/>
          </w:tblCellMar>
        </w:tblPrEx>
        <w:trPr>
          <w:trHeight w:val="360"/>
        </w:trPr>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17001</w:t>
            </w:r>
          </w:p>
        </w:tc>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w:t>
            </w:r>
            <w:r>
              <w:rPr>
                <w:rFonts w:ascii="Arial" w:hAnsi="Arial"/>
                <w:color w:val="000000"/>
                <w:sz w:val="24"/>
              </w:rPr>
              <w:t xml:space="preserve">1,200.00 </w:t>
            </w:r>
          </w:p>
        </w:tc>
      </w:tr>
      <w:tr w:rsidR="00000000">
        <w:tblPrEx>
          <w:tblCellMar>
            <w:top w:w="0" w:type="dxa"/>
            <w:bottom w:w="0" w:type="dxa"/>
          </w:tblCellMar>
        </w:tblPrEx>
        <w:trPr>
          <w:trHeight w:val="360"/>
        </w:trPr>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17111</w:t>
            </w:r>
          </w:p>
        </w:tc>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 xml:space="preserve">$100.00 </w:t>
            </w:r>
          </w:p>
        </w:tc>
      </w:tr>
      <w:tr w:rsidR="00000000">
        <w:tblPrEx>
          <w:tblCellMar>
            <w:top w:w="0" w:type="dxa"/>
            <w:bottom w:w="0" w:type="dxa"/>
          </w:tblCellMar>
        </w:tblPrEx>
        <w:trPr>
          <w:trHeight w:val="360"/>
        </w:trPr>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17112</w:t>
            </w:r>
          </w:p>
        </w:tc>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 xml:space="preserve">$15.00 </w:t>
            </w:r>
          </w:p>
        </w:tc>
      </w:tr>
      <w:tr w:rsidR="00000000">
        <w:tblPrEx>
          <w:tblCellMar>
            <w:top w:w="0" w:type="dxa"/>
            <w:bottom w:w="0" w:type="dxa"/>
          </w:tblCellMar>
        </w:tblPrEx>
        <w:trPr>
          <w:trHeight w:val="360"/>
        </w:trPr>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17115</w:t>
            </w:r>
          </w:p>
        </w:tc>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 xml:space="preserve">$5.00 </w:t>
            </w:r>
          </w:p>
        </w:tc>
      </w:tr>
      <w:tr w:rsidR="00000000">
        <w:tblPrEx>
          <w:tblCellMar>
            <w:top w:w="0" w:type="dxa"/>
            <w:bottom w:w="0" w:type="dxa"/>
          </w:tblCellMar>
        </w:tblPrEx>
        <w:trPr>
          <w:trHeight w:val="360"/>
        </w:trPr>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17211</w:t>
            </w:r>
          </w:p>
        </w:tc>
        <w:tc>
          <w:tcPr>
            <w:tcW w:w="2180" w:type="dxa"/>
            <w:tcBorders>
              <w:top w:val="nil"/>
              <w:left w:val="nil"/>
              <w:bottom w:val="nil"/>
              <w:right w:val="nil"/>
            </w:tcBorders>
          </w:tcPr>
          <w:p w:rsidR="00000000" w:rsidRDefault="00D642BF">
            <w:pPr>
              <w:jc w:val="right"/>
              <w:rPr>
                <w:rFonts w:ascii="Arial" w:hAnsi="Arial"/>
                <w:color w:val="000000"/>
                <w:sz w:val="24"/>
                <w:u w:val="single"/>
              </w:rPr>
            </w:pPr>
            <w:r>
              <w:rPr>
                <w:rFonts w:ascii="Arial" w:hAnsi="Arial"/>
                <w:color w:val="000000"/>
                <w:sz w:val="24"/>
                <w:u w:val="single"/>
              </w:rPr>
              <w:t xml:space="preserve">$240.00 </w:t>
            </w:r>
          </w:p>
        </w:tc>
      </w:tr>
      <w:tr w:rsidR="00000000">
        <w:tblPrEx>
          <w:tblCellMar>
            <w:top w:w="0" w:type="dxa"/>
            <w:bottom w:w="0" w:type="dxa"/>
          </w:tblCellMar>
        </w:tblPrEx>
        <w:trPr>
          <w:trHeight w:val="360"/>
        </w:trPr>
        <w:tc>
          <w:tcPr>
            <w:tcW w:w="2180" w:type="dxa"/>
            <w:tcBorders>
              <w:top w:val="nil"/>
              <w:left w:val="nil"/>
              <w:bottom w:val="nil"/>
              <w:right w:val="nil"/>
            </w:tcBorders>
          </w:tcPr>
          <w:p w:rsidR="00000000" w:rsidRDefault="00D642BF">
            <w:pPr>
              <w:jc w:val="right"/>
              <w:rPr>
                <w:rFonts w:ascii="Arial" w:hAnsi="Arial"/>
                <w:color w:val="000000"/>
                <w:sz w:val="24"/>
              </w:rPr>
            </w:pPr>
            <w:r>
              <w:rPr>
                <w:rFonts w:ascii="Arial" w:hAnsi="Arial"/>
                <w:color w:val="000000"/>
                <w:sz w:val="24"/>
              </w:rPr>
              <w:t>TOTAL</w:t>
            </w:r>
          </w:p>
        </w:tc>
        <w:tc>
          <w:tcPr>
            <w:tcW w:w="2180" w:type="dxa"/>
            <w:tcBorders>
              <w:top w:val="nil"/>
              <w:left w:val="nil"/>
              <w:bottom w:val="nil"/>
              <w:right w:val="nil"/>
            </w:tcBorders>
          </w:tcPr>
          <w:p w:rsidR="00000000" w:rsidRDefault="00D642BF">
            <w:pPr>
              <w:jc w:val="right"/>
              <w:rPr>
                <w:rFonts w:ascii="Arial" w:hAnsi="Arial"/>
                <w:color w:val="000000"/>
                <w:sz w:val="24"/>
                <w:u w:val="double"/>
              </w:rPr>
            </w:pPr>
            <w:r>
              <w:rPr>
                <w:rFonts w:ascii="Arial" w:hAnsi="Arial"/>
                <w:color w:val="000000"/>
                <w:sz w:val="24"/>
                <w:u w:val="double"/>
              </w:rPr>
              <w:t xml:space="preserve">$1,560.00 </w:t>
            </w:r>
          </w:p>
        </w:tc>
      </w:tr>
    </w:tbl>
    <w:p w:rsidR="00000000" w:rsidRDefault="00D642BF">
      <w:pPr>
        <w:pStyle w:val="BlockText"/>
        <w:spacing w:before="0"/>
      </w:pPr>
    </w:p>
    <w:p w:rsidR="00000000" w:rsidRDefault="00D642BF">
      <w:pPr>
        <w:sectPr w:rsidR="00000000">
          <w:footerReference w:type="even" r:id="rId56"/>
          <w:footerReference w:type="default" r:id="rId57"/>
          <w:footnotePr>
            <w:numRestart w:val="eachSect"/>
          </w:footnotePr>
          <w:pgSz w:w="12240" w:h="15840" w:code="1"/>
          <w:pgMar w:top="1440" w:right="432" w:bottom="1440" w:left="432" w:header="720" w:footer="792" w:gutter="720"/>
          <w:pgNumType w:start="1" w:chapStyle="5" w:chapSep="period"/>
          <w:cols w:space="720"/>
        </w:sectPr>
      </w:pPr>
    </w:p>
    <w:p w:rsidR="00000000" w:rsidRDefault="0096429A">
      <w:pPr>
        <w:pStyle w:val="Subtitle"/>
        <w:spacing w:before="0"/>
        <w:jc w:val="left"/>
        <w:sectPr w:rsidR="00000000">
          <w:headerReference w:type="default" r:id="rId58"/>
          <w:footerReference w:type="default" r:id="rId59"/>
          <w:footnotePr>
            <w:numRestart w:val="eachSect"/>
          </w:footnotePr>
          <w:pgSz w:w="12240" w:h="15840" w:code="1"/>
          <w:pgMar w:top="1440" w:right="432" w:bottom="1440" w:left="432" w:header="720" w:footer="792" w:gutter="720"/>
          <w:pgNumType w:start="1" w:chapStyle="5" w:chapSep="period"/>
          <w:cols w:space="720"/>
        </w:sectPr>
      </w:pPr>
      <w:bookmarkStart w:id="59" w:name="duefromaocmisc"/>
      <w:bookmarkStart w:id="60" w:name="appendixF"/>
      <w:bookmarkEnd w:id="59"/>
      <w:r>
        <w:rPr>
          <w:noProof/>
        </w:rPr>
        <w:drawing>
          <wp:anchor distT="0" distB="0" distL="114300" distR="114300" simplePos="0" relativeHeight="251655168" behindDoc="0" locked="0" layoutInCell="0" allowOverlap="1">
            <wp:simplePos x="0" y="0"/>
            <wp:positionH relativeFrom="column">
              <wp:posOffset>348615</wp:posOffset>
            </wp:positionH>
            <wp:positionV relativeFrom="paragraph">
              <wp:posOffset>2540</wp:posOffset>
            </wp:positionV>
            <wp:extent cx="6403975" cy="753110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403975" cy="753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96429A">
      <w:pPr>
        <w:pStyle w:val="Title"/>
        <w:spacing w:before="240"/>
        <w:rPr>
          <w:i/>
          <w:iCs/>
        </w:rPr>
      </w:pPr>
      <w:bookmarkStart w:id="61" w:name="aoccr231"/>
      <w:bookmarkEnd w:id="60"/>
      <w:r>
        <w:rPr>
          <w:noProof/>
          <w:sz w:val="20"/>
        </w:rPr>
        <w:drawing>
          <wp:anchor distT="0" distB="0" distL="114300" distR="114300" simplePos="0" relativeHeight="251662336" behindDoc="0" locked="0" layoutInCell="1" allowOverlap="1">
            <wp:simplePos x="0" y="0"/>
            <wp:positionH relativeFrom="column">
              <wp:posOffset>411480</wp:posOffset>
            </wp:positionH>
            <wp:positionV relativeFrom="paragraph">
              <wp:posOffset>-81915</wp:posOffset>
            </wp:positionV>
            <wp:extent cx="5483225" cy="7171055"/>
            <wp:effectExtent l="0" t="0" r="0" b="0"/>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83225" cy="71710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1"/>
    </w:p>
    <w:p w:rsidR="00D642BF" w:rsidRDefault="00D642BF">
      <w:pPr>
        <w:pStyle w:val="Title"/>
        <w:spacing w:before="240"/>
        <w:rPr>
          <w:sz w:val="24"/>
        </w:rPr>
      </w:pPr>
      <w:r>
        <w:rPr>
          <w:i/>
          <w:iCs/>
        </w:rPr>
        <w:br w:type="page"/>
      </w:r>
      <w:hyperlink w:anchor="PARTIALPAYMENTS" w:history="1">
        <w:r>
          <w:rPr>
            <w:rStyle w:val="Hyperlink"/>
            <w:i/>
            <w:iCs/>
            <w:sz w:val="24"/>
          </w:rPr>
          <w:t>SEE CHAPT</w:t>
        </w:r>
        <w:r>
          <w:rPr>
            <w:rStyle w:val="Hyperlink"/>
            <w:i/>
            <w:iCs/>
            <w:sz w:val="24"/>
          </w:rPr>
          <w:t>E</w:t>
        </w:r>
        <w:r>
          <w:rPr>
            <w:rStyle w:val="Hyperlink"/>
            <w:i/>
            <w:iCs/>
            <w:sz w:val="24"/>
          </w:rPr>
          <w:t>R 18, PARTIAL PAYMENTS</w:t>
        </w:r>
      </w:hyperlink>
    </w:p>
    <w:sectPr w:rsidR="00D642BF">
      <w:headerReference w:type="default" r:id="rId62"/>
      <w:footerReference w:type="default" r:id="rId63"/>
      <w:footnotePr>
        <w:numRestart w:val="eachSect"/>
      </w:footnotePr>
      <w:pgSz w:w="12240" w:h="15840" w:code="1"/>
      <w:pgMar w:top="1440" w:right="432" w:bottom="1440" w:left="432" w:header="720" w:footer="792" w:gutter="720"/>
      <w:pgNumType w:start="1" w:chapStyle="5" w:chapSep="period"/>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NOTE" w:initials="NOTE">
    <w:p w:rsidR="00000000" w:rsidRDefault="00D642BF">
      <w:pPr>
        <w:pStyle w:val="CommentText"/>
      </w:pPr>
      <w:r>
        <w:rPr>
          <w:rStyle w:val="CommentReference"/>
          <w:rFonts w:ascii="Tahoma" w:hAnsi="Tahoma" w:cs="Tahoma"/>
        </w:rPr>
        <w:annotationRef/>
      </w:r>
      <w:r>
        <w:rPr>
          <w:rFonts w:ascii="Tahoma" w:hAnsi="Tahoma"/>
        </w:rPr>
        <w:tab/>
        <w:t>For those CSC’s that need immediate security changes, the CSC should call Trial Court Services, ask for a member of the Security Team, and explain the emergency need.</w:t>
      </w:r>
      <w:r>
        <w:t xml:space="preserve"> </w:t>
      </w:r>
    </w:p>
  </w:comment>
  <w:comment w:id="26" w:author="NOTE" w:initials="NOTE">
    <w:p w:rsidR="00000000" w:rsidRDefault="00D642BF">
      <w:pPr>
        <w:pStyle w:val="CommentText"/>
      </w:pPr>
      <w:r>
        <w:rPr>
          <w:rFonts w:ascii="Tahoma" w:hAnsi="Tahoma"/>
        </w:rPr>
        <w:fldChar w:fldCharType="begin"/>
      </w:r>
      <w:r>
        <w:rPr>
          <w:rFonts w:ascii="Tahoma" w:hAnsi="Tahoma"/>
        </w:rPr>
        <w:instrText>PAGE \# "'Page:</w:instrText>
      </w:r>
      <w:r>
        <w:rPr>
          <w:rFonts w:ascii="Tahoma" w:hAnsi="Tahoma"/>
        </w:rPr>
        <w:instrText xml:space="preserve"> '#'</w:instrText>
      </w:r>
      <w:r>
        <w:rPr>
          <w:rFonts w:ascii="Tahoma" w:hAnsi="Tahoma"/>
        </w:rPr>
        <w:br/>
        <w:instrText>'"</w:instrText>
      </w:r>
      <w:r>
        <w:rPr>
          <w:rStyle w:val="CommentReference"/>
          <w:rFonts w:ascii="Tahoma" w:hAnsi="Tahoma"/>
        </w:rPr>
        <w:instrText xml:space="preserve">  </w:instrText>
      </w:r>
      <w:r>
        <w:rPr>
          <w:rFonts w:ascii="Tahoma" w:hAnsi="Tahoma"/>
        </w:rPr>
        <w:fldChar w:fldCharType="separate"/>
      </w:r>
      <w:r>
        <w:rPr>
          <w:rFonts w:ascii="Tahoma" w:hAnsi="Tahoma"/>
          <w:noProof/>
        </w:rPr>
        <w:t>Page: 1</w:t>
      </w:r>
      <w:r>
        <w:rPr>
          <w:rFonts w:ascii="Tahoma" w:hAnsi="Tahoma"/>
          <w:noProof/>
        </w:rPr>
        <w:br/>
      </w:r>
      <w:r>
        <w:rPr>
          <w:rFonts w:ascii="Tahoma" w:hAnsi="Tahoma"/>
        </w:rPr>
        <w:fldChar w:fldCharType="end"/>
      </w:r>
      <w:r>
        <w:rPr>
          <w:rStyle w:val="CommentReference"/>
          <w:rFonts w:ascii="Tahoma" w:hAnsi="Tahoma"/>
        </w:rPr>
        <w:annotationRef/>
      </w:r>
      <w:r>
        <w:rPr>
          <w:rFonts w:ascii="Tahoma" w:hAnsi="Tahoma"/>
        </w:rPr>
        <w:t>If a jury is picked in County A but the trial is held in County B, the jurors can be paid by either county.  AOC policy allows the counties involved to determine who will pay the jurors.</w:t>
      </w:r>
    </w:p>
  </w:comment>
  <w:comment w:id="39" w:author="NOTE" w:initials="NOTE">
    <w:p w:rsidR="00000000" w:rsidRDefault="00D642BF">
      <w:pPr>
        <w:pStyle w:val="CommentText"/>
        <w:rPr>
          <w:rFonts w:ascii="Tahoma" w:hAnsi="Tahoma"/>
        </w:rPr>
      </w:pPr>
      <w:r>
        <w:rPr>
          <w:rFonts w:ascii="Tahoma" w:hAnsi="Tahoma" w:cs="Tahoma"/>
        </w:rPr>
        <w:fldChar w:fldCharType="begin"/>
      </w:r>
      <w:r>
        <w:rPr>
          <w:rFonts w:ascii="Tahoma" w:hAnsi="Tahoma" w:cs="Tahoma"/>
        </w:rPr>
        <w:instrText>PAGE \# "'Page: '#'</w:instrText>
      </w:r>
      <w:r>
        <w:rPr>
          <w:rFonts w:ascii="Tahoma" w:hAnsi="Tahoma" w:cs="Tahoma"/>
        </w:rPr>
        <w:br/>
        <w:instrText>'"</w:instrText>
      </w:r>
      <w:r>
        <w:rPr>
          <w:rStyle w:val="CommentReference"/>
          <w:rFonts w:ascii="Tahoma" w:hAnsi="Tahoma" w:cs="Tahoma"/>
        </w:rPr>
        <w:instrText xml:space="preserve">  </w:instrText>
      </w:r>
      <w:r>
        <w:rPr>
          <w:rFonts w:ascii="Tahoma" w:hAnsi="Tahoma" w:cs="Tahoma"/>
        </w:rPr>
        <w:fldChar w:fldCharType="separate"/>
      </w:r>
      <w:r>
        <w:rPr>
          <w:rFonts w:ascii="Tahoma" w:hAnsi="Tahoma" w:cs="Tahoma"/>
          <w:noProof/>
        </w:rPr>
        <w:t>Page: 1</w:t>
      </w:r>
      <w:r>
        <w:rPr>
          <w:rFonts w:ascii="Tahoma" w:hAnsi="Tahoma" w:cs="Tahoma"/>
          <w:noProof/>
        </w:rPr>
        <w:br/>
      </w:r>
      <w:r>
        <w:rPr>
          <w:rFonts w:ascii="Tahoma" w:hAnsi="Tahoma" w:cs="Tahoma"/>
        </w:rPr>
        <w:fldChar w:fldCharType="end"/>
      </w:r>
      <w:r>
        <w:rPr>
          <w:rStyle w:val="CommentReference"/>
          <w:rFonts w:ascii="Tahoma" w:hAnsi="Tahoma" w:cs="Tahoma"/>
        </w:rPr>
        <w:annotationRef/>
      </w:r>
      <w:r>
        <w:rPr>
          <w:rFonts w:ascii="Tahoma" w:hAnsi="Tahoma"/>
        </w:rPr>
        <w:t>If the witnes</w:t>
      </w:r>
      <w:r>
        <w:rPr>
          <w:rFonts w:ascii="Tahoma" w:hAnsi="Tahoma"/>
        </w:rPr>
        <w:t>s was a minor and you have to make the check payable to the parent/guardian, it should read “</w:t>
      </w:r>
      <w:proofErr w:type="spellStart"/>
      <w:r>
        <w:rPr>
          <w:rFonts w:ascii="Tahoma" w:hAnsi="Tahoma"/>
        </w:rPr>
        <w:t>name</w:t>
      </w:r>
      <w:proofErr w:type="gramStart"/>
      <w:r>
        <w:rPr>
          <w:rFonts w:ascii="Tahoma" w:hAnsi="Tahoma"/>
        </w:rPr>
        <w:t>,CUTMA</w:t>
      </w:r>
      <w:proofErr w:type="spellEnd"/>
      <w:proofErr w:type="gramEnd"/>
      <w:r>
        <w:rPr>
          <w:rFonts w:ascii="Tahoma" w:hAnsi="Tahoma"/>
        </w:rPr>
        <w:t xml:space="preserve">” (Custodian under the uniform minors act).  If you have this situation the Witness Attendance Certificate Form can be completed by the parent/guardian, </w:t>
      </w:r>
      <w:r>
        <w:rPr>
          <w:rFonts w:ascii="Tahoma" w:hAnsi="Tahoma"/>
        </w:rPr>
        <w:t>however it would be nice to have the actual witness sign the form.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2BF" w:rsidRDefault="00D642BF">
      <w:r>
        <w:separator/>
      </w:r>
    </w:p>
  </w:endnote>
  <w:endnote w:type="continuationSeparator" w:id="0">
    <w:p w:rsidR="00D642BF" w:rsidRDefault="00D6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ill Sans">
    <w:altName w:val="Trebuchet MS"/>
    <w:charset w:val="00"/>
    <w:family w:val="swiss"/>
    <w:pitch w:val="variable"/>
    <w:sig w:usb0="00000003" w:usb1="00000000" w:usb2="00000000" w:usb3="00000000" w:csb0="00000001" w:csb1="00000000"/>
  </w:font>
  <w:font w:name="Letter Gothic (W1)">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EE"/>
    <w:family w:val="swiss"/>
    <w:pitch w:val="variable"/>
    <w:sig w:usb0="00000005" w:usb1="00000000" w:usb2="00000000" w:usb3="00000000" w:csb0="00000002"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Letter Gothic">
    <w:altName w:val="Courier New"/>
    <w:charset w:val="00"/>
    <w:family w:val="modern"/>
    <w:pitch w:val="fixed"/>
    <w:sig w:usb0="00000007" w:usb1="00000000" w:usb2="00000000" w:usb3="00000000" w:csb0="00000093" w:csb1="00000000"/>
  </w:font>
  <w:font w:name="LinePrin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Bdr>
        <w:top w:val="single" w:sz="6" w:space="1" w:color="auto"/>
      </w:pBdr>
      <w:tabs>
        <w:tab w:val="left" w:pos="4320"/>
        <w:tab w:val="left" w:pos="8640"/>
      </w:tabs>
      <w:spacing w:line="240" w:lineRule="exact"/>
      <w:ind w:left="720" w:right="720"/>
      <w:rPr>
        <w:rFonts w:ascii="Arial" w:hAnsi="Arial"/>
        <w:i/>
        <w:sz w:val="24"/>
      </w:rPr>
    </w:pPr>
  </w:p>
  <w:p w:rsidR="00000000" w:rsidRDefault="00D642BF">
    <w:pPr>
      <w:pBdr>
        <w:top w:val="single" w:sz="6" w:space="1" w:color="auto"/>
      </w:pBdr>
      <w:tabs>
        <w:tab w:val="left" w:pos="4320"/>
        <w:tab w:val="left" w:pos="8640"/>
      </w:tabs>
      <w:spacing w:line="240" w:lineRule="exact"/>
      <w:ind w:left="720" w:right="720"/>
      <w:rPr>
        <w:rFonts w:ascii="Arial" w:hAnsi="Arial"/>
        <w:i/>
        <w:sz w:val="24"/>
      </w:rPr>
    </w:pPr>
    <w:r>
      <w:rPr>
        <w:rFonts w:ascii="Arial" w:hAnsi="Arial"/>
        <w:i/>
        <w:sz w:val="24"/>
      </w:rPr>
      <w:t xml:space="preserve"> </w:t>
    </w:r>
    <w:r>
      <w:rPr>
        <w:rStyle w:val="PageNumber"/>
        <w:rFonts w:ascii="Arial" w:hAnsi="Arial"/>
        <w:b/>
        <w:sz w:val="24"/>
      </w:rPr>
      <w:fldChar w:fldCharType="begin"/>
    </w:r>
    <w:r>
      <w:rPr>
        <w:rStyle w:val="PageNumber"/>
        <w:rFonts w:ascii="Arial" w:hAnsi="Arial"/>
        <w:b/>
        <w:sz w:val="24"/>
      </w:rPr>
      <w:instrText xml:space="preserve"> PAGE</w:instrText>
    </w:r>
    <w:r>
      <w:rPr>
        <w:rStyle w:val="PageNumber"/>
        <w:rFonts w:ascii="Arial" w:hAnsi="Arial"/>
        <w:b/>
        <w:sz w:val="24"/>
      </w:rPr>
      <w:instrText xml:space="preserve"> </w:instrText>
    </w:r>
    <w:r>
      <w:rPr>
        <w:rStyle w:val="PageNumber"/>
        <w:rFonts w:ascii="Arial" w:hAnsi="Arial"/>
        <w:b/>
        <w:sz w:val="24"/>
      </w:rPr>
      <w:fldChar w:fldCharType="separate"/>
    </w:r>
    <w:r>
      <w:rPr>
        <w:rStyle w:val="PageNumber"/>
        <w:rFonts w:ascii="Arial" w:hAnsi="Arial"/>
        <w:b/>
        <w:noProof/>
        <w:sz w:val="24"/>
      </w:rPr>
      <w:t>26</w:t>
    </w:r>
    <w:r>
      <w:rPr>
        <w:rStyle w:val="PageNumber"/>
        <w:rFonts w:ascii="Arial" w:hAnsi="Arial"/>
        <w:b/>
        <w:sz w:val="24"/>
      </w:rPr>
      <w:fldChar w:fldCharType="end"/>
    </w:r>
    <w:r>
      <w:rPr>
        <w:rStyle w:val="PageNumber"/>
        <w:rFonts w:ascii="Arial" w:hAnsi="Arial"/>
        <w:b/>
        <w:sz w:val="24"/>
      </w:rPr>
      <w:t xml:space="preserve">          </w:t>
    </w:r>
    <w:r>
      <w:rPr>
        <w:rFonts w:ascii="Arial" w:hAnsi="Arial"/>
        <w:i/>
        <w:sz w:val="24"/>
      </w:rPr>
      <w:t>Table of Contents</w:t>
    </w:r>
    <w:r>
      <w:rPr>
        <w:rFonts w:ascii="Arial" w:hAnsi="Arial"/>
        <w:i/>
        <w:sz w:val="24"/>
      </w:rPr>
      <w:tab/>
      <w:t>04/01/01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Footer"/>
      <w:rPr>
        <w:rFonts w:ascii="Tahoma" w:hAnsi="Tahoma" w:cs="Tahoma"/>
        <w:sz w:val="24"/>
      </w:rPr>
    </w:pPr>
    <w:r>
      <w:rPr>
        <w:rFonts w:ascii="Tahoma" w:hAnsi="Tahoma" w:cs="Tahoma"/>
        <w:sz w:val="24"/>
      </w:rPr>
      <w:t>A</w:t>
    </w:r>
    <w:r>
      <w:rPr>
        <w:rFonts w:ascii="Tahoma" w:hAnsi="Tahoma" w:cs="Tahoma"/>
        <w:sz w:val="24"/>
      </w:rPr>
      <w:t>OC-CR-231, REV 6/82</w:t>
    </w:r>
    <w:r>
      <w:rPr>
        <w:rFonts w:ascii="Tahoma" w:hAnsi="Tahoma" w:cs="Tahoma"/>
        <w:sz w:val="24"/>
      </w:rPr>
      <w:tab/>
    </w:r>
    <w:r>
      <w:rPr>
        <w:rFonts w:ascii="Tahoma" w:hAnsi="Tahoma" w:cs="Tahoma"/>
        <w:sz w:val="24"/>
      </w:rPr>
      <w:tab/>
      <w:t>Financial Policies and Procedures Manual</w:t>
    </w:r>
    <w:r>
      <w:rPr>
        <w:rFonts w:ascii="Tahoma" w:hAnsi="Tahoma" w:cs="Tahoma"/>
        <w:sz w:val="24"/>
      </w:rPr>
      <w:tab/>
      <w:t>F10.1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Bdr>
        <w:top w:val="single" w:sz="6" w:space="1" w:color="auto"/>
      </w:pBdr>
      <w:spacing w:line="240" w:lineRule="exact"/>
      <w:ind w:right="720"/>
      <w:rPr>
        <w:rFonts w:ascii="Letter Gothic" w:hAnsi="Letter Gothic"/>
        <w:i/>
        <w:sz w:val="24"/>
      </w:rPr>
    </w:pPr>
  </w:p>
  <w:p w:rsidR="00000000" w:rsidRDefault="00D642BF">
    <w:pPr>
      <w:pBdr>
        <w:top w:val="single" w:sz="6" w:space="1" w:color="auto"/>
      </w:pBdr>
      <w:tabs>
        <w:tab w:val="left" w:pos="1440"/>
        <w:tab w:val="left" w:pos="2880"/>
        <w:tab w:val="left" w:pos="4320"/>
        <w:tab w:val="left" w:pos="9360"/>
      </w:tabs>
      <w:spacing w:line="240" w:lineRule="exact"/>
      <w:ind w:right="720"/>
      <w:jc w:val="right"/>
      <w:rPr>
        <w:rFonts w:ascii="Arial" w:hAnsi="Arial"/>
        <w:i/>
        <w:sz w:val="24"/>
      </w:rPr>
    </w:pPr>
    <w:r>
      <w:rPr>
        <w:rFonts w:ascii="Arial" w:hAnsi="Arial"/>
        <w:i/>
        <w:sz w:val="24"/>
      </w:rPr>
      <w:t>Table of Contents</w:t>
    </w:r>
    <w:r>
      <w:rPr>
        <w:rFonts w:ascii="Arial" w:hAnsi="Arial"/>
        <w:i/>
        <w:sz w:val="24"/>
      </w:rPr>
      <w:tab/>
      <w:t>11/15/02</w:t>
    </w:r>
    <w:r>
      <w:rPr>
        <w:rFonts w:ascii="Arial" w:hAnsi="Arial"/>
        <w:i/>
        <w:sz w:val="24"/>
      </w:rPr>
      <w:tab/>
    </w: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96429A">
      <w:rPr>
        <w:rStyle w:val="PageNumber"/>
        <w:rFonts w:ascii="Arial" w:hAnsi="Arial"/>
        <w:b/>
        <w:noProof/>
        <w:sz w:val="24"/>
      </w:rPr>
      <w:t>1</w:t>
    </w:r>
    <w:r>
      <w:rPr>
        <w:rStyle w:val="PageNumber"/>
        <w:rFonts w:ascii="Arial" w:hAnsi="Arial"/>
        <w:b/>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pBdr>
        <w:top w:val="single" w:sz="6" w:space="1" w:color="auto"/>
      </w:pBdr>
      <w:ind w:left="720" w:right="360"/>
      <w:rPr>
        <w:rFonts w:ascii="Gill Sans" w:hAnsi="Gill Sans"/>
        <w:sz w:val="28"/>
      </w:rPr>
    </w:pPr>
  </w:p>
  <w:p w:rsidR="00000000" w:rsidRDefault="00D642BF">
    <w:pPr>
      <w:pStyle w:val="Header"/>
      <w:pBdr>
        <w:top w:val="single" w:sz="6" w:space="1" w:color="auto"/>
      </w:pBdr>
      <w:ind w:left="720" w:right="360"/>
      <w:rPr>
        <w:rFonts w:ascii="Arial" w:hAnsi="Arial"/>
        <w:i/>
        <w:sz w:val="24"/>
      </w:rPr>
    </w:pPr>
    <w:r>
      <w:rPr>
        <w:rFonts w:ascii="Arial" w:hAnsi="Arial"/>
        <w:b/>
        <w:sz w:val="24"/>
      </w:rPr>
      <w:t>1.2</w:t>
    </w:r>
    <w:r>
      <w:rPr>
        <w:rFonts w:ascii="Arial" w:hAnsi="Arial"/>
        <w:b/>
        <w:sz w:val="24"/>
      </w:rPr>
      <w:tab/>
    </w:r>
    <w:r>
      <w:rPr>
        <w:rFonts w:ascii="Arial" w:hAnsi="Arial"/>
        <w:i/>
        <w:sz w:val="24"/>
      </w:rPr>
      <w:t>Financial Policies and Procedures Manual</w:t>
    </w:r>
    <w:r>
      <w:rPr>
        <w:rFonts w:ascii="Arial" w:hAnsi="Arial"/>
        <w:i/>
        <w:sz w:val="24"/>
      </w:rPr>
      <w:tab/>
      <w:t>12/31/01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Footer"/>
      <w:framePr w:wrap="around" w:vAnchor="text" w:hAnchor="margin" w:xAlign="right" w:y="1"/>
      <w:rPr>
        <w:rStyle w:val="PageNumber"/>
      </w:rPr>
    </w:pPr>
  </w:p>
  <w:p w:rsidR="00000000" w:rsidRDefault="00D642BF">
    <w:pPr>
      <w:pStyle w:val="Header"/>
      <w:pBdr>
        <w:top w:val="single" w:sz="6" w:space="1" w:color="auto"/>
      </w:pBdr>
      <w:ind w:left="720" w:right="360"/>
      <w:rPr>
        <w:rFonts w:ascii="Gill Sans" w:hAnsi="Gill Sans"/>
        <w:i/>
        <w:sz w:val="28"/>
      </w:rPr>
    </w:pPr>
  </w:p>
  <w:p w:rsidR="00000000" w:rsidRDefault="00D642BF">
    <w:pPr>
      <w:pStyle w:val="Header"/>
      <w:pBdr>
        <w:top w:val="single" w:sz="6" w:space="1" w:color="auto"/>
      </w:pBdr>
      <w:ind w:left="720" w:right="360"/>
      <w:jc w:val="right"/>
      <w:rPr>
        <w:rFonts w:ascii="Arial" w:hAnsi="Arial"/>
        <w:i/>
        <w:sz w:val="28"/>
      </w:rPr>
    </w:pPr>
    <w:r>
      <w:rPr>
        <w:rFonts w:ascii="Arial" w:hAnsi="Arial"/>
        <w:i/>
        <w:sz w:val="24"/>
      </w:rPr>
      <w:tab/>
      <w:t>Introduction</w:t>
    </w:r>
    <w:r>
      <w:rPr>
        <w:rFonts w:ascii="Arial" w:hAnsi="Arial"/>
        <w:i/>
        <w:sz w:val="24"/>
      </w:rPr>
      <w:tab/>
      <w:t>11/15/02</w:t>
    </w:r>
    <w:r>
      <w:rPr>
        <w:rFonts w:ascii="Arial" w:hAnsi="Arial"/>
        <w:i/>
        <w:sz w:val="24"/>
      </w:rPr>
      <w:tab/>
    </w:r>
    <w:r>
      <w:rPr>
        <w:rFonts w:ascii="Arial" w:hAnsi="Arial"/>
        <w:b/>
        <w:sz w:val="24"/>
      </w:rPr>
      <w:t>1.</w:t>
    </w: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96429A">
      <w:rPr>
        <w:rStyle w:val="PageNumber"/>
        <w:rFonts w:ascii="Arial" w:hAnsi="Arial"/>
        <w:b/>
        <w:noProof/>
        <w:sz w:val="24"/>
      </w:rPr>
      <w:t>2</w:t>
    </w:r>
    <w:r>
      <w:rPr>
        <w:rStyle w:val="PageNumber"/>
        <w:rFonts w:ascii="Arial" w:hAnsi="Arial"/>
        <w:b/>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pBdr>
        <w:top w:val="single" w:sz="6" w:space="1" w:color="auto"/>
      </w:pBdr>
      <w:ind w:left="720" w:right="360"/>
      <w:rPr>
        <w:rFonts w:ascii="Gill Sans" w:hAnsi="Gill Sans"/>
        <w:sz w:val="28"/>
      </w:rPr>
    </w:pPr>
  </w:p>
  <w:p w:rsidR="00000000" w:rsidRDefault="00D642BF">
    <w:pPr>
      <w:pStyle w:val="Header"/>
      <w:pBdr>
        <w:top w:val="single" w:sz="6" w:space="1" w:color="auto"/>
      </w:pBdr>
      <w:ind w:left="720" w:right="360"/>
      <w:rPr>
        <w:rFonts w:ascii="Arial" w:hAnsi="Arial"/>
        <w:i/>
        <w:sz w:val="24"/>
      </w:rPr>
    </w:pPr>
    <w:proofErr w:type="gramStart"/>
    <w:r>
      <w:rPr>
        <w:rFonts w:ascii="Arial" w:hAnsi="Arial"/>
        <w:b/>
        <w:sz w:val="24"/>
      </w:rPr>
      <w:t>2.</w:t>
    </w:r>
    <w:proofErr w:type="gramEnd"/>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Pr>
        <w:rStyle w:val="PageNumber"/>
        <w:rFonts w:ascii="Arial" w:hAnsi="Arial"/>
        <w:b/>
        <w:noProof/>
        <w:sz w:val="24"/>
      </w:rPr>
      <w:t>10</w:t>
    </w:r>
    <w:r>
      <w:rPr>
        <w:rStyle w:val="PageNumber"/>
        <w:rFonts w:ascii="Arial" w:hAnsi="Arial"/>
        <w:b/>
        <w:sz w:val="24"/>
      </w:rPr>
      <w:fldChar w:fldCharType="end"/>
    </w:r>
    <w:r>
      <w:rPr>
        <w:rStyle w:val="PageNumber"/>
        <w:rFonts w:ascii="Arial" w:hAnsi="Arial"/>
        <w:b/>
        <w:i/>
        <w:sz w:val="24"/>
      </w:rPr>
      <w:tab/>
    </w:r>
    <w:r>
      <w:rPr>
        <w:rFonts w:ascii="Arial" w:hAnsi="Arial"/>
        <w:i/>
        <w:sz w:val="24"/>
      </w:rPr>
      <w:t>Financial Policies and Procedures Manual</w:t>
    </w:r>
    <w:r>
      <w:rPr>
        <w:rFonts w:ascii="Arial" w:hAnsi="Arial"/>
        <w:i/>
        <w:sz w:val="24"/>
      </w:rPr>
      <w:tab/>
      <w:t>12/31/01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pBdr>
        <w:top w:val="single" w:sz="6" w:space="1" w:color="auto"/>
      </w:pBdr>
      <w:ind w:left="720" w:right="360"/>
      <w:rPr>
        <w:rFonts w:ascii="Gill Sans" w:hAnsi="Gill Sans"/>
        <w:sz w:val="28"/>
      </w:rPr>
    </w:pPr>
  </w:p>
  <w:p w:rsidR="00000000" w:rsidRDefault="00D642BF">
    <w:pPr>
      <w:pStyle w:val="Header"/>
      <w:pBdr>
        <w:top w:val="single" w:sz="6" w:space="1" w:color="auto"/>
      </w:pBdr>
      <w:ind w:left="720" w:right="360"/>
      <w:jc w:val="right"/>
      <w:rPr>
        <w:rFonts w:ascii="Arial" w:hAnsi="Arial"/>
        <w:i/>
        <w:sz w:val="24"/>
      </w:rPr>
    </w:pPr>
    <w:r>
      <w:rPr>
        <w:rFonts w:ascii="Arial" w:hAnsi="Arial"/>
        <w:i/>
        <w:sz w:val="24"/>
      </w:rPr>
      <w:tab/>
      <w:t>Internal C</w:t>
    </w:r>
    <w:r>
      <w:rPr>
        <w:rFonts w:ascii="Arial" w:hAnsi="Arial"/>
        <w:i/>
        <w:sz w:val="24"/>
      </w:rPr>
      <w:t>ontrol</w:t>
    </w:r>
    <w:r>
      <w:rPr>
        <w:rFonts w:ascii="Arial" w:hAnsi="Arial"/>
        <w:i/>
        <w:sz w:val="24"/>
      </w:rPr>
      <w:tab/>
      <w:t>12/31/01</w:t>
    </w:r>
    <w:r>
      <w:rPr>
        <w:rFonts w:ascii="Arial" w:hAnsi="Arial"/>
        <w:i/>
        <w:sz w:val="24"/>
      </w:rPr>
      <w:tab/>
    </w:r>
    <w:r>
      <w:rPr>
        <w:rFonts w:ascii="Arial" w:hAnsi="Arial"/>
        <w:b/>
        <w:sz w:val="24"/>
      </w:rPr>
      <w:t>2.</w:t>
    </w: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96429A">
      <w:rPr>
        <w:rStyle w:val="PageNumber"/>
        <w:rFonts w:ascii="Arial" w:hAnsi="Arial"/>
        <w:b/>
        <w:noProof/>
        <w:sz w:val="24"/>
      </w:rPr>
      <w:t>11</w:t>
    </w:r>
    <w:r>
      <w:rPr>
        <w:rStyle w:val="PageNumber"/>
        <w:rFonts w:ascii="Arial" w:hAnsi="Arial"/>
        <w:b/>
        <w:sz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pBdr>
        <w:top w:val="single" w:sz="6" w:space="1" w:color="auto"/>
      </w:pBdr>
      <w:ind w:left="720" w:right="360"/>
      <w:rPr>
        <w:rFonts w:ascii="Gill Sans" w:hAnsi="Gill Sans"/>
        <w:b/>
        <w:sz w:val="28"/>
      </w:rPr>
    </w:pPr>
  </w:p>
  <w:p w:rsidR="00000000" w:rsidRDefault="00D642BF">
    <w:pPr>
      <w:pStyle w:val="Header"/>
      <w:pBdr>
        <w:top w:val="single" w:sz="6" w:space="1" w:color="auto"/>
      </w:pBdr>
      <w:ind w:left="720" w:right="360"/>
      <w:rPr>
        <w:rFonts w:ascii="Arial" w:hAnsi="Arial"/>
        <w:i/>
        <w:sz w:val="24"/>
      </w:rPr>
    </w:pPr>
    <w:r>
      <w:rPr>
        <w:rFonts w:ascii="Arial" w:hAnsi="Arial"/>
        <w:b/>
        <w:sz w:val="24"/>
      </w:rPr>
      <w:t>10</w:t>
    </w:r>
    <w:proofErr w:type="gramStart"/>
    <w:r>
      <w:rPr>
        <w:rFonts w:ascii="Arial" w:hAnsi="Arial"/>
        <w:b/>
        <w:sz w:val="24"/>
      </w:rPr>
      <w:t>.</w:t>
    </w:r>
    <w:proofErr w:type="gramEnd"/>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Pr>
        <w:rStyle w:val="PageNumber"/>
        <w:rFonts w:ascii="Arial" w:hAnsi="Arial"/>
        <w:b/>
        <w:noProof/>
        <w:sz w:val="24"/>
      </w:rPr>
      <w:t>24</w:t>
    </w:r>
    <w:r>
      <w:rPr>
        <w:rStyle w:val="PageNumber"/>
        <w:rFonts w:ascii="Arial" w:hAnsi="Arial"/>
        <w:b/>
        <w:sz w:val="24"/>
      </w:rPr>
      <w:fldChar w:fldCharType="end"/>
    </w:r>
    <w:r>
      <w:rPr>
        <w:rStyle w:val="PageNumber"/>
        <w:rFonts w:ascii="Arial" w:hAnsi="Arial"/>
        <w:b/>
        <w:sz w:val="24"/>
      </w:rPr>
      <w:tab/>
    </w:r>
    <w:r>
      <w:rPr>
        <w:rFonts w:ascii="Arial" w:hAnsi="Arial"/>
        <w:i/>
        <w:sz w:val="24"/>
      </w:rPr>
      <w:t>Financial Policies and Procedures Manual</w:t>
    </w:r>
    <w:r>
      <w:rPr>
        <w:rFonts w:ascii="Arial" w:hAnsi="Arial"/>
        <w:i/>
        <w:sz w:val="24"/>
      </w:rPr>
      <w:tab/>
      <w:t>12/31/01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pBdr>
        <w:top w:val="single" w:sz="6" w:space="1" w:color="auto"/>
      </w:pBdr>
      <w:ind w:left="720" w:right="360"/>
      <w:rPr>
        <w:rFonts w:ascii="Gill Sans" w:hAnsi="Gill Sans"/>
        <w:b/>
        <w:sz w:val="28"/>
      </w:rPr>
    </w:pPr>
  </w:p>
  <w:p w:rsidR="00000000" w:rsidRDefault="00D642BF">
    <w:pPr>
      <w:pStyle w:val="Header"/>
      <w:pBdr>
        <w:top w:val="single" w:sz="6" w:space="1" w:color="auto"/>
      </w:pBdr>
      <w:ind w:left="720" w:right="360"/>
      <w:jc w:val="right"/>
      <w:rPr>
        <w:rFonts w:ascii="Arial" w:hAnsi="Arial"/>
        <w:b/>
        <w:sz w:val="22"/>
      </w:rPr>
    </w:pPr>
    <w:r>
      <w:rPr>
        <w:rFonts w:ascii="Arial" w:hAnsi="Arial"/>
        <w:i/>
        <w:sz w:val="24"/>
      </w:rPr>
      <w:tab/>
      <w:t>Jury, Witness and Interpreter</w:t>
    </w:r>
    <w:r>
      <w:rPr>
        <w:rFonts w:ascii="Arial" w:hAnsi="Arial"/>
        <w:i/>
        <w:sz w:val="24"/>
      </w:rPr>
      <w:tab/>
      <w:t>11/15/02</w:t>
    </w:r>
    <w:r>
      <w:rPr>
        <w:rFonts w:ascii="Arial" w:hAnsi="Arial"/>
        <w:i/>
        <w:sz w:val="24"/>
      </w:rPr>
      <w:tab/>
    </w:r>
    <w:r>
      <w:rPr>
        <w:rFonts w:ascii="Arial" w:hAnsi="Arial"/>
        <w:b/>
        <w:sz w:val="24"/>
      </w:rPr>
      <w:t>10.</w:t>
    </w: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96429A">
      <w:rPr>
        <w:rStyle w:val="PageNumber"/>
        <w:rFonts w:ascii="Arial" w:hAnsi="Arial"/>
        <w:b/>
        <w:noProof/>
        <w:sz w:val="24"/>
      </w:rPr>
      <w:t>21</w:t>
    </w:r>
    <w:r>
      <w:rPr>
        <w:rStyle w:val="PageNumber"/>
        <w:rFonts w:ascii="Arial" w:hAnsi="Arial"/>
        <w:b/>
        <w:sz w:val="2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pBdr>
        <w:top w:val="single" w:sz="6" w:space="1" w:color="auto"/>
      </w:pBdr>
      <w:ind w:left="720" w:right="360"/>
      <w:rPr>
        <w:rFonts w:ascii="Gill Sans" w:hAnsi="Gill Sans"/>
        <w:b/>
        <w:sz w:val="28"/>
      </w:rPr>
    </w:pPr>
  </w:p>
  <w:p w:rsidR="00000000" w:rsidRDefault="00D642BF">
    <w:pPr>
      <w:pStyle w:val="Header"/>
      <w:pBdr>
        <w:top w:val="single" w:sz="6" w:space="1" w:color="auto"/>
      </w:pBdr>
      <w:tabs>
        <w:tab w:val="clear" w:pos="4320"/>
        <w:tab w:val="left" w:pos="4410"/>
        <w:tab w:val="center" w:pos="4770"/>
        <w:tab w:val="left" w:pos="8640"/>
      </w:tabs>
      <w:ind w:left="720" w:right="360"/>
      <w:rPr>
        <w:rFonts w:ascii="Arial" w:hAnsi="Arial"/>
        <w:i/>
        <w:sz w:val="24"/>
      </w:rPr>
    </w:pPr>
    <w:r>
      <w:rPr>
        <w:rFonts w:ascii="Arial" w:hAnsi="Arial"/>
        <w:i/>
        <w:sz w:val="24"/>
      </w:rPr>
      <w:t>Appendix</w:t>
    </w:r>
    <w:r>
      <w:rPr>
        <w:rFonts w:ascii="Arial" w:hAnsi="Arial"/>
        <w:i/>
        <w:sz w:val="24"/>
      </w:rPr>
      <w:tab/>
      <w:t>10/02/96</w:t>
    </w:r>
    <w:r>
      <w:rPr>
        <w:rFonts w:ascii="Arial" w:hAnsi="Arial"/>
        <w:i/>
        <w:sz w:val="24"/>
      </w:rPr>
      <w:tab/>
    </w:r>
    <w:r>
      <w:rPr>
        <w:rFonts w:ascii="Arial" w:hAnsi="Arial"/>
        <w:b/>
        <w:sz w:val="22"/>
      </w:rPr>
      <w:t>APPENDIX F.1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2BF" w:rsidRDefault="00D642BF">
      <w:pPr>
        <w:ind w:firstLine="720"/>
      </w:pPr>
      <w:r>
        <w:separator/>
      </w:r>
    </w:p>
  </w:footnote>
  <w:footnote w:type="continuationSeparator" w:id="0">
    <w:p w:rsidR="00D642BF" w:rsidRDefault="00D642BF">
      <w:r>
        <w:continuationSeparator/>
      </w:r>
    </w:p>
  </w:footnote>
  <w:footnote w:id="1">
    <w:p w:rsidR="00000000" w:rsidRDefault="00D642BF">
      <w:pPr>
        <w:pStyle w:val="FootnoteText"/>
        <w:ind w:left="864" w:hanging="144"/>
        <w:rPr>
          <w:rFonts w:ascii="Arial" w:hAnsi="Arial"/>
          <w:sz w:val="18"/>
        </w:rPr>
      </w:pPr>
      <w:r>
        <w:rPr>
          <w:rStyle w:val="FootnoteReference"/>
          <w:rFonts w:ascii="Arial" w:hAnsi="Arial"/>
          <w:sz w:val="18"/>
        </w:rPr>
        <w:footnoteRef/>
      </w:r>
      <w:r>
        <w:rPr>
          <w:rFonts w:ascii="Arial" w:hAnsi="Arial"/>
          <w:sz w:val="18"/>
        </w:rPr>
        <w:t xml:space="preserve"> State Auditors may view the use of SCASH as an audit finding.  Please contact your Fina</w:t>
      </w:r>
      <w:r>
        <w:rPr>
          <w:rFonts w:ascii="Arial" w:hAnsi="Arial"/>
          <w:sz w:val="18"/>
        </w:rPr>
        <w:t>ncial Management Analyst (FMA) if you feel your office needs the use of this passkey.</w:t>
      </w:r>
    </w:p>
  </w:footnote>
  <w:footnote w:id="2">
    <w:p w:rsidR="00000000" w:rsidRDefault="00D642BF">
      <w:pPr>
        <w:pStyle w:val="FootnoteText"/>
        <w:ind w:left="864" w:hanging="144"/>
        <w:rPr>
          <w:rFonts w:ascii="Arial" w:hAnsi="Arial"/>
          <w:sz w:val="18"/>
        </w:rPr>
      </w:pPr>
      <w:r>
        <w:rPr>
          <w:rStyle w:val="FootnoteReference"/>
          <w:rFonts w:ascii="Arial" w:hAnsi="Arial"/>
          <w:sz w:val="18"/>
        </w:rPr>
        <w:footnoteRef/>
      </w:r>
      <w:r>
        <w:rPr>
          <w:rFonts w:ascii="Arial" w:hAnsi="Arial"/>
          <w:sz w:val="18"/>
        </w:rPr>
        <w:t xml:space="preserve"> An email version of the form can also be found at the Email Bulletin Board, AOC FORMS.</w:t>
      </w:r>
    </w:p>
  </w:footnote>
  <w:footnote w:id="3">
    <w:p w:rsidR="00000000" w:rsidRDefault="00D642BF">
      <w:pPr>
        <w:pStyle w:val="FootnoteText"/>
        <w:ind w:left="864" w:hanging="144"/>
        <w:rPr>
          <w:rFonts w:ascii="Arial" w:hAnsi="Arial"/>
          <w:sz w:val="18"/>
        </w:rPr>
      </w:pPr>
      <w:r>
        <w:rPr>
          <w:rStyle w:val="FootnoteReference"/>
          <w:rFonts w:ascii="Arial" w:hAnsi="Arial"/>
          <w:sz w:val="18"/>
        </w:rPr>
        <w:footnoteRef/>
      </w:r>
      <w:r>
        <w:rPr>
          <w:rFonts w:ascii="Arial" w:hAnsi="Arial"/>
          <w:sz w:val="18"/>
        </w:rPr>
        <w:t xml:space="preserve"> Obtaining demographic information about the juror is not advised.  Information </w:t>
      </w:r>
      <w:r>
        <w:rPr>
          <w:rFonts w:ascii="Arial" w:hAnsi="Arial"/>
          <w:sz w:val="18"/>
        </w:rPr>
        <w:t>such as sex, race, date of birth, marital status, etc. should not be obtained.</w:t>
      </w:r>
    </w:p>
  </w:footnote>
  <w:footnote w:id="4">
    <w:p w:rsidR="00000000" w:rsidRDefault="00D642BF">
      <w:pPr>
        <w:pStyle w:val="FootnoteText"/>
        <w:ind w:left="864" w:hanging="144"/>
        <w:rPr>
          <w:rFonts w:ascii="Arial" w:hAnsi="Arial"/>
          <w:sz w:val="18"/>
        </w:rPr>
      </w:pPr>
      <w:r>
        <w:rPr>
          <w:rStyle w:val="FootnoteReference"/>
          <w:rFonts w:ascii="Arial" w:hAnsi="Arial"/>
          <w:sz w:val="18"/>
        </w:rPr>
        <w:footnoteRef/>
      </w:r>
      <w:r>
        <w:rPr>
          <w:rFonts w:ascii="Arial" w:hAnsi="Arial"/>
          <w:sz w:val="18"/>
        </w:rPr>
        <w:t xml:space="preserve"> The SSN is included in case the Juror would be required to receive a 1099-INT at the end of the calendar year.</w:t>
      </w:r>
    </w:p>
  </w:footnote>
  <w:footnote w:id="5">
    <w:p w:rsidR="00000000" w:rsidRDefault="00D642BF">
      <w:pPr>
        <w:pStyle w:val="FootnoteText"/>
        <w:ind w:left="864" w:right="720" w:hanging="144"/>
        <w:rPr>
          <w:rFonts w:ascii="Arial" w:hAnsi="Arial"/>
          <w:sz w:val="18"/>
        </w:rPr>
      </w:pPr>
      <w:r>
        <w:rPr>
          <w:rStyle w:val="FootnoteReference"/>
          <w:rFonts w:ascii="Arial" w:hAnsi="Arial"/>
          <w:sz w:val="18"/>
        </w:rPr>
        <w:footnoteRef/>
      </w:r>
      <w:r>
        <w:rPr>
          <w:rFonts w:ascii="Arial" w:hAnsi="Arial"/>
          <w:sz w:val="18"/>
        </w:rPr>
        <w:t xml:space="preserve"> See </w:t>
      </w:r>
      <w:hyperlink w:anchor="appendixF" w:history="1">
        <w:r>
          <w:rPr>
            <w:rStyle w:val="Hyperlink"/>
            <w:rFonts w:ascii="Arial" w:hAnsi="Arial"/>
            <w:sz w:val="18"/>
          </w:rPr>
          <w:t>Appendix F for a copy of the</w:t>
        </w:r>
        <w:r>
          <w:rPr>
            <w:rStyle w:val="Hyperlink"/>
            <w:rFonts w:ascii="Arial" w:hAnsi="Arial"/>
            <w:sz w:val="18"/>
          </w:rPr>
          <w:t xml:space="preserve"> AOC memo from Tom Andrews and Jo Bernard </w:t>
        </w:r>
        <w:proofErr w:type="spellStart"/>
        <w:r>
          <w:rPr>
            <w:rStyle w:val="Hyperlink"/>
            <w:rFonts w:ascii="Arial" w:hAnsi="Arial"/>
            <w:sz w:val="18"/>
          </w:rPr>
          <w:t>McCants</w:t>
        </w:r>
        <w:proofErr w:type="spellEnd"/>
        <w:r>
          <w:rPr>
            <w:rStyle w:val="Hyperlink"/>
            <w:rFonts w:ascii="Arial" w:hAnsi="Arial"/>
            <w:sz w:val="18"/>
          </w:rPr>
          <w:t xml:space="preserve"> dated</w:t>
        </w:r>
        <w:r>
          <w:rPr>
            <w:rStyle w:val="Hyperlink"/>
            <w:rFonts w:ascii="Arial" w:hAnsi="Arial"/>
            <w:sz w:val="18"/>
          </w:rPr>
          <w:br/>
          <w:t>October 2, 1996</w:t>
        </w:r>
      </w:hyperlink>
      <w:r>
        <w:rPr>
          <w:rFonts w:ascii="Arial" w:hAnsi="Arial"/>
          <w:sz w:val="18"/>
        </w:rPr>
        <w:t>, for further clarification of “days served”.</w:t>
      </w:r>
    </w:p>
  </w:footnote>
  <w:footnote w:id="6">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See the FMS Manual, Chapter 3 - “PROCESSING FUNCTIONS”.</w:t>
      </w:r>
    </w:p>
  </w:footnote>
  <w:footnote w:id="7">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Contact the AOC Financial Services Division to obtain the current mileage rate</w:t>
      </w:r>
      <w:r>
        <w:rPr>
          <w:rFonts w:ascii="Arial" w:hAnsi="Arial"/>
          <w:sz w:val="18"/>
        </w:rPr>
        <w:t>.</w:t>
      </w:r>
    </w:p>
  </w:footnote>
  <w:footnote w:id="8">
    <w:p w:rsidR="00000000" w:rsidRDefault="00D642BF">
      <w:pPr>
        <w:pStyle w:val="FootnoteText"/>
        <w:ind w:left="864" w:hanging="144"/>
      </w:pPr>
      <w:r>
        <w:rPr>
          <w:rStyle w:val="FootnoteReference"/>
          <w:rFonts w:ascii="Arial" w:hAnsi="Arial"/>
          <w:sz w:val="18"/>
        </w:rPr>
        <w:footnoteRef/>
      </w:r>
      <w:r>
        <w:rPr>
          <w:rFonts w:ascii="Arial" w:hAnsi="Arial"/>
          <w:sz w:val="18"/>
        </w:rPr>
        <w:t xml:space="preserve"> If the Judge </w:t>
      </w:r>
      <w:proofErr w:type="gramStart"/>
      <w:r>
        <w:rPr>
          <w:rFonts w:ascii="Arial" w:hAnsi="Arial"/>
          <w:sz w:val="18"/>
        </w:rPr>
        <w:t>orders</w:t>
      </w:r>
      <w:proofErr w:type="gramEnd"/>
      <w:r>
        <w:rPr>
          <w:rFonts w:ascii="Arial" w:hAnsi="Arial"/>
          <w:sz w:val="18"/>
        </w:rPr>
        <w:t xml:space="preserve"> amounts to be paid that exceed the State employee’s per diem the AOC recommends that you comply with the Judge’s order.</w:t>
      </w:r>
    </w:p>
  </w:footnote>
  <w:footnote w:id="9">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Remember, if you voided a jury check because it was returned undeliverable or the owner refuses to cash it, yo</w:t>
      </w:r>
      <w:r>
        <w:rPr>
          <w:rFonts w:ascii="Arial" w:hAnsi="Arial"/>
          <w:sz w:val="18"/>
        </w:rPr>
        <w:t xml:space="preserve">u should transfer the funds to the escheat account (24500).  This should be done at the same time you void the check in order to keep the account in balance.  (See </w:t>
      </w:r>
      <w:hyperlink w:anchor="escheatingfund10oschecks" w:history="1">
        <w:r>
          <w:rPr>
            <w:rStyle w:val="Hyperlink"/>
            <w:rFonts w:ascii="Arial" w:hAnsi="Arial"/>
            <w:sz w:val="18"/>
          </w:rPr>
          <w:t>Chapter 21</w:t>
        </w:r>
        <w:r>
          <w:rPr>
            <w:rStyle w:val="Hyperlink"/>
            <w:rFonts w:ascii="Arial" w:hAnsi="Arial"/>
            <w:sz w:val="18"/>
          </w:rPr>
          <w:t xml:space="preserve"> </w:t>
        </w:r>
        <w:r>
          <w:rPr>
            <w:rStyle w:val="Hyperlink"/>
            <w:rFonts w:ascii="Arial" w:hAnsi="Arial"/>
            <w:sz w:val="18"/>
          </w:rPr>
          <w:t xml:space="preserve">(ESCHEATS), Section ESCHEATING FUND </w:t>
        </w:r>
        <w:r>
          <w:rPr>
            <w:rStyle w:val="Hyperlink"/>
            <w:rFonts w:ascii="Arial" w:hAnsi="Arial"/>
            <w:sz w:val="18"/>
          </w:rPr>
          <w:t>10 OUTSTANDING CHECKS</w:t>
        </w:r>
      </w:hyperlink>
      <w:r>
        <w:rPr>
          <w:rFonts w:ascii="Arial" w:hAnsi="Arial"/>
          <w:sz w:val="18"/>
        </w:rPr>
        <w:t xml:space="preserve"> (including Jury checks).  (NOTE for Merri, this one won’t work as I didn’t include 21 in the test)</w:t>
      </w:r>
    </w:p>
  </w:footnote>
  <w:footnote w:id="10">
    <w:p w:rsidR="00000000" w:rsidRDefault="00D642BF">
      <w:pPr>
        <w:pStyle w:val="FootnoteText"/>
        <w:ind w:firstLine="720"/>
        <w:rPr>
          <w:rFonts w:ascii="Arial" w:hAnsi="Arial"/>
          <w:sz w:val="18"/>
        </w:rPr>
      </w:pPr>
      <w:r>
        <w:rPr>
          <w:rStyle w:val="FootnoteReference"/>
          <w:rFonts w:ascii="Arial" w:hAnsi="Arial"/>
          <w:sz w:val="18"/>
        </w:rPr>
        <w:footnoteRef/>
      </w:r>
      <w:r>
        <w:rPr>
          <w:rFonts w:ascii="Arial" w:hAnsi="Arial"/>
          <w:sz w:val="18"/>
        </w:rPr>
        <w:t xml:space="preserve"> If the witness is a minor, the payment should be made payable to the minor.</w:t>
      </w:r>
    </w:p>
  </w:footnote>
  <w:footnote w:id="11">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See the FMS Manual, Chapter 3 - “PROCESSING FUNCTIONS”</w:t>
      </w:r>
      <w:r>
        <w:rPr>
          <w:rFonts w:ascii="Arial" w:hAnsi="Arial"/>
          <w:sz w:val="18"/>
        </w:rPr>
        <w:t>.</w:t>
      </w:r>
    </w:p>
  </w:footnote>
  <w:footnote w:id="12">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Contact the AOC Financial Services Division to obtain the current mileage rate.</w:t>
      </w:r>
    </w:p>
  </w:footnote>
  <w:footnote w:id="13">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Contact the AOC Financial Services Division to obtain the current rates.</w:t>
      </w:r>
    </w:p>
  </w:footnote>
  <w:footnote w:id="14">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If you have an order signed by a Judge, you still need a completed Witness Attendance Certifica</w:t>
      </w:r>
      <w:r>
        <w:rPr>
          <w:rFonts w:ascii="Arial" w:hAnsi="Arial"/>
          <w:sz w:val="18"/>
        </w:rPr>
        <w:t xml:space="preserve">te Form.  If the Judge </w:t>
      </w:r>
      <w:proofErr w:type="gramStart"/>
      <w:r>
        <w:rPr>
          <w:rFonts w:ascii="Arial" w:hAnsi="Arial"/>
          <w:sz w:val="18"/>
        </w:rPr>
        <w:t>orders</w:t>
      </w:r>
      <w:proofErr w:type="gramEnd"/>
      <w:r>
        <w:rPr>
          <w:rFonts w:ascii="Arial" w:hAnsi="Arial"/>
          <w:sz w:val="18"/>
        </w:rPr>
        <w:t xml:space="preserve"> amounts to be paid that exceed the State employee’s per diem the AOC recommends that you comply with the Judge’s order.</w:t>
      </w:r>
    </w:p>
  </w:footnote>
  <w:footnote w:id="15">
    <w:p w:rsidR="00000000" w:rsidRDefault="00D642BF">
      <w:pPr>
        <w:pStyle w:val="FootnoteText"/>
        <w:ind w:left="835" w:right="720" w:hanging="115"/>
        <w:rPr>
          <w:rFonts w:ascii="Arial" w:hAnsi="Arial"/>
          <w:sz w:val="18"/>
        </w:rPr>
      </w:pPr>
      <w:r>
        <w:rPr>
          <w:rStyle w:val="FootnoteReference"/>
          <w:rFonts w:ascii="Arial" w:hAnsi="Arial"/>
          <w:sz w:val="18"/>
        </w:rPr>
        <w:footnoteRef/>
      </w:r>
      <w:r>
        <w:rPr>
          <w:rFonts w:ascii="Arial" w:hAnsi="Arial"/>
          <w:sz w:val="18"/>
        </w:rPr>
        <w:t xml:space="preserve"> See the FMS Manual, Chapter 3 - “PROCESSING FUNCTIONS”.</w:t>
      </w:r>
    </w:p>
  </w:footnote>
  <w:footnote w:id="16">
    <w:p w:rsidR="00000000" w:rsidRDefault="00D642BF">
      <w:pPr>
        <w:pStyle w:val="FootnoteText"/>
        <w:ind w:left="893" w:right="720" w:hanging="173"/>
        <w:rPr>
          <w:rFonts w:ascii="Arial" w:hAnsi="Arial"/>
          <w:sz w:val="18"/>
        </w:rPr>
      </w:pPr>
      <w:r>
        <w:rPr>
          <w:rStyle w:val="FootnoteReference"/>
          <w:rFonts w:ascii="Arial" w:hAnsi="Arial"/>
          <w:sz w:val="18"/>
        </w:rPr>
        <w:footnoteRef/>
      </w:r>
      <w:r>
        <w:rPr>
          <w:rFonts w:ascii="Arial" w:hAnsi="Arial"/>
          <w:sz w:val="18"/>
        </w:rPr>
        <w:t xml:space="preserve"> This does not include Expert Witness fees.  Se</w:t>
      </w:r>
      <w:r>
        <w:rPr>
          <w:rFonts w:ascii="Arial" w:hAnsi="Arial"/>
          <w:sz w:val="18"/>
        </w:rPr>
        <w:t xml:space="preserve">e the </w:t>
      </w:r>
      <w:hyperlink w:anchor="expertwitness" w:history="1">
        <w:r>
          <w:rPr>
            <w:rStyle w:val="Hyperlink"/>
            <w:rFonts w:ascii="Arial" w:hAnsi="Arial"/>
            <w:sz w:val="18"/>
          </w:rPr>
          <w:t>Section EXPE</w:t>
        </w:r>
        <w:r>
          <w:rPr>
            <w:rStyle w:val="Hyperlink"/>
            <w:rFonts w:ascii="Arial" w:hAnsi="Arial"/>
            <w:sz w:val="18"/>
          </w:rPr>
          <w:t>R</w:t>
        </w:r>
        <w:r>
          <w:rPr>
            <w:rStyle w:val="Hyperlink"/>
            <w:rFonts w:ascii="Arial" w:hAnsi="Arial"/>
            <w:sz w:val="18"/>
          </w:rPr>
          <w:t>T WITNESS FEES AND EXPENSES</w:t>
        </w:r>
      </w:hyperlink>
      <w:r>
        <w:rPr>
          <w:rFonts w:ascii="Arial" w:hAnsi="Arial"/>
          <w:sz w:val="18"/>
        </w:rPr>
        <w:t>.</w:t>
      </w:r>
    </w:p>
  </w:footnote>
  <w:footnote w:id="17">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It is possible that the Judge’s order and the Witness Attendance Certificate Form have different amounts as witness fees and/or expenses.  If you have this situation, the </w:t>
      </w:r>
      <w:r>
        <w:rPr>
          <w:rFonts w:ascii="Arial" w:hAnsi="Arial"/>
          <w:sz w:val="18"/>
        </w:rPr>
        <w:t>defendant should only be taxed the amount that is on the Witness Attendance Certificate Form.</w:t>
      </w:r>
    </w:p>
  </w:footnote>
  <w:footnote w:id="18">
    <w:p w:rsidR="00000000" w:rsidRDefault="00D642BF">
      <w:pPr>
        <w:pStyle w:val="FootnoteText"/>
        <w:ind w:firstLine="720"/>
        <w:rPr>
          <w:rFonts w:ascii="Arial" w:hAnsi="Arial"/>
          <w:sz w:val="18"/>
        </w:rPr>
      </w:pPr>
      <w:r>
        <w:rPr>
          <w:rStyle w:val="FootnoteReference"/>
          <w:rFonts w:ascii="Arial" w:hAnsi="Arial"/>
          <w:sz w:val="18"/>
        </w:rPr>
        <w:footnoteRef/>
      </w:r>
      <w:r>
        <w:rPr>
          <w:rFonts w:ascii="Arial" w:hAnsi="Arial"/>
          <w:sz w:val="18"/>
        </w:rPr>
        <w:t xml:space="preserve"> The Partial Pay application distributes per the FMS priority.</w:t>
      </w:r>
    </w:p>
  </w:footnote>
  <w:footnote w:id="19">
    <w:p w:rsidR="00000000" w:rsidRDefault="00D642BF">
      <w:pPr>
        <w:pStyle w:val="FootnoteText"/>
        <w:ind w:firstLine="720"/>
        <w:rPr>
          <w:rFonts w:ascii="Arial" w:hAnsi="Arial" w:cs="Arial"/>
          <w:sz w:val="18"/>
        </w:rPr>
      </w:pPr>
      <w:r>
        <w:rPr>
          <w:rStyle w:val="FootnoteReference"/>
        </w:rPr>
        <w:footnoteRef/>
      </w:r>
      <w:r>
        <w:t xml:space="preserve"> </w:t>
      </w:r>
      <w:r>
        <w:rPr>
          <w:rFonts w:ascii="Arial" w:hAnsi="Arial" w:cs="Arial"/>
          <w:sz w:val="18"/>
        </w:rPr>
        <w:t>This form is currently not obtainable via the nccourts.org website.</w:t>
      </w:r>
    </w:p>
  </w:footnote>
  <w:footnote w:id="20">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A 1099Misc would need to b</w:t>
      </w:r>
      <w:r>
        <w:rPr>
          <w:rFonts w:ascii="Arial" w:hAnsi="Arial"/>
          <w:sz w:val="18"/>
        </w:rPr>
        <w:t>e issued if the expert witness was paid more than $600 in a calendar year for fees.  (Do not include lodging and mileage reimbursement when determining whether or not a 1099Misc should be issued.)</w:t>
      </w:r>
    </w:p>
  </w:footnote>
  <w:footnote w:id="21">
    <w:p w:rsidR="00000000" w:rsidRDefault="00D642BF">
      <w:pPr>
        <w:pStyle w:val="FootnoteText"/>
        <w:ind w:firstLine="720"/>
        <w:rPr>
          <w:rFonts w:ascii="Arial" w:hAnsi="Arial"/>
          <w:sz w:val="18"/>
        </w:rPr>
      </w:pPr>
      <w:r>
        <w:rPr>
          <w:rStyle w:val="FootnoteReference"/>
          <w:rFonts w:ascii="Arial" w:hAnsi="Arial"/>
          <w:sz w:val="18"/>
        </w:rPr>
        <w:footnoteRef/>
      </w:r>
      <w:r>
        <w:rPr>
          <w:rFonts w:ascii="Arial" w:hAnsi="Arial"/>
          <w:sz w:val="18"/>
        </w:rPr>
        <w:t xml:space="preserve"> The AOC combines all funds they paid to the expert witnes</w:t>
      </w:r>
      <w:r>
        <w:rPr>
          <w:rFonts w:ascii="Arial" w:hAnsi="Arial"/>
          <w:sz w:val="18"/>
        </w:rPr>
        <w:t>s for all 100 counties in the state.</w:t>
      </w:r>
    </w:p>
  </w:footnote>
  <w:footnote w:id="22">
    <w:p w:rsidR="00000000" w:rsidRDefault="00D642BF">
      <w:pPr>
        <w:pStyle w:val="FootnoteText"/>
        <w:ind w:left="893" w:right="720" w:hanging="173"/>
        <w:rPr>
          <w:rFonts w:ascii="Arial" w:hAnsi="Arial"/>
          <w:sz w:val="18"/>
        </w:rPr>
      </w:pPr>
      <w:r>
        <w:rPr>
          <w:rStyle w:val="FootnoteReference"/>
          <w:rFonts w:ascii="Arial" w:hAnsi="Arial"/>
          <w:sz w:val="18"/>
        </w:rPr>
        <w:footnoteRef/>
      </w:r>
      <w:r>
        <w:rPr>
          <w:rFonts w:ascii="Arial" w:hAnsi="Arial"/>
          <w:sz w:val="18"/>
        </w:rPr>
        <w:t xml:space="preserve"> See the FMS Manual, Chapter 3 - “PROCESSING FUNCTIONS” </w:t>
      </w:r>
    </w:p>
  </w:footnote>
  <w:footnote w:id="23">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It is possible that the Judge’s order and the Order for Expert Witness Fee Form have different amounts as expert witness fees and/or expenses.  If you have thi</w:t>
      </w:r>
      <w:r>
        <w:rPr>
          <w:rFonts w:ascii="Arial" w:hAnsi="Arial"/>
          <w:sz w:val="18"/>
        </w:rPr>
        <w:t>s situation, the defendant should only be taxed the amount that is on the Order for Expert Witness Fee Form.</w:t>
      </w:r>
    </w:p>
  </w:footnote>
  <w:footnote w:id="24">
    <w:p w:rsidR="00000000" w:rsidRDefault="00D642BF">
      <w:pPr>
        <w:pStyle w:val="FootnoteText"/>
        <w:ind w:firstLine="720"/>
        <w:rPr>
          <w:rFonts w:ascii="Arial" w:hAnsi="Arial"/>
          <w:sz w:val="18"/>
        </w:rPr>
      </w:pPr>
      <w:r>
        <w:rPr>
          <w:rStyle w:val="FootnoteReference"/>
          <w:rFonts w:ascii="Arial" w:hAnsi="Arial"/>
          <w:sz w:val="18"/>
        </w:rPr>
        <w:footnoteRef/>
      </w:r>
      <w:r>
        <w:rPr>
          <w:rFonts w:ascii="Arial" w:hAnsi="Arial"/>
          <w:sz w:val="18"/>
        </w:rPr>
        <w:t xml:space="preserve"> The Partial Pay application distributes per the FMS priority.</w:t>
      </w:r>
    </w:p>
  </w:footnote>
  <w:footnote w:id="25">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A 1099Misc would need to be issued if the interpreter was paid more than $600 in </w:t>
      </w:r>
      <w:r>
        <w:rPr>
          <w:rFonts w:ascii="Arial" w:hAnsi="Arial"/>
          <w:sz w:val="18"/>
        </w:rPr>
        <w:t>a calendar year for fees.  (Do not include lodging and mileage reimbursement when determining whether or not a 1099Misc should be issued.)</w:t>
      </w:r>
    </w:p>
  </w:footnote>
  <w:footnote w:id="26">
    <w:p w:rsidR="00000000" w:rsidRDefault="00D642BF">
      <w:pPr>
        <w:pStyle w:val="FootnoteText"/>
        <w:ind w:firstLine="720"/>
        <w:rPr>
          <w:rFonts w:ascii="Arial" w:hAnsi="Arial"/>
          <w:sz w:val="18"/>
        </w:rPr>
      </w:pPr>
      <w:r>
        <w:rPr>
          <w:rStyle w:val="FootnoteReference"/>
          <w:rFonts w:ascii="Arial" w:hAnsi="Arial"/>
          <w:sz w:val="18"/>
        </w:rPr>
        <w:footnoteRef/>
      </w:r>
      <w:r>
        <w:rPr>
          <w:rFonts w:ascii="Arial" w:hAnsi="Arial"/>
          <w:sz w:val="18"/>
        </w:rPr>
        <w:t xml:space="preserve"> The AOC combines all funds they paid to the interpreter for all 100 counties in the state.</w:t>
      </w:r>
    </w:p>
  </w:footnote>
  <w:footnote w:id="27">
    <w:p w:rsidR="00000000" w:rsidRDefault="00D642BF">
      <w:pPr>
        <w:pStyle w:val="FootnoteText"/>
        <w:ind w:left="893" w:right="720" w:hanging="173"/>
        <w:rPr>
          <w:rFonts w:ascii="Arial" w:hAnsi="Arial"/>
          <w:sz w:val="18"/>
        </w:rPr>
      </w:pPr>
      <w:r>
        <w:rPr>
          <w:rStyle w:val="FootnoteReference"/>
          <w:rFonts w:ascii="Arial" w:hAnsi="Arial"/>
          <w:sz w:val="18"/>
        </w:rPr>
        <w:footnoteRef/>
      </w:r>
      <w:r>
        <w:rPr>
          <w:rFonts w:ascii="Arial" w:hAnsi="Arial"/>
          <w:sz w:val="18"/>
        </w:rPr>
        <w:t xml:space="preserve"> See the FMS Manual, Ch</w:t>
      </w:r>
      <w:r>
        <w:rPr>
          <w:rFonts w:ascii="Arial" w:hAnsi="Arial"/>
          <w:sz w:val="18"/>
        </w:rPr>
        <w:t>apter 3 - “PROCESSING FUNCTIONS”.</w:t>
      </w:r>
    </w:p>
  </w:footnote>
  <w:footnote w:id="28">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Only a language fee can be added to a bill of cost; deaf fees should not be included on a bill of cost.  (G.S. 8b-8) </w:t>
      </w:r>
      <w:r>
        <w:rPr>
          <w:rFonts w:ascii="Comic Sans MS" w:hAnsi="Comic Sans MS"/>
          <w:color w:val="FF0000"/>
        </w:rPr>
        <w:t>(http://www.ncleg.net/EnactedLegislation/Statutes/HTML/BySection/Chapter_8B/GS_8B-8.html)</w:t>
      </w:r>
    </w:p>
  </w:footnote>
  <w:footnote w:id="29">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It is possi</w:t>
      </w:r>
      <w:r>
        <w:rPr>
          <w:rFonts w:ascii="Arial" w:hAnsi="Arial"/>
          <w:sz w:val="18"/>
        </w:rPr>
        <w:t>ble that the Judge’s order and the Motion, Appointment and Order Authorizing Payment of Interpreter Form have different amounts as interpreter fees and/or expenses.  If you have this situation, the defendant should only be taxed the amount that is on the M</w:t>
      </w:r>
      <w:r>
        <w:rPr>
          <w:rFonts w:ascii="Arial" w:hAnsi="Arial"/>
          <w:sz w:val="18"/>
        </w:rPr>
        <w:t>otion, Appointment and Order Authorizing Payment of Interpreter Form.</w:t>
      </w:r>
    </w:p>
  </w:footnote>
  <w:footnote w:id="30">
    <w:p w:rsidR="00000000" w:rsidRDefault="00D642BF">
      <w:pPr>
        <w:pStyle w:val="FootnoteText"/>
        <w:ind w:firstLine="720"/>
        <w:rPr>
          <w:rFonts w:ascii="Arial" w:hAnsi="Arial"/>
          <w:sz w:val="18"/>
        </w:rPr>
      </w:pPr>
      <w:r>
        <w:rPr>
          <w:rStyle w:val="FootnoteReference"/>
          <w:rFonts w:ascii="Arial" w:hAnsi="Arial"/>
          <w:sz w:val="18"/>
        </w:rPr>
        <w:footnoteRef/>
      </w:r>
      <w:r>
        <w:rPr>
          <w:rFonts w:ascii="Arial" w:hAnsi="Arial"/>
          <w:sz w:val="18"/>
        </w:rPr>
        <w:t xml:space="preserve"> The Partial Pay application distributes per the FMS priority.</w:t>
      </w:r>
    </w:p>
  </w:footnote>
  <w:footnote w:id="31">
    <w:p w:rsidR="00000000" w:rsidRDefault="00D642BF">
      <w:pPr>
        <w:pStyle w:val="FootnoteText"/>
        <w:ind w:left="922" w:hanging="202"/>
        <w:rPr>
          <w:rFonts w:ascii="Arial" w:hAnsi="Arial"/>
          <w:sz w:val="18"/>
        </w:rPr>
      </w:pPr>
      <w:r>
        <w:rPr>
          <w:rStyle w:val="FootnoteReference"/>
          <w:rFonts w:ascii="Arial" w:hAnsi="Arial"/>
          <w:sz w:val="18"/>
        </w:rPr>
        <w:footnoteRef/>
      </w:r>
      <w:r>
        <w:rPr>
          <w:rFonts w:ascii="Arial" w:hAnsi="Arial"/>
          <w:sz w:val="18"/>
        </w:rPr>
        <w:t xml:space="preserve"> Due to the AOC’s accounts payable system, there is a slight chance that the AOC reimbursement checks will also include p</w:t>
      </w:r>
      <w:r>
        <w:rPr>
          <w:rFonts w:ascii="Arial" w:hAnsi="Arial"/>
          <w:sz w:val="18"/>
        </w:rPr>
        <w:t>ayment for other reimbursable accounts (Petty Purchases, Due from AOC – Miscellaneous, etc.).  If you cannot determine the accounts that total the check contact your Financial Management Analyst (FMA).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jc w:val="center"/>
      <w:rPr>
        <w:rFonts w:ascii="Gill Sans" w:hAnsi="Gill Sans"/>
        <w:b/>
        <w:sz w:val="32"/>
      </w:rPr>
    </w:pPr>
    <w:r>
      <w:rPr>
        <w:rFonts w:ascii="Gill Sans" w:hAnsi="Gill Sans"/>
        <w:b/>
        <w:sz w:val="32"/>
      </w:rPr>
      <w:t>CHAPTERS IN PROCESS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spacing w:before="120" w:after="720" w:line="240" w:lineRule="exact"/>
      <w:ind w:left="720"/>
      <w:jc w:val="center"/>
      <w:rPr>
        <w:rFonts w:ascii="Gill Sans" w:hAnsi="Gill Sans"/>
        <w:b/>
        <w:sz w:val="32"/>
      </w:rPr>
    </w:pPr>
    <w:r>
      <w:rPr>
        <w:rFonts w:ascii="Gill Sans" w:hAnsi="Gill Sans"/>
        <w:b/>
        <w:sz w:val="32"/>
      </w:rP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rPr>
        <w:sz w:val="3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Title"/>
      <w:spacing w:before="240"/>
      <w:rPr>
        <w:sz w:val="36"/>
      </w:rPr>
    </w:pPr>
    <w:r>
      <w:rPr>
        <w:sz w:val="36"/>
      </w:rPr>
      <w:t>APPENDIX F</w:t>
    </w:r>
  </w:p>
  <w:p w:rsidR="00000000" w:rsidRDefault="00D642BF">
    <w:pPr>
      <w:pStyle w:val="Subtitle"/>
      <w:spacing w:before="0"/>
      <w:ind w:firstLine="720"/>
      <w:jc w:val="left"/>
      <w:rPr>
        <w:sz w:val="24"/>
      </w:rPr>
    </w:pPr>
    <w:r>
      <w:rPr>
        <w:sz w:val="24"/>
      </w:rPr>
      <w:t>October 2, 1996, MEMO</w:t>
    </w:r>
    <w:r>
      <w:rPr>
        <w:sz w:val="24"/>
      </w:rPr>
      <w:tab/>
    </w:r>
    <w:r>
      <w:rPr>
        <w:sz w:val="24"/>
      </w:rPr>
      <w:tab/>
    </w:r>
    <w:r>
      <w:rPr>
        <w:sz w:val="24"/>
      </w:rPr>
      <w:tab/>
      <w:t>REGARDING JUROR’S DAYS SERVED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642BF">
    <w:pPr>
      <w:pStyle w:val="Header"/>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976505"/>
    <w:multiLevelType w:val="singleLevel"/>
    <w:tmpl w:val="81843E3E"/>
    <w:lvl w:ilvl="0">
      <w:start w:val="1"/>
      <w:numFmt w:val="decimal"/>
      <w:lvlText w:val="%1."/>
      <w:legacy w:legacy="1" w:legacySpace="0" w:legacyIndent="360"/>
      <w:lvlJc w:val="left"/>
      <w:pPr>
        <w:ind w:left="1800" w:hanging="360"/>
      </w:pPr>
    </w:lvl>
  </w:abstractNum>
  <w:abstractNum w:abstractNumId="2">
    <w:nsid w:val="05FD64E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07B601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965FF"/>
    <w:multiLevelType w:val="singleLevel"/>
    <w:tmpl w:val="1D60536E"/>
    <w:lvl w:ilvl="0">
      <w:start w:val="1"/>
      <w:numFmt w:val="decimal"/>
      <w:lvlText w:val="%1."/>
      <w:lvlJc w:val="left"/>
      <w:pPr>
        <w:tabs>
          <w:tab w:val="num" w:pos="360"/>
        </w:tabs>
        <w:ind w:left="360" w:hanging="360"/>
      </w:pPr>
    </w:lvl>
  </w:abstractNum>
  <w:abstractNum w:abstractNumId="5">
    <w:nsid w:val="0BCA6BFE"/>
    <w:multiLevelType w:val="hybridMultilevel"/>
    <w:tmpl w:val="8152BA58"/>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6">
    <w:nsid w:val="0C1C3E7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116216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1A166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A8D59E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nsid w:val="1C465EEC"/>
    <w:multiLevelType w:val="singleLevel"/>
    <w:tmpl w:val="F33A97C0"/>
    <w:lvl w:ilvl="0">
      <w:start w:val="2"/>
      <w:numFmt w:val="decimal"/>
      <w:lvlText w:val="%1."/>
      <w:lvlJc w:val="left"/>
      <w:pPr>
        <w:tabs>
          <w:tab w:val="num" w:pos="360"/>
        </w:tabs>
        <w:ind w:left="360" w:hanging="360"/>
      </w:pPr>
    </w:lvl>
  </w:abstractNum>
  <w:abstractNum w:abstractNumId="11">
    <w:nsid w:val="1D2D02A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22600225"/>
    <w:multiLevelType w:val="singleLevel"/>
    <w:tmpl w:val="70166FD0"/>
    <w:lvl w:ilvl="0">
      <w:start w:val="1"/>
      <w:numFmt w:val="decimal"/>
      <w:lvlText w:val="%1."/>
      <w:lvlJc w:val="left"/>
      <w:pPr>
        <w:tabs>
          <w:tab w:val="num" w:pos="360"/>
        </w:tabs>
        <w:ind w:left="360" w:hanging="360"/>
      </w:pPr>
    </w:lvl>
  </w:abstractNum>
  <w:abstractNum w:abstractNumId="13">
    <w:nsid w:val="257A6FA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25A90855"/>
    <w:multiLevelType w:val="singleLevel"/>
    <w:tmpl w:val="A544AF7A"/>
    <w:lvl w:ilvl="0">
      <w:start w:val="2"/>
      <w:numFmt w:val="decimal"/>
      <w:lvlText w:val="%1."/>
      <w:lvlJc w:val="left"/>
      <w:pPr>
        <w:tabs>
          <w:tab w:val="num" w:pos="360"/>
        </w:tabs>
        <w:ind w:left="360" w:hanging="360"/>
      </w:pPr>
    </w:lvl>
  </w:abstractNum>
  <w:abstractNum w:abstractNumId="15">
    <w:nsid w:val="30892B68"/>
    <w:multiLevelType w:val="singleLevel"/>
    <w:tmpl w:val="F1BC60B6"/>
    <w:lvl w:ilvl="0">
      <w:start w:val="1"/>
      <w:numFmt w:val="decimal"/>
      <w:lvlText w:val="%1."/>
      <w:legacy w:legacy="1" w:legacySpace="0" w:legacyIndent="360"/>
      <w:lvlJc w:val="left"/>
      <w:pPr>
        <w:ind w:left="1800" w:hanging="360"/>
      </w:pPr>
    </w:lvl>
  </w:abstractNum>
  <w:abstractNum w:abstractNumId="16">
    <w:nsid w:val="31276234"/>
    <w:multiLevelType w:val="singleLevel"/>
    <w:tmpl w:val="70166FD0"/>
    <w:lvl w:ilvl="0">
      <w:start w:val="1"/>
      <w:numFmt w:val="decimal"/>
      <w:lvlText w:val="%1."/>
      <w:lvlJc w:val="left"/>
      <w:pPr>
        <w:tabs>
          <w:tab w:val="num" w:pos="360"/>
        </w:tabs>
        <w:ind w:left="360" w:hanging="360"/>
      </w:pPr>
    </w:lvl>
  </w:abstractNum>
  <w:abstractNum w:abstractNumId="17">
    <w:nsid w:val="354A088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nsid w:val="395958F6"/>
    <w:multiLevelType w:val="singleLevel"/>
    <w:tmpl w:val="C34A9F42"/>
    <w:lvl w:ilvl="0">
      <w:start w:val="1"/>
      <w:numFmt w:val="decimal"/>
      <w:lvlText w:val="%1)"/>
      <w:lvlJc w:val="left"/>
      <w:pPr>
        <w:tabs>
          <w:tab w:val="num" w:pos="1440"/>
        </w:tabs>
        <w:ind w:left="1440" w:hanging="360"/>
      </w:pPr>
    </w:lvl>
  </w:abstractNum>
  <w:abstractNum w:abstractNumId="19">
    <w:nsid w:val="3B0F7C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C1777D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49285323"/>
    <w:multiLevelType w:val="singleLevel"/>
    <w:tmpl w:val="70AE2528"/>
    <w:lvl w:ilvl="0">
      <w:start w:val="1"/>
      <w:numFmt w:val="decimal"/>
      <w:lvlText w:val="%1."/>
      <w:legacy w:legacy="1" w:legacySpace="0" w:legacyIndent="360"/>
      <w:lvlJc w:val="left"/>
      <w:pPr>
        <w:ind w:left="1800" w:hanging="360"/>
      </w:pPr>
    </w:lvl>
  </w:abstractNum>
  <w:abstractNum w:abstractNumId="22">
    <w:nsid w:val="496C04A7"/>
    <w:multiLevelType w:val="singleLevel"/>
    <w:tmpl w:val="181C5300"/>
    <w:lvl w:ilvl="0">
      <w:start w:val="1"/>
      <w:numFmt w:val="decimal"/>
      <w:lvlText w:val="%1)"/>
      <w:legacy w:legacy="1" w:legacySpace="0" w:legacyIndent="360"/>
      <w:lvlJc w:val="left"/>
      <w:pPr>
        <w:ind w:left="1800" w:hanging="360"/>
      </w:pPr>
    </w:lvl>
  </w:abstractNum>
  <w:abstractNum w:abstractNumId="23">
    <w:nsid w:val="4A393CF4"/>
    <w:multiLevelType w:val="singleLevel"/>
    <w:tmpl w:val="4DD667E0"/>
    <w:lvl w:ilvl="0">
      <w:start w:val="1"/>
      <w:numFmt w:val="decimal"/>
      <w:lvlText w:val="%1."/>
      <w:legacy w:legacy="1" w:legacySpace="0" w:legacyIndent="360"/>
      <w:lvlJc w:val="left"/>
      <w:pPr>
        <w:ind w:left="1080" w:hanging="360"/>
      </w:pPr>
    </w:lvl>
  </w:abstractNum>
  <w:abstractNum w:abstractNumId="24">
    <w:nsid w:val="4BD328C2"/>
    <w:multiLevelType w:val="singleLevel"/>
    <w:tmpl w:val="8444B9D4"/>
    <w:lvl w:ilvl="0">
      <w:start w:val="1"/>
      <w:numFmt w:val="decimal"/>
      <w:lvlText w:val="%1."/>
      <w:legacy w:legacy="1" w:legacySpace="0" w:legacyIndent="360"/>
      <w:lvlJc w:val="left"/>
      <w:pPr>
        <w:ind w:left="1800" w:hanging="360"/>
      </w:pPr>
    </w:lvl>
  </w:abstractNum>
  <w:abstractNum w:abstractNumId="25">
    <w:nsid w:val="5A4F3FF7"/>
    <w:multiLevelType w:val="singleLevel"/>
    <w:tmpl w:val="C34A9F42"/>
    <w:lvl w:ilvl="0">
      <w:start w:val="1"/>
      <w:numFmt w:val="decimal"/>
      <w:lvlText w:val="%1)"/>
      <w:lvlJc w:val="left"/>
      <w:pPr>
        <w:tabs>
          <w:tab w:val="num" w:pos="1440"/>
        </w:tabs>
        <w:ind w:left="1440" w:hanging="360"/>
      </w:pPr>
    </w:lvl>
  </w:abstractNum>
  <w:abstractNum w:abstractNumId="26">
    <w:nsid w:val="669D5D97"/>
    <w:multiLevelType w:val="singleLevel"/>
    <w:tmpl w:val="8444B9D4"/>
    <w:lvl w:ilvl="0">
      <w:start w:val="1"/>
      <w:numFmt w:val="decimal"/>
      <w:lvlText w:val="%1."/>
      <w:legacy w:legacy="1" w:legacySpace="0" w:legacyIndent="360"/>
      <w:lvlJc w:val="left"/>
      <w:pPr>
        <w:ind w:left="1800" w:hanging="360"/>
      </w:pPr>
    </w:lvl>
  </w:abstractNum>
  <w:abstractNum w:abstractNumId="27">
    <w:nsid w:val="6CBB0526"/>
    <w:multiLevelType w:val="singleLevel"/>
    <w:tmpl w:val="70166FD0"/>
    <w:lvl w:ilvl="0">
      <w:start w:val="1"/>
      <w:numFmt w:val="decimal"/>
      <w:lvlText w:val="%1."/>
      <w:lvlJc w:val="left"/>
      <w:pPr>
        <w:tabs>
          <w:tab w:val="num" w:pos="360"/>
        </w:tabs>
        <w:ind w:left="360" w:hanging="360"/>
      </w:pPr>
    </w:lvl>
  </w:abstractNum>
  <w:abstractNum w:abstractNumId="28">
    <w:nsid w:val="790D2AB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3">
    <w:abstractNumId w:val="15"/>
  </w:num>
  <w:num w:numId="4">
    <w:abstractNumId w:val="15"/>
    <w:lvlOverride w:ilvl="0">
      <w:lvl w:ilvl="0">
        <w:start w:val="3"/>
        <w:numFmt w:val="decimal"/>
        <w:lvlText w:val="%1."/>
        <w:legacy w:legacy="1" w:legacySpace="0" w:legacyIndent="360"/>
        <w:lvlJc w:val="left"/>
        <w:pPr>
          <w:ind w:left="1800" w:hanging="360"/>
        </w:pPr>
      </w:lvl>
    </w:lvlOverride>
  </w:num>
  <w:num w:numId="5">
    <w:abstractNumId w:val="23"/>
  </w:num>
  <w:num w:numId="6">
    <w:abstractNumId w:val="23"/>
    <w:lvlOverride w:ilvl="0">
      <w:lvl w:ilvl="0">
        <w:start w:val="1"/>
        <w:numFmt w:val="decimal"/>
        <w:lvlText w:val="%1."/>
        <w:legacy w:legacy="1" w:legacySpace="0" w:legacyIndent="360"/>
        <w:lvlJc w:val="left"/>
        <w:pPr>
          <w:ind w:left="1080" w:hanging="360"/>
        </w:pPr>
      </w:lvl>
    </w:lvlOverride>
  </w:num>
  <w:num w:numId="7">
    <w:abstractNumId w:val="16"/>
  </w:num>
  <w:num w:numId="8">
    <w:abstractNumId w:val="27"/>
  </w:num>
  <w:num w:numId="9">
    <w:abstractNumId w:val="12"/>
  </w:num>
  <w:num w:numId="10">
    <w:abstractNumId w:val="9"/>
  </w:num>
  <w:num w:numId="1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2">
    <w:abstractNumId w:val="22"/>
  </w:num>
  <w:num w:numId="13">
    <w:abstractNumId w:val="21"/>
  </w:num>
  <w:num w:numId="14">
    <w:abstractNumId w:val="26"/>
  </w:num>
  <w:num w:numId="15">
    <w:abstractNumId w:val="26"/>
    <w:lvlOverride w:ilvl="0">
      <w:lvl w:ilvl="0">
        <w:start w:val="1"/>
        <w:numFmt w:val="decimal"/>
        <w:lvlText w:val="%1."/>
        <w:legacy w:legacy="1" w:legacySpace="0" w:legacyIndent="360"/>
        <w:lvlJc w:val="left"/>
        <w:pPr>
          <w:ind w:left="1800" w:hanging="360"/>
        </w:pPr>
      </w:lvl>
    </w:lvlOverride>
  </w:num>
  <w:num w:numId="16">
    <w:abstractNumId w:val="24"/>
  </w:num>
  <w:num w:numId="17">
    <w:abstractNumId w:val="24"/>
    <w:lvlOverride w:ilvl="0">
      <w:lvl w:ilvl="0">
        <w:start w:val="3"/>
        <w:numFmt w:val="decimal"/>
        <w:lvlText w:val="%1."/>
        <w:legacy w:legacy="1" w:legacySpace="0" w:legacyIndent="360"/>
        <w:lvlJc w:val="left"/>
        <w:pPr>
          <w:ind w:left="1800" w:hanging="360"/>
        </w:pPr>
      </w:lvl>
    </w:lvlOverride>
  </w:num>
  <w:num w:numId="18">
    <w:abstractNumId w:val="1"/>
  </w:num>
  <w:num w:numId="19">
    <w:abstractNumId w:val="1"/>
    <w:lvlOverride w:ilvl="0">
      <w:lvl w:ilvl="0">
        <w:start w:val="1"/>
        <w:numFmt w:val="decimal"/>
        <w:lvlText w:val="%1."/>
        <w:legacy w:legacy="1" w:legacySpace="0" w:legacyIndent="360"/>
        <w:lvlJc w:val="left"/>
        <w:pPr>
          <w:ind w:left="1800" w:hanging="360"/>
        </w:pPr>
      </w:lvl>
    </w:lvlOverride>
  </w:num>
  <w:num w:numId="20">
    <w:abstractNumId w:val="18"/>
  </w:num>
  <w:num w:numId="21">
    <w:abstractNumId w:val="6"/>
  </w:num>
  <w:num w:numId="22">
    <w:abstractNumId w:val="3"/>
  </w:num>
  <w:num w:numId="23">
    <w:abstractNumId w:val="8"/>
  </w:num>
  <w:num w:numId="24">
    <w:abstractNumId w:val="2"/>
  </w:num>
  <w:num w:numId="25">
    <w:abstractNumId w:val="13"/>
  </w:num>
  <w:num w:numId="26">
    <w:abstractNumId w:val="4"/>
  </w:num>
  <w:num w:numId="27">
    <w:abstractNumId w:val="10"/>
  </w:num>
  <w:num w:numId="28">
    <w:abstractNumId w:val="14"/>
  </w:num>
  <w:num w:numId="29">
    <w:abstractNumId w:val="20"/>
  </w:num>
  <w:num w:numId="30">
    <w:abstractNumId w:val="11"/>
  </w:num>
  <w:num w:numId="31">
    <w:abstractNumId w:val="17"/>
  </w:num>
  <w:num w:numId="32">
    <w:abstractNumId w:val="7"/>
  </w:num>
  <w:num w:numId="33">
    <w:abstractNumId w:val="28"/>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9A"/>
    <w:rsid w:val="0096429A"/>
    <w:rsid w:val="00D6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480" w:line="240" w:lineRule="exact"/>
      <w:ind w:right="1440"/>
      <w:jc w:val="right"/>
      <w:outlineLvl w:val="0"/>
    </w:pPr>
    <w:rPr>
      <w:rFonts w:ascii="Gill Sans" w:hAnsi="Gill Sans"/>
      <w:b/>
    </w:rPr>
  </w:style>
  <w:style w:type="paragraph" w:styleId="Heading2">
    <w:name w:val="heading 2"/>
    <w:basedOn w:val="Normal"/>
    <w:next w:val="Normal"/>
    <w:qFormat/>
    <w:pPr>
      <w:keepNext/>
      <w:tabs>
        <w:tab w:val="left" w:pos="288"/>
      </w:tabs>
      <w:spacing w:before="360" w:line="240" w:lineRule="exact"/>
      <w:outlineLvl w:val="1"/>
    </w:pPr>
    <w:rPr>
      <w:rFonts w:ascii="Gill Sans" w:hAnsi="Gill Sans"/>
      <w:b/>
      <w:sz w:val="24"/>
    </w:rPr>
  </w:style>
  <w:style w:type="paragraph" w:styleId="Heading3">
    <w:name w:val="heading 3"/>
    <w:basedOn w:val="Normal"/>
    <w:next w:val="Normal"/>
    <w:qFormat/>
    <w:pPr>
      <w:keepNext/>
      <w:tabs>
        <w:tab w:val="left" w:pos="288"/>
        <w:tab w:val="left" w:pos="7200"/>
        <w:tab w:val="left" w:pos="9360"/>
      </w:tabs>
      <w:spacing w:before="120"/>
      <w:outlineLvl w:val="2"/>
    </w:pPr>
    <w:rPr>
      <w:rFonts w:ascii="Letter Gothic (W1)" w:hAnsi="Letter Gothic (W1)"/>
      <w:sz w:val="24"/>
    </w:rPr>
  </w:style>
  <w:style w:type="paragraph" w:styleId="Heading4">
    <w:name w:val="heading 4"/>
    <w:basedOn w:val="Normal"/>
    <w:next w:val="Normal"/>
    <w:qFormat/>
    <w:pPr>
      <w:keepNext/>
      <w:tabs>
        <w:tab w:val="left" w:pos="5760"/>
        <w:tab w:val="left" w:pos="9360"/>
      </w:tabs>
      <w:spacing w:before="480"/>
      <w:ind w:left="720"/>
      <w:outlineLvl w:val="3"/>
    </w:pPr>
    <w:rPr>
      <w:rFonts w:ascii="Arial" w:hAnsi="Arial"/>
      <w:sz w:val="24"/>
    </w:rPr>
  </w:style>
  <w:style w:type="paragraph" w:styleId="Heading5">
    <w:name w:val="heading 5"/>
    <w:basedOn w:val="Normal"/>
    <w:next w:val="Normal"/>
    <w:qFormat/>
    <w:pPr>
      <w:keepNext/>
      <w:ind w:left="1440"/>
      <w:outlineLvl w:val="4"/>
    </w:pPr>
    <w:rPr>
      <w:rFonts w:ascii="Arial" w:hAnsi="Arial"/>
      <w:sz w:val="24"/>
    </w:rPr>
  </w:style>
  <w:style w:type="paragraph" w:styleId="Heading6">
    <w:name w:val="heading 6"/>
    <w:basedOn w:val="Normal"/>
    <w:next w:val="Normal"/>
    <w:qFormat/>
    <w:pPr>
      <w:keepNext/>
      <w:tabs>
        <w:tab w:val="left" w:pos="8190"/>
      </w:tabs>
      <w:spacing w:before="120"/>
      <w:ind w:left="360"/>
      <w:outlineLvl w:val="5"/>
    </w:pPr>
    <w:rPr>
      <w:rFonts w:ascii="Gill Sans" w:hAnsi="Gill Sans"/>
      <w:b/>
      <w:sz w:val="24"/>
    </w:rPr>
  </w:style>
  <w:style w:type="paragraph" w:styleId="Heading7">
    <w:name w:val="heading 7"/>
    <w:basedOn w:val="Normal"/>
    <w:next w:val="Normal"/>
    <w:qFormat/>
    <w:pPr>
      <w:keepNext/>
      <w:tabs>
        <w:tab w:val="left" w:pos="8190"/>
      </w:tabs>
      <w:spacing w:before="120"/>
      <w:ind w:left="360"/>
      <w:outlineLvl w:val="6"/>
    </w:pPr>
    <w:rPr>
      <w:rFonts w:ascii="Arial" w:hAnsi="Arial"/>
      <w:sz w:val="24"/>
    </w:rPr>
  </w:style>
  <w:style w:type="paragraph" w:styleId="Heading8">
    <w:name w:val="heading 8"/>
    <w:basedOn w:val="Normal"/>
    <w:next w:val="Normal"/>
    <w:qFormat/>
    <w:pPr>
      <w:keepNext/>
      <w:tabs>
        <w:tab w:val="left" w:pos="8910"/>
      </w:tabs>
      <w:spacing w:before="120"/>
      <w:ind w:left="720"/>
      <w:outlineLvl w:val="7"/>
    </w:pPr>
    <w:rPr>
      <w:rFonts w:ascii="Gill Sans" w:hAnsi="Gill Sans"/>
      <w:b/>
      <w:sz w:val="24"/>
    </w:rPr>
  </w:style>
  <w:style w:type="paragraph" w:styleId="Heading9">
    <w:name w:val="heading 9"/>
    <w:basedOn w:val="Normal"/>
    <w:next w:val="Normal"/>
    <w:qFormat/>
    <w:pPr>
      <w:keepNext/>
      <w:tabs>
        <w:tab w:val="left" w:pos="7920"/>
      </w:tabs>
      <w:ind w:left="2160"/>
      <w:outlineLvl w:val="8"/>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tabs>
        <w:tab w:val="left" w:pos="9540"/>
      </w:tabs>
      <w:spacing w:line="240" w:lineRule="exact"/>
    </w:pPr>
    <w:rPr>
      <w:rFonts w:ascii="Letter Gothic (W1)" w:hAnsi="Letter Gothic (W1)"/>
      <w:sz w:val="24"/>
    </w:rPr>
  </w:style>
  <w:style w:type="paragraph" w:styleId="BodyText2">
    <w:name w:val="Body Text 2"/>
    <w:basedOn w:val="Normal"/>
    <w:semiHidden/>
    <w:pPr>
      <w:tabs>
        <w:tab w:val="left" w:pos="288"/>
      </w:tabs>
      <w:spacing w:before="240" w:line="240" w:lineRule="exact"/>
    </w:pPr>
    <w:rPr>
      <w:rFonts w:ascii="Letter Gothic (W1)" w:hAnsi="Letter Gothic (W1)"/>
      <w:b/>
      <w:sz w:val="24"/>
    </w:rPr>
  </w:style>
  <w:style w:type="paragraph" w:styleId="Title">
    <w:name w:val="Title"/>
    <w:basedOn w:val="Normal"/>
    <w:qFormat/>
    <w:pPr>
      <w:spacing w:before="960" w:line="240" w:lineRule="exact"/>
      <w:ind w:right="1080"/>
      <w:jc w:val="center"/>
    </w:pPr>
    <w:rPr>
      <w:rFonts w:ascii="Gill Sans" w:hAnsi="Gill Sans"/>
      <w:b/>
      <w:sz w:val="48"/>
    </w:rPr>
  </w:style>
  <w:style w:type="paragraph" w:styleId="Subtitle">
    <w:name w:val="Subtitle"/>
    <w:basedOn w:val="Normal"/>
    <w:qFormat/>
    <w:pPr>
      <w:spacing w:before="720" w:line="240" w:lineRule="exact"/>
      <w:ind w:right="1080"/>
      <w:jc w:val="center"/>
    </w:pPr>
    <w:rPr>
      <w:rFonts w:ascii="Gill Sans" w:hAnsi="Gill Sans"/>
      <w:b/>
      <w:sz w:val="36"/>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Indent">
    <w:name w:val="Body Text Indent"/>
    <w:basedOn w:val="Normal"/>
    <w:semiHidden/>
    <w:pPr>
      <w:tabs>
        <w:tab w:val="left" w:pos="288"/>
        <w:tab w:val="left" w:pos="1800"/>
        <w:tab w:val="left" w:pos="9360"/>
      </w:tabs>
      <w:ind w:left="1080"/>
      <w:outlineLvl w:val="3"/>
    </w:pPr>
    <w:rPr>
      <w:rFonts w:ascii="Tahoma" w:hAnsi="Tahoma"/>
      <w:sz w:val="24"/>
    </w:rPr>
  </w:style>
  <w:style w:type="paragraph" w:styleId="BlockText">
    <w:name w:val="Block Text"/>
    <w:basedOn w:val="Normal"/>
    <w:semiHidden/>
    <w:pPr>
      <w:spacing w:before="240"/>
      <w:ind w:left="1440" w:right="2160"/>
    </w:pPr>
    <w:rPr>
      <w:rFonts w:ascii="Univers" w:hAnsi="Univers"/>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480" w:line="240" w:lineRule="atLeast"/>
      <w:ind w:left="720" w:right="720"/>
    </w:pPr>
    <w:rPr>
      <w:rFonts w:ascii="Gill Sans" w:hAnsi="Gill Sans"/>
      <w:sz w:val="24"/>
      <w:u w:val="single"/>
    </w:rPr>
  </w:style>
  <w:style w:type="paragraph" w:styleId="BodyTextIndent2">
    <w:name w:val="Body Text Indent 2"/>
    <w:basedOn w:val="Normal"/>
    <w:semiHidden/>
    <w:pPr>
      <w:spacing w:before="240"/>
      <w:ind w:left="720"/>
    </w:pPr>
    <w:rPr>
      <w:rFonts w:ascii="Arial" w:hAnsi="Arial"/>
      <w:sz w:val="24"/>
    </w:rPr>
  </w:style>
  <w:style w:type="paragraph" w:styleId="BodyTextIndent3">
    <w:name w:val="Body Text Indent 3"/>
    <w:basedOn w:val="Normal"/>
    <w:semiHidden/>
    <w:pPr>
      <w:spacing w:before="360" w:line="240" w:lineRule="atLeast"/>
      <w:ind w:left="720"/>
    </w:pPr>
    <w:rPr>
      <w:rFonts w:ascii="Arial" w:hAnsi="Arial"/>
      <w:color w:val="0000FF"/>
      <w:sz w:val="24"/>
    </w:rPr>
  </w:style>
  <w:style w:type="character" w:styleId="CommentReference">
    <w:name w:val="annotation reference"/>
    <w:basedOn w:val="DefaultParagraphFont"/>
    <w:semiHidden/>
    <w:rPr>
      <w:sz w:val="16"/>
    </w:rPr>
  </w:style>
  <w:style w:type="character" w:styleId="Hyperlink">
    <w:name w:val="Hyperlink"/>
    <w:basedOn w:val="DefaultParagraphFont"/>
    <w:semiHidden/>
    <w:rPr>
      <w:color w:val="0000FF"/>
      <w:u w:val="single"/>
    </w:rPr>
  </w:style>
  <w:style w:type="paragraph" w:styleId="CommentText">
    <w:name w:val="annotation text"/>
    <w:basedOn w:val="Normal"/>
    <w:semiHidden/>
  </w:style>
  <w:style w:type="character" w:styleId="FollowedHyperlink">
    <w:name w:val="FollowedHyperlink"/>
    <w:basedOn w:val="DefaultParagraphFont"/>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customStyle="1" w:styleId="xl23">
    <w:name w:val="xl23"/>
    <w:basedOn w:val="Normal"/>
    <w:pPr>
      <w:pBdr>
        <w:top w:val="single" w:sz="8" w:space="0" w:color="auto"/>
        <w:left w:val="single" w:sz="4" w:space="0" w:color="auto"/>
        <w:bottom w:val="single" w:sz="8" w:space="0" w:color="auto"/>
        <w:right w:val="single" w:sz="4" w:space="0" w:color="auto"/>
      </w:pBdr>
      <w:shd w:val="pct12" w:color="auto" w:fill="auto"/>
      <w:spacing w:before="100" w:beforeAutospacing="1" w:after="100" w:afterAutospacing="1"/>
      <w:jc w:val="center"/>
      <w:textAlignment w:val="center"/>
    </w:pPr>
    <w:rPr>
      <w:rFonts w:ascii="Arial Unicode MS" w:eastAsia="Arial Unicode MS" w:hAnsi="Arial Unicode MS" w:cs="Arial Unicode MS"/>
      <w:b/>
      <w:bCs/>
      <w:sz w:val="24"/>
      <w:szCs w:val="24"/>
    </w:rPr>
  </w:style>
  <w:style w:type="paragraph" w:customStyle="1" w:styleId="xl24">
    <w:name w:val="xl24"/>
    <w:basedOn w:val="Normal"/>
    <w:pPr>
      <w:pBdr>
        <w:top w:val="single" w:sz="8" w:space="0" w:color="auto"/>
        <w:left w:val="single" w:sz="4" w:space="0" w:color="auto"/>
        <w:bottom w:val="single" w:sz="8" w:space="0" w:color="auto"/>
        <w:right w:val="single" w:sz="8" w:space="0" w:color="auto"/>
      </w:pBdr>
      <w:shd w:val="pct12" w:color="auto" w:fill="auto"/>
      <w:spacing w:before="100" w:beforeAutospacing="1" w:after="100" w:afterAutospacing="1"/>
      <w:jc w:val="center"/>
      <w:textAlignment w:val="center"/>
    </w:pPr>
    <w:rPr>
      <w:rFonts w:ascii="Arial Unicode MS" w:eastAsia="Arial Unicode MS" w:hAnsi="Arial Unicode MS" w:cs="Arial Unicode MS"/>
      <w:b/>
      <w:bCs/>
      <w:sz w:val="24"/>
      <w:szCs w:val="24"/>
    </w:rPr>
  </w:style>
  <w:style w:type="paragraph" w:customStyle="1" w:styleId="xl25">
    <w:name w:val="xl25"/>
    <w:basedOn w:val="Normal"/>
    <w:pPr>
      <w:pBdr>
        <w:left w:val="single" w:sz="8" w:space="0" w:color="auto"/>
      </w:pBdr>
      <w:spacing w:before="100" w:beforeAutospacing="1" w:after="100" w:afterAutospacing="1"/>
      <w:jc w:val="center"/>
    </w:pPr>
    <w:rPr>
      <w:rFonts w:ascii="Arial" w:eastAsia="Arial Unicode MS" w:hAnsi="Arial" w:cs="Arial"/>
      <w:sz w:val="24"/>
      <w:szCs w:val="24"/>
    </w:rPr>
  </w:style>
  <w:style w:type="paragraph" w:customStyle="1" w:styleId="xl26">
    <w:name w:val="xl26"/>
    <w:basedOn w:val="Normal"/>
    <w:pPr>
      <w:spacing w:before="100" w:beforeAutospacing="1" w:after="100" w:afterAutospacing="1"/>
      <w:jc w:val="center"/>
    </w:pPr>
    <w:rPr>
      <w:rFonts w:ascii="Arial" w:eastAsia="Arial Unicode MS" w:hAnsi="Arial" w:cs="Arial"/>
      <w:sz w:val="24"/>
      <w:szCs w:val="24"/>
    </w:rPr>
  </w:style>
  <w:style w:type="paragraph" w:customStyle="1" w:styleId="xl27">
    <w:name w:val="xl27"/>
    <w:basedOn w:val="Normal"/>
    <w:pPr>
      <w:pBdr>
        <w:right w:val="single" w:sz="8" w:space="0" w:color="auto"/>
      </w:pBdr>
      <w:spacing w:before="100" w:beforeAutospacing="1" w:after="100" w:afterAutospacing="1"/>
    </w:pPr>
    <w:rPr>
      <w:rFonts w:ascii="Arial" w:eastAsia="Arial Unicode MS" w:hAnsi="Arial" w:cs="Arial"/>
      <w:sz w:val="24"/>
      <w:szCs w:val="24"/>
    </w:rPr>
  </w:style>
  <w:style w:type="paragraph" w:customStyle="1" w:styleId="xl28">
    <w:name w:val="xl28"/>
    <w:basedOn w:val="Normal"/>
    <w:pPr>
      <w:pBdr>
        <w:left w:val="single" w:sz="8" w:space="0" w:color="auto"/>
        <w:bottom w:val="single" w:sz="8" w:space="0" w:color="auto"/>
      </w:pBdr>
      <w:spacing w:before="100" w:beforeAutospacing="1" w:after="100" w:afterAutospacing="1"/>
      <w:jc w:val="center"/>
    </w:pPr>
    <w:rPr>
      <w:rFonts w:ascii="Arial" w:eastAsia="Arial Unicode MS" w:hAnsi="Arial" w:cs="Arial"/>
      <w:sz w:val="24"/>
      <w:szCs w:val="24"/>
    </w:rPr>
  </w:style>
  <w:style w:type="paragraph" w:customStyle="1" w:styleId="xl29">
    <w:name w:val="xl29"/>
    <w:basedOn w:val="Normal"/>
    <w:pPr>
      <w:pBdr>
        <w:bottom w:val="single" w:sz="8" w:space="0" w:color="auto"/>
      </w:pBdr>
      <w:spacing w:before="100" w:beforeAutospacing="1" w:after="100" w:afterAutospacing="1"/>
      <w:jc w:val="center"/>
    </w:pPr>
    <w:rPr>
      <w:rFonts w:ascii="Arial" w:eastAsia="Arial Unicode MS" w:hAnsi="Arial" w:cs="Arial"/>
      <w:sz w:val="24"/>
      <w:szCs w:val="24"/>
    </w:rPr>
  </w:style>
  <w:style w:type="paragraph" w:customStyle="1" w:styleId="xl30">
    <w:name w:val="xl30"/>
    <w:basedOn w:val="Normal"/>
    <w:pPr>
      <w:pBdr>
        <w:bottom w:val="single" w:sz="8" w:space="0" w:color="auto"/>
        <w:right w:val="single" w:sz="8" w:space="0" w:color="auto"/>
      </w:pBdr>
      <w:spacing w:before="100" w:beforeAutospacing="1" w:after="100" w:afterAutospacing="1"/>
    </w:pPr>
    <w:rPr>
      <w:rFonts w:ascii="Arial" w:eastAsia="Arial Unicode MS" w:hAnsi="Arial" w:cs="Arial"/>
      <w:sz w:val="24"/>
      <w:szCs w:val="24"/>
    </w:rPr>
  </w:style>
  <w:style w:type="paragraph" w:customStyle="1" w:styleId="xl31">
    <w:name w:val="xl31"/>
    <w:basedOn w:val="Normal"/>
    <w:pPr>
      <w:pBdr>
        <w:top w:val="single" w:sz="8" w:space="0" w:color="auto"/>
      </w:pBdr>
      <w:spacing w:before="100" w:beforeAutospacing="1" w:after="100" w:afterAutospacing="1"/>
    </w:pPr>
    <w:rPr>
      <w:rFonts w:ascii="Arial" w:eastAsia="Arial Unicode MS" w:hAnsi="Arial" w:cs="Arial"/>
      <w:b/>
      <w:bCs/>
      <w:sz w:val="24"/>
      <w:szCs w:val="24"/>
      <w:u w:val="single"/>
    </w:rPr>
  </w:style>
  <w:style w:type="paragraph" w:customStyle="1" w:styleId="xl32">
    <w:name w:val="xl32"/>
    <w:basedOn w:val="Normal"/>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3">
    <w:name w:val="xl33"/>
    <w:basedOn w:val="Normal"/>
    <w:pPr>
      <w:pBdr>
        <w:lef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pPr>
      <w:pBdr>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5">
    <w:name w:val="xl35"/>
    <w:basedOn w:val="Normal"/>
    <w:pPr>
      <w:pBdr>
        <w:left w:val="single" w:sz="8" w:space="0" w:color="auto"/>
      </w:pBdr>
      <w:spacing w:before="100" w:beforeAutospacing="1" w:after="100" w:afterAutospacing="1"/>
    </w:pPr>
    <w:rPr>
      <w:rFonts w:ascii="Arial" w:eastAsia="Arial Unicode MS" w:hAnsi="Arial" w:cs="Arial"/>
      <w:b/>
      <w:bCs/>
      <w:sz w:val="24"/>
      <w:szCs w:val="24"/>
      <w:u w:val="single"/>
    </w:rPr>
  </w:style>
  <w:style w:type="paragraph" w:customStyle="1" w:styleId="xl36">
    <w:name w:val="xl36"/>
    <w:basedOn w:val="Normal"/>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pPr>
      <w:pBdr>
        <w:bottom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8">
    <w:name w:val="xl38"/>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pPr>
      <w:pBdr>
        <w:bottom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40">
    <w:name w:val="xl40"/>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96429A"/>
    <w:rPr>
      <w:rFonts w:ascii="Tahoma" w:hAnsi="Tahoma" w:cs="Tahoma"/>
      <w:sz w:val="16"/>
      <w:szCs w:val="16"/>
    </w:rPr>
  </w:style>
  <w:style w:type="character" w:customStyle="1" w:styleId="BalloonTextChar">
    <w:name w:val="Balloon Text Char"/>
    <w:basedOn w:val="DefaultParagraphFont"/>
    <w:link w:val="BalloonText"/>
    <w:uiPriority w:val="99"/>
    <w:semiHidden/>
    <w:rsid w:val="009642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480" w:line="240" w:lineRule="exact"/>
      <w:ind w:right="1440"/>
      <w:jc w:val="right"/>
      <w:outlineLvl w:val="0"/>
    </w:pPr>
    <w:rPr>
      <w:rFonts w:ascii="Gill Sans" w:hAnsi="Gill Sans"/>
      <w:b/>
    </w:rPr>
  </w:style>
  <w:style w:type="paragraph" w:styleId="Heading2">
    <w:name w:val="heading 2"/>
    <w:basedOn w:val="Normal"/>
    <w:next w:val="Normal"/>
    <w:qFormat/>
    <w:pPr>
      <w:keepNext/>
      <w:tabs>
        <w:tab w:val="left" w:pos="288"/>
      </w:tabs>
      <w:spacing w:before="360" w:line="240" w:lineRule="exact"/>
      <w:outlineLvl w:val="1"/>
    </w:pPr>
    <w:rPr>
      <w:rFonts w:ascii="Gill Sans" w:hAnsi="Gill Sans"/>
      <w:b/>
      <w:sz w:val="24"/>
    </w:rPr>
  </w:style>
  <w:style w:type="paragraph" w:styleId="Heading3">
    <w:name w:val="heading 3"/>
    <w:basedOn w:val="Normal"/>
    <w:next w:val="Normal"/>
    <w:qFormat/>
    <w:pPr>
      <w:keepNext/>
      <w:tabs>
        <w:tab w:val="left" w:pos="288"/>
        <w:tab w:val="left" w:pos="7200"/>
        <w:tab w:val="left" w:pos="9360"/>
      </w:tabs>
      <w:spacing w:before="120"/>
      <w:outlineLvl w:val="2"/>
    </w:pPr>
    <w:rPr>
      <w:rFonts w:ascii="Letter Gothic (W1)" w:hAnsi="Letter Gothic (W1)"/>
      <w:sz w:val="24"/>
    </w:rPr>
  </w:style>
  <w:style w:type="paragraph" w:styleId="Heading4">
    <w:name w:val="heading 4"/>
    <w:basedOn w:val="Normal"/>
    <w:next w:val="Normal"/>
    <w:qFormat/>
    <w:pPr>
      <w:keepNext/>
      <w:tabs>
        <w:tab w:val="left" w:pos="5760"/>
        <w:tab w:val="left" w:pos="9360"/>
      </w:tabs>
      <w:spacing w:before="480"/>
      <w:ind w:left="720"/>
      <w:outlineLvl w:val="3"/>
    </w:pPr>
    <w:rPr>
      <w:rFonts w:ascii="Arial" w:hAnsi="Arial"/>
      <w:sz w:val="24"/>
    </w:rPr>
  </w:style>
  <w:style w:type="paragraph" w:styleId="Heading5">
    <w:name w:val="heading 5"/>
    <w:basedOn w:val="Normal"/>
    <w:next w:val="Normal"/>
    <w:qFormat/>
    <w:pPr>
      <w:keepNext/>
      <w:ind w:left="1440"/>
      <w:outlineLvl w:val="4"/>
    </w:pPr>
    <w:rPr>
      <w:rFonts w:ascii="Arial" w:hAnsi="Arial"/>
      <w:sz w:val="24"/>
    </w:rPr>
  </w:style>
  <w:style w:type="paragraph" w:styleId="Heading6">
    <w:name w:val="heading 6"/>
    <w:basedOn w:val="Normal"/>
    <w:next w:val="Normal"/>
    <w:qFormat/>
    <w:pPr>
      <w:keepNext/>
      <w:tabs>
        <w:tab w:val="left" w:pos="8190"/>
      </w:tabs>
      <w:spacing w:before="120"/>
      <w:ind w:left="360"/>
      <w:outlineLvl w:val="5"/>
    </w:pPr>
    <w:rPr>
      <w:rFonts w:ascii="Gill Sans" w:hAnsi="Gill Sans"/>
      <w:b/>
      <w:sz w:val="24"/>
    </w:rPr>
  </w:style>
  <w:style w:type="paragraph" w:styleId="Heading7">
    <w:name w:val="heading 7"/>
    <w:basedOn w:val="Normal"/>
    <w:next w:val="Normal"/>
    <w:qFormat/>
    <w:pPr>
      <w:keepNext/>
      <w:tabs>
        <w:tab w:val="left" w:pos="8190"/>
      </w:tabs>
      <w:spacing w:before="120"/>
      <w:ind w:left="360"/>
      <w:outlineLvl w:val="6"/>
    </w:pPr>
    <w:rPr>
      <w:rFonts w:ascii="Arial" w:hAnsi="Arial"/>
      <w:sz w:val="24"/>
    </w:rPr>
  </w:style>
  <w:style w:type="paragraph" w:styleId="Heading8">
    <w:name w:val="heading 8"/>
    <w:basedOn w:val="Normal"/>
    <w:next w:val="Normal"/>
    <w:qFormat/>
    <w:pPr>
      <w:keepNext/>
      <w:tabs>
        <w:tab w:val="left" w:pos="8910"/>
      </w:tabs>
      <w:spacing w:before="120"/>
      <w:ind w:left="720"/>
      <w:outlineLvl w:val="7"/>
    </w:pPr>
    <w:rPr>
      <w:rFonts w:ascii="Gill Sans" w:hAnsi="Gill Sans"/>
      <w:b/>
      <w:sz w:val="24"/>
    </w:rPr>
  </w:style>
  <w:style w:type="paragraph" w:styleId="Heading9">
    <w:name w:val="heading 9"/>
    <w:basedOn w:val="Normal"/>
    <w:next w:val="Normal"/>
    <w:qFormat/>
    <w:pPr>
      <w:keepNext/>
      <w:tabs>
        <w:tab w:val="left" w:pos="7920"/>
      </w:tabs>
      <w:ind w:left="2160"/>
      <w:outlineLvl w:val="8"/>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tabs>
        <w:tab w:val="left" w:pos="9540"/>
      </w:tabs>
      <w:spacing w:line="240" w:lineRule="exact"/>
    </w:pPr>
    <w:rPr>
      <w:rFonts w:ascii="Letter Gothic (W1)" w:hAnsi="Letter Gothic (W1)"/>
      <w:sz w:val="24"/>
    </w:rPr>
  </w:style>
  <w:style w:type="paragraph" w:styleId="BodyText2">
    <w:name w:val="Body Text 2"/>
    <w:basedOn w:val="Normal"/>
    <w:semiHidden/>
    <w:pPr>
      <w:tabs>
        <w:tab w:val="left" w:pos="288"/>
      </w:tabs>
      <w:spacing w:before="240" w:line="240" w:lineRule="exact"/>
    </w:pPr>
    <w:rPr>
      <w:rFonts w:ascii="Letter Gothic (W1)" w:hAnsi="Letter Gothic (W1)"/>
      <w:b/>
      <w:sz w:val="24"/>
    </w:rPr>
  </w:style>
  <w:style w:type="paragraph" w:styleId="Title">
    <w:name w:val="Title"/>
    <w:basedOn w:val="Normal"/>
    <w:qFormat/>
    <w:pPr>
      <w:spacing w:before="960" w:line="240" w:lineRule="exact"/>
      <w:ind w:right="1080"/>
      <w:jc w:val="center"/>
    </w:pPr>
    <w:rPr>
      <w:rFonts w:ascii="Gill Sans" w:hAnsi="Gill Sans"/>
      <w:b/>
      <w:sz w:val="48"/>
    </w:rPr>
  </w:style>
  <w:style w:type="paragraph" w:styleId="Subtitle">
    <w:name w:val="Subtitle"/>
    <w:basedOn w:val="Normal"/>
    <w:qFormat/>
    <w:pPr>
      <w:spacing w:before="720" w:line="240" w:lineRule="exact"/>
      <w:ind w:right="1080"/>
      <w:jc w:val="center"/>
    </w:pPr>
    <w:rPr>
      <w:rFonts w:ascii="Gill Sans" w:hAnsi="Gill Sans"/>
      <w:b/>
      <w:sz w:val="36"/>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Indent">
    <w:name w:val="Body Text Indent"/>
    <w:basedOn w:val="Normal"/>
    <w:semiHidden/>
    <w:pPr>
      <w:tabs>
        <w:tab w:val="left" w:pos="288"/>
        <w:tab w:val="left" w:pos="1800"/>
        <w:tab w:val="left" w:pos="9360"/>
      </w:tabs>
      <w:ind w:left="1080"/>
      <w:outlineLvl w:val="3"/>
    </w:pPr>
    <w:rPr>
      <w:rFonts w:ascii="Tahoma" w:hAnsi="Tahoma"/>
      <w:sz w:val="24"/>
    </w:rPr>
  </w:style>
  <w:style w:type="paragraph" w:styleId="BlockText">
    <w:name w:val="Block Text"/>
    <w:basedOn w:val="Normal"/>
    <w:semiHidden/>
    <w:pPr>
      <w:spacing w:before="240"/>
      <w:ind w:left="1440" w:right="2160"/>
    </w:pPr>
    <w:rPr>
      <w:rFonts w:ascii="Univers" w:hAnsi="Univers"/>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480" w:line="240" w:lineRule="atLeast"/>
      <w:ind w:left="720" w:right="720"/>
    </w:pPr>
    <w:rPr>
      <w:rFonts w:ascii="Gill Sans" w:hAnsi="Gill Sans"/>
      <w:sz w:val="24"/>
      <w:u w:val="single"/>
    </w:rPr>
  </w:style>
  <w:style w:type="paragraph" w:styleId="BodyTextIndent2">
    <w:name w:val="Body Text Indent 2"/>
    <w:basedOn w:val="Normal"/>
    <w:semiHidden/>
    <w:pPr>
      <w:spacing w:before="240"/>
      <w:ind w:left="720"/>
    </w:pPr>
    <w:rPr>
      <w:rFonts w:ascii="Arial" w:hAnsi="Arial"/>
      <w:sz w:val="24"/>
    </w:rPr>
  </w:style>
  <w:style w:type="paragraph" w:styleId="BodyTextIndent3">
    <w:name w:val="Body Text Indent 3"/>
    <w:basedOn w:val="Normal"/>
    <w:semiHidden/>
    <w:pPr>
      <w:spacing w:before="360" w:line="240" w:lineRule="atLeast"/>
      <w:ind w:left="720"/>
    </w:pPr>
    <w:rPr>
      <w:rFonts w:ascii="Arial" w:hAnsi="Arial"/>
      <w:color w:val="0000FF"/>
      <w:sz w:val="24"/>
    </w:rPr>
  </w:style>
  <w:style w:type="character" w:styleId="CommentReference">
    <w:name w:val="annotation reference"/>
    <w:basedOn w:val="DefaultParagraphFont"/>
    <w:semiHidden/>
    <w:rPr>
      <w:sz w:val="16"/>
    </w:rPr>
  </w:style>
  <w:style w:type="character" w:styleId="Hyperlink">
    <w:name w:val="Hyperlink"/>
    <w:basedOn w:val="DefaultParagraphFont"/>
    <w:semiHidden/>
    <w:rPr>
      <w:color w:val="0000FF"/>
      <w:u w:val="single"/>
    </w:rPr>
  </w:style>
  <w:style w:type="paragraph" w:styleId="CommentText">
    <w:name w:val="annotation text"/>
    <w:basedOn w:val="Normal"/>
    <w:semiHidden/>
  </w:style>
  <w:style w:type="character" w:styleId="FollowedHyperlink">
    <w:name w:val="FollowedHyperlink"/>
    <w:basedOn w:val="DefaultParagraphFont"/>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customStyle="1" w:styleId="xl23">
    <w:name w:val="xl23"/>
    <w:basedOn w:val="Normal"/>
    <w:pPr>
      <w:pBdr>
        <w:top w:val="single" w:sz="8" w:space="0" w:color="auto"/>
        <w:left w:val="single" w:sz="4" w:space="0" w:color="auto"/>
        <w:bottom w:val="single" w:sz="8" w:space="0" w:color="auto"/>
        <w:right w:val="single" w:sz="4" w:space="0" w:color="auto"/>
      </w:pBdr>
      <w:shd w:val="pct12" w:color="auto" w:fill="auto"/>
      <w:spacing w:before="100" w:beforeAutospacing="1" w:after="100" w:afterAutospacing="1"/>
      <w:jc w:val="center"/>
      <w:textAlignment w:val="center"/>
    </w:pPr>
    <w:rPr>
      <w:rFonts w:ascii="Arial Unicode MS" w:eastAsia="Arial Unicode MS" w:hAnsi="Arial Unicode MS" w:cs="Arial Unicode MS"/>
      <w:b/>
      <w:bCs/>
      <w:sz w:val="24"/>
      <w:szCs w:val="24"/>
    </w:rPr>
  </w:style>
  <w:style w:type="paragraph" w:customStyle="1" w:styleId="xl24">
    <w:name w:val="xl24"/>
    <w:basedOn w:val="Normal"/>
    <w:pPr>
      <w:pBdr>
        <w:top w:val="single" w:sz="8" w:space="0" w:color="auto"/>
        <w:left w:val="single" w:sz="4" w:space="0" w:color="auto"/>
        <w:bottom w:val="single" w:sz="8" w:space="0" w:color="auto"/>
        <w:right w:val="single" w:sz="8" w:space="0" w:color="auto"/>
      </w:pBdr>
      <w:shd w:val="pct12" w:color="auto" w:fill="auto"/>
      <w:spacing w:before="100" w:beforeAutospacing="1" w:after="100" w:afterAutospacing="1"/>
      <w:jc w:val="center"/>
      <w:textAlignment w:val="center"/>
    </w:pPr>
    <w:rPr>
      <w:rFonts w:ascii="Arial Unicode MS" w:eastAsia="Arial Unicode MS" w:hAnsi="Arial Unicode MS" w:cs="Arial Unicode MS"/>
      <w:b/>
      <w:bCs/>
      <w:sz w:val="24"/>
      <w:szCs w:val="24"/>
    </w:rPr>
  </w:style>
  <w:style w:type="paragraph" w:customStyle="1" w:styleId="xl25">
    <w:name w:val="xl25"/>
    <w:basedOn w:val="Normal"/>
    <w:pPr>
      <w:pBdr>
        <w:left w:val="single" w:sz="8" w:space="0" w:color="auto"/>
      </w:pBdr>
      <w:spacing w:before="100" w:beforeAutospacing="1" w:after="100" w:afterAutospacing="1"/>
      <w:jc w:val="center"/>
    </w:pPr>
    <w:rPr>
      <w:rFonts w:ascii="Arial" w:eastAsia="Arial Unicode MS" w:hAnsi="Arial" w:cs="Arial"/>
      <w:sz w:val="24"/>
      <w:szCs w:val="24"/>
    </w:rPr>
  </w:style>
  <w:style w:type="paragraph" w:customStyle="1" w:styleId="xl26">
    <w:name w:val="xl26"/>
    <w:basedOn w:val="Normal"/>
    <w:pPr>
      <w:spacing w:before="100" w:beforeAutospacing="1" w:after="100" w:afterAutospacing="1"/>
      <w:jc w:val="center"/>
    </w:pPr>
    <w:rPr>
      <w:rFonts w:ascii="Arial" w:eastAsia="Arial Unicode MS" w:hAnsi="Arial" w:cs="Arial"/>
      <w:sz w:val="24"/>
      <w:szCs w:val="24"/>
    </w:rPr>
  </w:style>
  <w:style w:type="paragraph" w:customStyle="1" w:styleId="xl27">
    <w:name w:val="xl27"/>
    <w:basedOn w:val="Normal"/>
    <w:pPr>
      <w:pBdr>
        <w:right w:val="single" w:sz="8" w:space="0" w:color="auto"/>
      </w:pBdr>
      <w:spacing w:before="100" w:beforeAutospacing="1" w:after="100" w:afterAutospacing="1"/>
    </w:pPr>
    <w:rPr>
      <w:rFonts w:ascii="Arial" w:eastAsia="Arial Unicode MS" w:hAnsi="Arial" w:cs="Arial"/>
      <w:sz w:val="24"/>
      <w:szCs w:val="24"/>
    </w:rPr>
  </w:style>
  <w:style w:type="paragraph" w:customStyle="1" w:styleId="xl28">
    <w:name w:val="xl28"/>
    <w:basedOn w:val="Normal"/>
    <w:pPr>
      <w:pBdr>
        <w:left w:val="single" w:sz="8" w:space="0" w:color="auto"/>
        <w:bottom w:val="single" w:sz="8" w:space="0" w:color="auto"/>
      </w:pBdr>
      <w:spacing w:before="100" w:beforeAutospacing="1" w:after="100" w:afterAutospacing="1"/>
      <w:jc w:val="center"/>
    </w:pPr>
    <w:rPr>
      <w:rFonts w:ascii="Arial" w:eastAsia="Arial Unicode MS" w:hAnsi="Arial" w:cs="Arial"/>
      <w:sz w:val="24"/>
      <w:szCs w:val="24"/>
    </w:rPr>
  </w:style>
  <w:style w:type="paragraph" w:customStyle="1" w:styleId="xl29">
    <w:name w:val="xl29"/>
    <w:basedOn w:val="Normal"/>
    <w:pPr>
      <w:pBdr>
        <w:bottom w:val="single" w:sz="8" w:space="0" w:color="auto"/>
      </w:pBdr>
      <w:spacing w:before="100" w:beforeAutospacing="1" w:after="100" w:afterAutospacing="1"/>
      <w:jc w:val="center"/>
    </w:pPr>
    <w:rPr>
      <w:rFonts w:ascii="Arial" w:eastAsia="Arial Unicode MS" w:hAnsi="Arial" w:cs="Arial"/>
      <w:sz w:val="24"/>
      <w:szCs w:val="24"/>
    </w:rPr>
  </w:style>
  <w:style w:type="paragraph" w:customStyle="1" w:styleId="xl30">
    <w:name w:val="xl30"/>
    <w:basedOn w:val="Normal"/>
    <w:pPr>
      <w:pBdr>
        <w:bottom w:val="single" w:sz="8" w:space="0" w:color="auto"/>
        <w:right w:val="single" w:sz="8" w:space="0" w:color="auto"/>
      </w:pBdr>
      <w:spacing w:before="100" w:beforeAutospacing="1" w:after="100" w:afterAutospacing="1"/>
    </w:pPr>
    <w:rPr>
      <w:rFonts w:ascii="Arial" w:eastAsia="Arial Unicode MS" w:hAnsi="Arial" w:cs="Arial"/>
      <w:sz w:val="24"/>
      <w:szCs w:val="24"/>
    </w:rPr>
  </w:style>
  <w:style w:type="paragraph" w:customStyle="1" w:styleId="xl31">
    <w:name w:val="xl31"/>
    <w:basedOn w:val="Normal"/>
    <w:pPr>
      <w:pBdr>
        <w:top w:val="single" w:sz="8" w:space="0" w:color="auto"/>
      </w:pBdr>
      <w:spacing w:before="100" w:beforeAutospacing="1" w:after="100" w:afterAutospacing="1"/>
    </w:pPr>
    <w:rPr>
      <w:rFonts w:ascii="Arial" w:eastAsia="Arial Unicode MS" w:hAnsi="Arial" w:cs="Arial"/>
      <w:b/>
      <w:bCs/>
      <w:sz w:val="24"/>
      <w:szCs w:val="24"/>
      <w:u w:val="single"/>
    </w:rPr>
  </w:style>
  <w:style w:type="paragraph" w:customStyle="1" w:styleId="xl32">
    <w:name w:val="xl32"/>
    <w:basedOn w:val="Normal"/>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3">
    <w:name w:val="xl33"/>
    <w:basedOn w:val="Normal"/>
    <w:pPr>
      <w:pBdr>
        <w:lef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pPr>
      <w:pBdr>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5">
    <w:name w:val="xl35"/>
    <w:basedOn w:val="Normal"/>
    <w:pPr>
      <w:pBdr>
        <w:left w:val="single" w:sz="8" w:space="0" w:color="auto"/>
      </w:pBdr>
      <w:spacing w:before="100" w:beforeAutospacing="1" w:after="100" w:afterAutospacing="1"/>
    </w:pPr>
    <w:rPr>
      <w:rFonts w:ascii="Arial" w:eastAsia="Arial Unicode MS" w:hAnsi="Arial" w:cs="Arial"/>
      <w:b/>
      <w:bCs/>
      <w:sz w:val="24"/>
      <w:szCs w:val="24"/>
      <w:u w:val="single"/>
    </w:rPr>
  </w:style>
  <w:style w:type="paragraph" w:customStyle="1" w:styleId="xl36">
    <w:name w:val="xl36"/>
    <w:basedOn w:val="Normal"/>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pPr>
      <w:pBdr>
        <w:bottom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8">
    <w:name w:val="xl38"/>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pPr>
      <w:pBdr>
        <w:bottom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40">
    <w:name w:val="xl40"/>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96429A"/>
    <w:rPr>
      <w:rFonts w:ascii="Tahoma" w:hAnsi="Tahoma" w:cs="Tahoma"/>
      <w:sz w:val="16"/>
      <w:szCs w:val="16"/>
    </w:rPr>
  </w:style>
  <w:style w:type="character" w:customStyle="1" w:styleId="BalloonTextChar">
    <w:name w:val="Balloon Text Char"/>
    <w:basedOn w:val="DefaultParagraphFont"/>
    <w:link w:val="BalloonText"/>
    <w:uiPriority w:val="99"/>
    <w:semiHidden/>
    <w:rsid w:val="009642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oleObject" Target="embeddings/oleObject2.bin"/><Relationship Id="rId39" Type="http://schemas.openxmlformats.org/officeDocument/2006/relationships/image" Target="media/image7.wmf"/><Relationship Id="rId21" Type="http://schemas.openxmlformats.org/officeDocument/2006/relationships/comments" Target="comments.xml"/><Relationship Id="rId34" Type="http://schemas.openxmlformats.org/officeDocument/2006/relationships/hyperlink" Target="http://www.nccourts.org/Forms/Documents/76.pdf" TargetMode="External"/><Relationship Id="rId42" Type="http://schemas.openxmlformats.org/officeDocument/2006/relationships/oleObject" Target="embeddings/oleObject7.bin"/><Relationship Id="rId47" Type="http://schemas.openxmlformats.org/officeDocument/2006/relationships/hyperlink" Target="http://www.nccourts.org/Forms/Documents/833.pdf" TargetMode="External"/><Relationship Id="rId50" Type="http://schemas.openxmlformats.org/officeDocument/2006/relationships/image" Target="media/image10.wmf"/><Relationship Id="rId55" Type="http://schemas.openxmlformats.org/officeDocument/2006/relationships/oleObject" Target="embeddings/oleObject11.bin"/><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hyperlink" Target="http://www.ncleg.net/EnactedLegislation/Statutes/HTML/BySection/Chapter_7A/GS_7A-314.html" TargetMode="External"/><Relationship Id="rId41" Type="http://schemas.openxmlformats.org/officeDocument/2006/relationships/image" Target="media/image8.wmf"/><Relationship Id="rId54" Type="http://schemas.openxmlformats.org/officeDocument/2006/relationships/image" Target="media/image12.wmf"/><Relationship Id="rId62"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ncleg.net/EnactedLegislation/Statutes/HTML/BySection/Chapter_7A/GS_7A-312.html" TargetMode="External"/><Relationship Id="rId32" Type="http://schemas.openxmlformats.org/officeDocument/2006/relationships/oleObject" Target="embeddings/oleObject4.bin"/><Relationship Id="rId37" Type="http://schemas.openxmlformats.org/officeDocument/2006/relationships/hyperlink" Target="http://www.ncleg.net/EnactedLegislation/Statutes/HTML/BySection/Chapter_7A/GS_7A-314.html" TargetMode="External"/><Relationship Id="rId40" Type="http://schemas.openxmlformats.org/officeDocument/2006/relationships/oleObject" Target="embeddings/oleObject6.bin"/><Relationship Id="rId45" Type="http://schemas.openxmlformats.org/officeDocument/2006/relationships/hyperlink" Target="http://www.ncleg.net/EnactedLegislation/Statutes/HTML/BySection/Chapter_7A/GS_7A-314.html" TargetMode="External"/><Relationship Id="rId53" Type="http://schemas.openxmlformats.org/officeDocument/2006/relationships/oleObject" Target="embeddings/oleObject10.bin"/><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treasurer.state.nc.us" TargetMode="External"/><Relationship Id="rId23" Type="http://schemas.openxmlformats.org/officeDocument/2006/relationships/footer" Target="footer6.xml"/><Relationship Id="rId28" Type="http://schemas.openxmlformats.org/officeDocument/2006/relationships/oleObject" Target="embeddings/oleObject3.bin"/><Relationship Id="rId36" Type="http://schemas.openxmlformats.org/officeDocument/2006/relationships/oleObject" Target="embeddings/oleObject5.bin"/><Relationship Id="rId49" Type="http://schemas.openxmlformats.org/officeDocument/2006/relationships/hyperlink" Target="http://www.nccourts.org/Forms/Documents/833.pdf" TargetMode="External"/><Relationship Id="rId57" Type="http://schemas.openxmlformats.org/officeDocument/2006/relationships/footer" Target="footer8.xml"/><Relationship Id="rId61"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5.wmf"/><Relationship Id="rId44" Type="http://schemas.openxmlformats.org/officeDocument/2006/relationships/oleObject" Target="embeddings/oleObject8.bin"/><Relationship Id="rId52" Type="http://schemas.openxmlformats.org/officeDocument/2006/relationships/image" Target="media/image11.wmf"/><Relationship Id="rId60" Type="http://schemas.openxmlformats.org/officeDocument/2006/relationships/image" Target="media/image1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cleg.net" TargetMode="External"/><Relationship Id="rId14" Type="http://schemas.openxmlformats.org/officeDocument/2006/relationships/hyperlink" Target="http://www.nccourts.org/Forms/FormSearch.asp" TargetMode="External"/><Relationship Id="rId22" Type="http://schemas.openxmlformats.org/officeDocument/2006/relationships/footer" Target="footer5.xml"/><Relationship Id="rId27" Type="http://schemas.openxmlformats.org/officeDocument/2006/relationships/image" Target="media/image4.wmf"/><Relationship Id="rId30" Type="http://schemas.openxmlformats.org/officeDocument/2006/relationships/hyperlink" Target="http://www.ncleg.net/EnactedLegislation/Statutes/HTML/BySection/Chapter_7A/GS_7A-315.html" TargetMode="External"/><Relationship Id="rId35" Type="http://schemas.openxmlformats.org/officeDocument/2006/relationships/image" Target="media/image6.wmf"/><Relationship Id="rId43" Type="http://schemas.openxmlformats.org/officeDocument/2006/relationships/image" Target="media/image9.wmf"/><Relationship Id="rId48" Type="http://schemas.openxmlformats.org/officeDocument/2006/relationships/hyperlink" Target="http://www.nccourts.org/Forms/Documents/833.pdf" TargetMode="External"/><Relationship Id="rId56" Type="http://schemas.openxmlformats.org/officeDocument/2006/relationships/footer" Target="footer7.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9.bin"/><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wmf"/><Relationship Id="rId33" Type="http://schemas.openxmlformats.org/officeDocument/2006/relationships/hyperlink" Target="http://www.nccourts.org/Forms/Documents/76.pdf" TargetMode="External"/><Relationship Id="rId38" Type="http://schemas.openxmlformats.org/officeDocument/2006/relationships/hyperlink" Target="http://www.ncleg.net/EnactedLegislation/Statutes/HTML/BySection/Chapter_7A/GS_7A-454.html" TargetMode="External"/><Relationship Id="rId46" Type="http://schemas.openxmlformats.org/officeDocument/2006/relationships/hyperlink" Target="http://www.ncleg.net/EnactedLegislation/Statutes/HTML/BySection/Chapter_7A/GS_7A-314.html" TargetMode="External"/><Relationship Id="rId5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7170</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FINANCIAL MANAGEMENT</vt:lpstr>
    </vt:vector>
  </TitlesOfParts>
  <Company>State of North Carolina</Company>
  <LinksUpToDate>false</LinksUpToDate>
  <CharactersWithSpaces>47944</CharactersWithSpaces>
  <SharedDoc>false</SharedDoc>
  <HLinks>
    <vt:vector size="528" baseType="variant">
      <vt:variant>
        <vt:i4>7077989</vt:i4>
      </vt:variant>
      <vt:variant>
        <vt:i4>264</vt:i4>
      </vt:variant>
      <vt:variant>
        <vt:i4>0</vt:i4>
      </vt:variant>
      <vt:variant>
        <vt:i4>5</vt:i4>
      </vt:variant>
      <vt:variant>
        <vt:lpwstr/>
      </vt:variant>
      <vt:variant>
        <vt:lpwstr>PARTIALPAYMENTS</vt:lpwstr>
      </vt:variant>
      <vt:variant>
        <vt:i4>5</vt:i4>
      </vt:variant>
      <vt:variant>
        <vt:i4>261</vt:i4>
      </vt:variant>
      <vt:variant>
        <vt:i4>0</vt:i4>
      </vt:variant>
      <vt:variant>
        <vt:i4>5</vt:i4>
      </vt:variant>
      <vt:variant>
        <vt:lpwstr/>
      </vt:variant>
      <vt:variant>
        <vt:lpwstr>disbursedbytheaoc</vt:lpwstr>
      </vt:variant>
      <vt:variant>
        <vt:i4>1048591</vt:i4>
      </vt:variant>
      <vt:variant>
        <vt:i4>258</vt:i4>
      </vt:variant>
      <vt:variant>
        <vt:i4>0</vt:i4>
      </vt:variant>
      <vt:variant>
        <vt:i4>5</vt:i4>
      </vt:variant>
      <vt:variant>
        <vt:lpwstr/>
      </vt:variant>
      <vt:variant>
        <vt:lpwstr>aocreimbursement</vt:lpwstr>
      </vt:variant>
      <vt:variant>
        <vt:i4>2359358</vt:i4>
      </vt:variant>
      <vt:variant>
        <vt:i4>249</vt:i4>
      </vt:variant>
      <vt:variant>
        <vt:i4>0</vt:i4>
      </vt:variant>
      <vt:variant>
        <vt:i4>5</vt:i4>
      </vt:variant>
      <vt:variant>
        <vt:lpwstr>http://www.nccourts.org/Forms/Documents/833.pdf</vt:lpwstr>
      </vt:variant>
      <vt:variant>
        <vt:lpwstr/>
      </vt:variant>
      <vt:variant>
        <vt:i4>2359358</vt:i4>
      </vt:variant>
      <vt:variant>
        <vt:i4>246</vt:i4>
      </vt:variant>
      <vt:variant>
        <vt:i4>0</vt:i4>
      </vt:variant>
      <vt:variant>
        <vt:i4>5</vt:i4>
      </vt:variant>
      <vt:variant>
        <vt:lpwstr>http://www.nccourts.org/Forms/Documents/833.pdf</vt:lpwstr>
      </vt:variant>
      <vt:variant>
        <vt:lpwstr/>
      </vt:variant>
      <vt:variant>
        <vt:i4>2359358</vt:i4>
      </vt:variant>
      <vt:variant>
        <vt:i4>243</vt:i4>
      </vt:variant>
      <vt:variant>
        <vt:i4>0</vt:i4>
      </vt:variant>
      <vt:variant>
        <vt:i4>5</vt:i4>
      </vt:variant>
      <vt:variant>
        <vt:lpwstr>http://www.nccourts.org/Forms/Documents/833.pdf</vt:lpwstr>
      </vt:variant>
      <vt:variant>
        <vt:lpwstr/>
      </vt:variant>
      <vt:variant>
        <vt:i4>589850</vt:i4>
      </vt:variant>
      <vt:variant>
        <vt:i4>240</vt:i4>
      </vt:variant>
      <vt:variant>
        <vt:i4>0</vt:i4>
      </vt:variant>
      <vt:variant>
        <vt:i4>5</vt:i4>
      </vt:variant>
      <vt:variant>
        <vt:lpwstr>http://www.ncleg.net/EnactedLegislation/Statutes/HTML/BySection/Chapter_7A/GS_7A-314.html</vt:lpwstr>
      </vt:variant>
      <vt:variant>
        <vt:lpwstr/>
      </vt:variant>
      <vt:variant>
        <vt:i4>589850</vt:i4>
      </vt:variant>
      <vt:variant>
        <vt:i4>237</vt:i4>
      </vt:variant>
      <vt:variant>
        <vt:i4>0</vt:i4>
      </vt:variant>
      <vt:variant>
        <vt:i4>5</vt:i4>
      </vt:variant>
      <vt:variant>
        <vt:lpwstr>http://www.ncleg.net/EnactedLegislation/Statutes/HTML/BySection/Chapter_7A/GS_7A-314.html</vt:lpwstr>
      </vt:variant>
      <vt:variant>
        <vt:lpwstr/>
      </vt:variant>
      <vt:variant>
        <vt:i4>5</vt:i4>
      </vt:variant>
      <vt:variant>
        <vt:i4>234</vt:i4>
      </vt:variant>
      <vt:variant>
        <vt:i4>0</vt:i4>
      </vt:variant>
      <vt:variant>
        <vt:i4>5</vt:i4>
      </vt:variant>
      <vt:variant>
        <vt:lpwstr/>
      </vt:variant>
      <vt:variant>
        <vt:lpwstr>disbursedbytheaoc</vt:lpwstr>
      </vt:variant>
      <vt:variant>
        <vt:i4>1048591</vt:i4>
      </vt:variant>
      <vt:variant>
        <vt:i4>231</vt:i4>
      </vt:variant>
      <vt:variant>
        <vt:i4>0</vt:i4>
      </vt:variant>
      <vt:variant>
        <vt:i4>5</vt:i4>
      </vt:variant>
      <vt:variant>
        <vt:lpwstr/>
      </vt:variant>
      <vt:variant>
        <vt:lpwstr>aocreimbursement</vt:lpwstr>
      </vt:variant>
      <vt:variant>
        <vt:i4>983107</vt:i4>
      </vt:variant>
      <vt:variant>
        <vt:i4>222</vt:i4>
      </vt:variant>
      <vt:variant>
        <vt:i4>0</vt:i4>
      </vt:variant>
      <vt:variant>
        <vt:i4>5</vt:i4>
      </vt:variant>
      <vt:variant>
        <vt:lpwstr/>
      </vt:variant>
      <vt:variant>
        <vt:lpwstr>aoccr231</vt:lpwstr>
      </vt:variant>
      <vt:variant>
        <vt:i4>1835015</vt:i4>
      </vt:variant>
      <vt:variant>
        <vt:i4>219</vt:i4>
      </vt:variant>
      <vt:variant>
        <vt:i4>0</vt:i4>
      </vt:variant>
      <vt:variant>
        <vt:i4>5</vt:i4>
      </vt:variant>
      <vt:variant>
        <vt:lpwstr/>
      </vt:variant>
      <vt:variant>
        <vt:lpwstr>disbursedbythecsc</vt:lpwstr>
      </vt:variant>
      <vt:variant>
        <vt:i4>983107</vt:i4>
      </vt:variant>
      <vt:variant>
        <vt:i4>216</vt:i4>
      </vt:variant>
      <vt:variant>
        <vt:i4>0</vt:i4>
      </vt:variant>
      <vt:variant>
        <vt:i4>5</vt:i4>
      </vt:variant>
      <vt:variant>
        <vt:lpwstr/>
      </vt:variant>
      <vt:variant>
        <vt:lpwstr>aoccr231</vt:lpwstr>
      </vt:variant>
      <vt:variant>
        <vt:i4>983107</vt:i4>
      </vt:variant>
      <vt:variant>
        <vt:i4>213</vt:i4>
      </vt:variant>
      <vt:variant>
        <vt:i4>0</vt:i4>
      </vt:variant>
      <vt:variant>
        <vt:i4>5</vt:i4>
      </vt:variant>
      <vt:variant>
        <vt:lpwstr/>
      </vt:variant>
      <vt:variant>
        <vt:lpwstr>aoccr231</vt:lpwstr>
      </vt:variant>
      <vt:variant>
        <vt:i4>917534</vt:i4>
      </vt:variant>
      <vt:variant>
        <vt:i4>210</vt:i4>
      </vt:variant>
      <vt:variant>
        <vt:i4>0</vt:i4>
      </vt:variant>
      <vt:variant>
        <vt:i4>5</vt:i4>
      </vt:variant>
      <vt:variant>
        <vt:lpwstr>http://www.ncleg.net/EnactedLegislation/Statutes/HTML/BySection/Chapter_7A/GS_7A-454.html</vt:lpwstr>
      </vt:variant>
      <vt:variant>
        <vt:lpwstr/>
      </vt:variant>
      <vt:variant>
        <vt:i4>589850</vt:i4>
      </vt:variant>
      <vt:variant>
        <vt:i4>207</vt:i4>
      </vt:variant>
      <vt:variant>
        <vt:i4>0</vt:i4>
      </vt:variant>
      <vt:variant>
        <vt:i4>5</vt:i4>
      </vt:variant>
      <vt:variant>
        <vt:lpwstr>http://www.ncleg.net/EnactedLegislation/Statutes/HTML/BySection/Chapter_7A/GS_7A-314.html</vt:lpwstr>
      </vt:variant>
      <vt:variant>
        <vt:lpwstr/>
      </vt:variant>
      <vt:variant>
        <vt:i4>327700</vt:i4>
      </vt:variant>
      <vt:variant>
        <vt:i4>204</vt:i4>
      </vt:variant>
      <vt:variant>
        <vt:i4>0</vt:i4>
      </vt:variant>
      <vt:variant>
        <vt:i4>5</vt:i4>
      </vt:variant>
      <vt:variant>
        <vt:lpwstr/>
      </vt:variant>
      <vt:variant>
        <vt:lpwstr>paymentofwitnessexpenses</vt:lpwstr>
      </vt:variant>
      <vt:variant>
        <vt:i4>917513</vt:i4>
      </vt:variant>
      <vt:variant>
        <vt:i4>201</vt:i4>
      </vt:variant>
      <vt:variant>
        <vt:i4>0</vt:i4>
      </vt:variant>
      <vt:variant>
        <vt:i4>5</vt:i4>
      </vt:variant>
      <vt:variant>
        <vt:lpwstr/>
      </vt:variant>
      <vt:variant>
        <vt:lpwstr>paymentofwitnessfees</vt:lpwstr>
      </vt:variant>
      <vt:variant>
        <vt:i4>1048591</vt:i4>
      </vt:variant>
      <vt:variant>
        <vt:i4>198</vt:i4>
      </vt:variant>
      <vt:variant>
        <vt:i4>0</vt:i4>
      </vt:variant>
      <vt:variant>
        <vt:i4>5</vt:i4>
      </vt:variant>
      <vt:variant>
        <vt:lpwstr/>
      </vt:variant>
      <vt:variant>
        <vt:lpwstr>aocreimbursement</vt:lpwstr>
      </vt:variant>
      <vt:variant>
        <vt:i4>8192056</vt:i4>
      </vt:variant>
      <vt:variant>
        <vt:i4>195</vt:i4>
      </vt:variant>
      <vt:variant>
        <vt:i4>0</vt:i4>
      </vt:variant>
      <vt:variant>
        <vt:i4>5</vt:i4>
      </vt:variant>
      <vt:variant>
        <vt:lpwstr>http://www.nccourts.org/Forms/Documents/76.pdf</vt:lpwstr>
      </vt:variant>
      <vt:variant>
        <vt:lpwstr/>
      </vt:variant>
      <vt:variant>
        <vt:i4>8192056</vt:i4>
      </vt:variant>
      <vt:variant>
        <vt:i4>192</vt:i4>
      </vt:variant>
      <vt:variant>
        <vt:i4>0</vt:i4>
      </vt:variant>
      <vt:variant>
        <vt:i4>5</vt:i4>
      </vt:variant>
      <vt:variant>
        <vt:lpwstr>http://www.nccourts.org/Forms/Documents/76.pdf</vt:lpwstr>
      </vt:variant>
      <vt:variant>
        <vt:lpwstr/>
      </vt:variant>
      <vt:variant>
        <vt:i4>6946939</vt:i4>
      </vt:variant>
      <vt:variant>
        <vt:i4>189</vt:i4>
      </vt:variant>
      <vt:variant>
        <vt:i4>0</vt:i4>
      </vt:variant>
      <vt:variant>
        <vt:i4>5</vt:i4>
      </vt:variant>
      <vt:variant>
        <vt:lpwstr/>
      </vt:variant>
      <vt:variant>
        <vt:lpwstr>witnessexpenses</vt:lpwstr>
      </vt:variant>
      <vt:variant>
        <vt:i4>524314</vt:i4>
      </vt:variant>
      <vt:variant>
        <vt:i4>186</vt:i4>
      </vt:variant>
      <vt:variant>
        <vt:i4>0</vt:i4>
      </vt:variant>
      <vt:variant>
        <vt:i4>5</vt:i4>
      </vt:variant>
      <vt:variant>
        <vt:lpwstr>http://www.ncleg.net/EnactedLegislation/Statutes/HTML/BySection/Chapter_7A/GS_7A-315.html</vt:lpwstr>
      </vt:variant>
      <vt:variant>
        <vt:lpwstr/>
      </vt:variant>
      <vt:variant>
        <vt:i4>589850</vt:i4>
      </vt:variant>
      <vt:variant>
        <vt:i4>183</vt:i4>
      </vt:variant>
      <vt:variant>
        <vt:i4>0</vt:i4>
      </vt:variant>
      <vt:variant>
        <vt:i4>5</vt:i4>
      </vt:variant>
      <vt:variant>
        <vt:lpwstr>http://www.ncleg.net/EnactedLegislation/Statutes/HTML/BySection/Chapter_7A/GS_7A-314.html</vt:lpwstr>
      </vt:variant>
      <vt:variant>
        <vt:lpwstr/>
      </vt:variant>
      <vt:variant>
        <vt:i4>1048591</vt:i4>
      </vt:variant>
      <vt:variant>
        <vt:i4>180</vt:i4>
      </vt:variant>
      <vt:variant>
        <vt:i4>0</vt:i4>
      </vt:variant>
      <vt:variant>
        <vt:i4>5</vt:i4>
      </vt:variant>
      <vt:variant>
        <vt:lpwstr/>
      </vt:variant>
      <vt:variant>
        <vt:lpwstr>aocreimbursement</vt:lpwstr>
      </vt:variant>
      <vt:variant>
        <vt:i4>983066</vt:i4>
      </vt:variant>
      <vt:variant>
        <vt:i4>177</vt:i4>
      </vt:variant>
      <vt:variant>
        <vt:i4>0</vt:i4>
      </vt:variant>
      <vt:variant>
        <vt:i4>5</vt:i4>
      </vt:variant>
      <vt:variant>
        <vt:lpwstr>http://www.ncleg.net/EnactedLegislation/Statutes/HTML/BySection/Chapter_7A/GS_7A-312.html</vt:lpwstr>
      </vt:variant>
      <vt:variant>
        <vt:lpwstr/>
      </vt:variant>
      <vt:variant>
        <vt:i4>7340130</vt:i4>
      </vt:variant>
      <vt:variant>
        <vt:i4>174</vt:i4>
      </vt:variant>
      <vt:variant>
        <vt:i4>0</vt:i4>
      </vt:variant>
      <vt:variant>
        <vt:i4>5</vt:i4>
      </vt:variant>
      <vt:variant>
        <vt:lpwstr/>
      </vt:variant>
      <vt:variant>
        <vt:lpwstr>securityandsegregationofduties</vt:lpwstr>
      </vt:variant>
      <vt:variant>
        <vt:i4>7340130</vt:i4>
      </vt:variant>
      <vt:variant>
        <vt:i4>171</vt:i4>
      </vt:variant>
      <vt:variant>
        <vt:i4>0</vt:i4>
      </vt:variant>
      <vt:variant>
        <vt:i4>5</vt:i4>
      </vt:variant>
      <vt:variant>
        <vt:lpwstr/>
      </vt:variant>
      <vt:variant>
        <vt:lpwstr>securityandsegregationofduties</vt:lpwstr>
      </vt:variant>
      <vt:variant>
        <vt:i4>852037</vt:i4>
      </vt:variant>
      <vt:variant>
        <vt:i4>168</vt:i4>
      </vt:variant>
      <vt:variant>
        <vt:i4>0</vt:i4>
      </vt:variant>
      <vt:variant>
        <vt:i4>5</vt:i4>
      </vt:variant>
      <vt:variant>
        <vt:lpwstr>http://www.treasurer.state.nc.us/</vt:lpwstr>
      </vt:variant>
      <vt:variant>
        <vt:lpwstr/>
      </vt:variant>
      <vt:variant>
        <vt:i4>1376266</vt:i4>
      </vt:variant>
      <vt:variant>
        <vt:i4>165</vt:i4>
      </vt:variant>
      <vt:variant>
        <vt:i4>0</vt:i4>
      </vt:variant>
      <vt:variant>
        <vt:i4>5</vt:i4>
      </vt:variant>
      <vt:variant>
        <vt:lpwstr>http://www.nccourts.org/Forms/FormSearch.asp</vt:lpwstr>
      </vt:variant>
      <vt:variant>
        <vt:lpwstr/>
      </vt:variant>
      <vt:variant>
        <vt:i4>8192113</vt:i4>
      </vt:variant>
      <vt:variant>
        <vt:i4>162</vt:i4>
      </vt:variant>
      <vt:variant>
        <vt:i4>0</vt:i4>
      </vt:variant>
      <vt:variant>
        <vt:i4>5</vt:i4>
      </vt:variant>
      <vt:variant>
        <vt:lpwstr/>
      </vt:variant>
      <vt:variant>
        <vt:lpwstr>internalcontrol</vt:lpwstr>
      </vt:variant>
      <vt:variant>
        <vt:i4>983107</vt:i4>
      </vt:variant>
      <vt:variant>
        <vt:i4>159</vt:i4>
      </vt:variant>
      <vt:variant>
        <vt:i4>0</vt:i4>
      </vt:variant>
      <vt:variant>
        <vt:i4>5</vt:i4>
      </vt:variant>
      <vt:variant>
        <vt:lpwstr/>
      </vt:variant>
      <vt:variant>
        <vt:lpwstr>aoccr231</vt:lpwstr>
      </vt:variant>
      <vt:variant>
        <vt:i4>589846</vt:i4>
      </vt:variant>
      <vt:variant>
        <vt:i4>156</vt:i4>
      </vt:variant>
      <vt:variant>
        <vt:i4>0</vt:i4>
      </vt:variant>
      <vt:variant>
        <vt:i4>5</vt:i4>
      </vt:variant>
      <vt:variant>
        <vt:lpwstr/>
      </vt:variant>
      <vt:variant>
        <vt:lpwstr>appendixF</vt:lpwstr>
      </vt:variant>
      <vt:variant>
        <vt:i4>5505053</vt:i4>
      </vt:variant>
      <vt:variant>
        <vt:i4>153</vt:i4>
      </vt:variant>
      <vt:variant>
        <vt:i4>0</vt:i4>
      </vt:variant>
      <vt:variant>
        <vt:i4>5</vt:i4>
      </vt:variant>
      <vt:variant>
        <vt:lpwstr>http://www.ncleg.net/</vt:lpwstr>
      </vt:variant>
      <vt:variant>
        <vt:lpwstr/>
      </vt:variant>
      <vt:variant>
        <vt:i4>7602280</vt:i4>
      </vt:variant>
      <vt:variant>
        <vt:i4>150</vt:i4>
      </vt:variant>
      <vt:variant>
        <vt:i4>0</vt:i4>
      </vt:variant>
      <vt:variant>
        <vt:i4>5</vt:i4>
      </vt:variant>
      <vt:variant>
        <vt:lpwstr/>
      </vt:variant>
      <vt:variant>
        <vt:lpwstr>receiptingtheaocreimbursementcheck</vt:lpwstr>
      </vt:variant>
      <vt:variant>
        <vt:i4>1048591</vt:i4>
      </vt:variant>
      <vt:variant>
        <vt:i4>147</vt:i4>
      </vt:variant>
      <vt:variant>
        <vt:i4>0</vt:i4>
      </vt:variant>
      <vt:variant>
        <vt:i4>5</vt:i4>
      </vt:variant>
      <vt:variant>
        <vt:lpwstr/>
      </vt:variant>
      <vt:variant>
        <vt:lpwstr>aocreimbursement</vt:lpwstr>
      </vt:variant>
      <vt:variant>
        <vt:i4>8257643</vt:i4>
      </vt:variant>
      <vt:variant>
        <vt:i4>144</vt:i4>
      </vt:variant>
      <vt:variant>
        <vt:i4>0</vt:i4>
      </vt:variant>
      <vt:variant>
        <vt:i4>5</vt:i4>
      </vt:variant>
      <vt:variant>
        <vt:lpwstr/>
      </vt:variant>
      <vt:variant>
        <vt:lpwstr>interpreterdefendantisorderedtopay</vt:lpwstr>
      </vt:variant>
      <vt:variant>
        <vt:i4>7471202</vt:i4>
      </vt:variant>
      <vt:variant>
        <vt:i4>141</vt:i4>
      </vt:variant>
      <vt:variant>
        <vt:i4>0</vt:i4>
      </vt:variant>
      <vt:variant>
        <vt:i4>5</vt:i4>
      </vt:variant>
      <vt:variant>
        <vt:lpwstr/>
      </vt:variant>
      <vt:variant>
        <vt:lpwstr>auditinginterpreterfeesandexpenses</vt:lpwstr>
      </vt:variant>
      <vt:variant>
        <vt:i4>7864443</vt:i4>
      </vt:variant>
      <vt:variant>
        <vt:i4>138</vt:i4>
      </vt:variant>
      <vt:variant>
        <vt:i4>0</vt:i4>
      </vt:variant>
      <vt:variant>
        <vt:i4>5</vt:i4>
      </vt:variant>
      <vt:variant>
        <vt:lpwstr/>
      </vt:variant>
      <vt:variant>
        <vt:lpwstr>interpreterrequestingreimbursement</vt:lpwstr>
      </vt:variant>
      <vt:variant>
        <vt:i4>2031623</vt:i4>
      </vt:variant>
      <vt:variant>
        <vt:i4>135</vt:i4>
      </vt:variant>
      <vt:variant>
        <vt:i4>0</vt:i4>
      </vt:variant>
      <vt:variant>
        <vt:i4>5</vt:i4>
      </vt:variant>
      <vt:variant>
        <vt:lpwstr/>
      </vt:variant>
      <vt:variant>
        <vt:lpwstr>interpreterdisbursedbythecsc</vt:lpwstr>
      </vt:variant>
      <vt:variant>
        <vt:i4>1900571</vt:i4>
      </vt:variant>
      <vt:variant>
        <vt:i4>132</vt:i4>
      </vt:variant>
      <vt:variant>
        <vt:i4>0</vt:i4>
      </vt:variant>
      <vt:variant>
        <vt:i4>5</vt:i4>
      </vt:variant>
      <vt:variant>
        <vt:lpwstr/>
      </vt:variant>
      <vt:variant>
        <vt:lpwstr>interpreterdisbursedbytheaoc</vt:lpwstr>
      </vt:variant>
      <vt:variant>
        <vt:i4>8061033</vt:i4>
      </vt:variant>
      <vt:variant>
        <vt:i4>129</vt:i4>
      </vt:variant>
      <vt:variant>
        <vt:i4>0</vt:i4>
      </vt:variant>
      <vt:variant>
        <vt:i4>5</vt:i4>
      </vt:variant>
      <vt:variant>
        <vt:lpwstr/>
      </vt:variant>
      <vt:variant>
        <vt:lpwstr>interpreter</vt:lpwstr>
      </vt:variant>
      <vt:variant>
        <vt:i4>1507352</vt:i4>
      </vt:variant>
      <vt:variant>
        <vt:i4>126</vt:i4>
      </vt:variant>
      <vt:variant>
        <vt:i4>0</vt:i4>
      </vt:variant>
      <vt:variant>
        <vt:i4>5</vt:i4>
      </vt:variant>
      <vt:variant>
        <vt:lpwstr/>
      </vt:variant>
      <vt:variant>
        <vt:lpwstr>defendantisorderedtopayexpert</vt:lpwstr>
      </vt:variant>
      <vt:variant>
        <vt:i4>8061054</vt:i4>
      </vt:variant>
      <vt:variant>
        <vt:i4>123</vt:i4>
      </vt:variant>
      <vt:variant>
        <vt:i4>0</vt:i4>
      </vt:variant>
      <vt:variant>
        <vt:i4>5</vt:i4>
      </vt:variant>
      <vt:variant>
        <vt:lpwstr/>
      </vt:variant>
      <vt:variant>
        <vt:lpwstr>audtingexpertwitnessfeesandexpenses</vt:lpwstr>
      </vt:variant>
      <vt:variant>
        <vt:i4>6291575</vt:i4>
      </vt:variant>
      <vt:variant>
        <vt:i4>120</vt:i4>
      </vt:variant>
      <vt:variant>
        <vt:i4>0</vt:i4>
      </vt:variant>
      <vt:variant>
        <vt:i4>5</vt:i4>
      </vt:variant>
      <vt:variant>
        <vt:lpwstr/>
      </vt:variant>
      <vt:variant>
        <vt:lpwstr>requestingreimbursement</vt:lpwstr>
      </vt:variant>
      <vt:variant>
        <vt:i4>1835015</vt:i4>
      </vt:variant>
      <vt:variant>
        <vt:i4>117</vt:i4>
      </vt:variant>
      <vt:variant>
        <vt:i4>0</vt:i4>
      </vt:variant>
      <vt:variant>
        <vt:i4>5</vt:i4>
      </vt:variant>
      <vt:variant>
        <vt:lpwstr/>
      </vt:variant>
      <vt:variant>
        <vt:lpwstr>disbursedbythecsc</vt:lpwstr>
      </vt:variant>
      <vt:variant>
        <vt:i4>5</vt:i4>
      </vt:variant>
      <vt:variant>
        <vt:i4>114</vt:i4>
      </vt:variant>
      <vt:variant>
        <vt:i4>0</vt:i4>
      </vt:variant>
      <vt:variant>
        <vt:i4>5</vt:i4>
      </vt:variant>
      <vt:variant>
        <vt:lpwstr/>
      </vt:variant>
      <vt:variant>
        <vt:lpwstr>disbursedbytheaoc</vt:lpwstr>
      </vt:variant>
      <vt:variant>
        <vt:i4>1900545</vt:i4>
      </vt:variant>
      <vt:variant>
        <vt:i4>111</vt:i4>
      </vt:variant>
      <vt:variant>
        <vt:i4>0</vt:i4>
      </vt:variant>
      <vt:variant>
        <vt:i4>5</vt:i4>
      </vt:variant>
      <vt:variant>
        <vt:lpwstr/>
      </vt:variant>
      <vt:variant>
        <vt:lpwstr>expertwitness</vt:lpwstr>
      </vt:variant>
      <vt:variant>
        <vt:i4>7340156</vt:i4>
      </vt:variant>
      <vt:variant>
        <vt:i4>108</vt:i4>
      </vt:variant>
      <vt:variant>
        <vt:i4>0</vt:i4>
      </vt:variant>
      <vt:variant>
        <vt:i4>5</vt:i4>
      </vt:variant>
      <vt:variant>
        <vt:lpwstr/>
      </vt:variant>
      <vt:variant>
        <vt:lpwstr>defendantisorderedtopay</vt:lpwstr>
      </vt:variant>
      <vt:variant>
        <vt:i4>1114117</vt:i4>
      </vt:variant>
      <vt:variant>
        <vt:i4>105</vt:i4>
      </vt:variant>
      <vt:variant>
        <vt:i4>0</vt:i4>
      </vt:variant>
      <vt:variant>
        <vt:i4>5</vt:i4>
      </vt:variant>
      <vt:variant>
        <vt:lpwstr/>
      </vt:variant>
      <vt:variant>
        <vt:lpwstr>reimbursementofwitnessfeesandexpenses</vt:lpwstr>
      </vt:variant>
      <vt:variant>
        <vt:i4>6684793</vt:i4>
      </vt:variant>
      <vt:variant>
        <vt:i4>102</vt:i4>
      </vt:variant>
      <vt:variant>
        <vt:i4>0</vt:i4>
      </vt:variant>
      <vt:variant>
        <vt:i4>5</vt:i4>
      </vt:variant>
      <vt:variant>
        <vt:lpwstr/>
      </vt:variant>
      <vt:variant>
        <vt:lpwstr>auditingwitness</vt:lpwstr>
      </vt:variant>
      <vt:variant>
        <vt:i4>327700</vt:i4>
      </vt:variant>
      <vt:variant>
        <vt:i4>99</vt:i4>
      </vt:variant>
      <vt:variant>
        <vt:i4>0</vt:i4>
      </vt:variant>
      <vt:variant>
        <vt:i4>5</vt:i4>
      </vt:variant>
      <vt:variant>
        <vt:lpwstr/>
      </vt:variant>
      <vt:variant>
        <vt:lpwstr>paymentofwitnessexpenses</vt:lpwstr>
      </vt:variant>
      <vt:variant>
        <vt:i4>6946939</vt:i4>
      </vt:variant>
      <vt:variant>
        <vt:i4>96</vt:i4>
      </vt:variant>
      <vt:variant>
        <vt:i4>0</vt:i4>
      </vt:variant>
      <vt:variant>
        <vt:i4>5</vt:i4>
      </vt:variant>
      <vt:variant>
        <vt:lpwstr/>
      </vt:variant>
      <vt:variant>
        <vt:lpwstr>witnessexpenses</vt:lpwstr>
      </vt:variant>
      <vt:variant>
        <vt:i4>917513</vt:i4>
      </vt:variant>
      <vt:variant>
        <vt:i4>93</vt:i4>
      </vt:variant>
      <vt:variant>
        <vt:i4>0</vt:i4>
      </vt:variant>
      <vt:variant>
        <vt:i4>5</vt:i4>
      </vt:variant>
      <vt:variant>
        <vt:lpwstr/>
      </vt:variant>
      <vt:variant>
        <vt:lpwstr>paymentofwitnessfees</vt:lpwstr>
      </vt:variant>
      <vt:variant>
        <vt:i4>7798896</vt:i4>
      </vt:variant>
      <vt:variant>
        <vt:i4>90</vt:i4>
      </vt:variant>
      <vt:variant>
        <vt:i4>0</vt:i4>
      </vt:variant>
      <vt:variant>
        <vt:i4>5</vt:i4>
      </vt:variant>
      <vt:variant>
        <vt:lpwstr/>
      </vt:variant>
      <vt:variant>
        <vt:lpwstr>witnessfees</vt:lpwstr>
      </vt:variant>
      <vt:variant>
        <vt:i4>7602278</vt:i4>
      </vt:variant>
      <vt:variant>
        <vt:i4>87</vt:i4>
      </vt:variant>
      <vt:variant>
        <vt:i4>0</vt:i4>
      </vt:variant>
      <vt:variant>
        <vt:i4>5</vt:i4>
      </vt:variant>
      <vt:variant>
        <vt:lpwstr/>
      </vt:variant>
      <vt:variant>
        <vt:lpwstr>witness</vt:lpwstr>
      </vt:variant>
      <vt:variant>
        <vt:i4>6357107</vt:i4>
      </vt:variant>
      <vt:variant>
        <vt:i4>84</vt:i4>
      </vt:variant>
      <vt:variant>
        <vt:i4>0</vt:i4>
      </vt:variant>
      <vt:variant>
        <vt:i4>5</vt:i4>
      </vt:variant>
      <vt:variant>
        <vt:lpwstr/>
      </vt:variant>
      <vt:variant>
        <vt:lpwstr>reimbursementofjuryfeesandexpenses</vt:lpwstr>
      </vt:variant>
      <vt:variant>
        <vt:i4>1966087</vt:i4>
      </vt:variant>
      <vt:variant>
        <vt:i4>81</vt:i4>
      </vt:variant>
      <vt:variant>
        <vt:i4>0</vt:i4>
      </vt:variant>
      <vt:variant>
        <vt:i4>5</vt:i4>
      </vt:variant>
      <vt:variant>
        <vt:lpwstr/>
      </vt:variant>
      <vt:variant>
        <vt:lpwstr>auditingjury</vt:lpwstr>
      </vt:variant>
      <vt:variant>
        <vt:i4>720924</vt:i4>
      </vt:variant>
      <vt:variant>
        <vt:i4>78</vt:i4>
      </vt:variant>
      <vt:variant>
        <vt:i4>0</vt:i4>
      </vt:variant>
      <vt:variant>
        <vt:i4>5</vt:i4>
      </vt:variant>
      <vt:variant>
        <vt:lpwstr/>
      </vt:variant>
      <vt:variant>
        <vt:lpwstr>paymentofjuryexpenses</vt:lpwstr>
      </vt:variant>
      <vt:variant>
        <vt:i4>6946916</vt:i4>
      </vt:variant>
      <vt:variant>
        <vt:i4>75</vt:i4>
      </vt:variant>
      <vt:variant>
        <vt:i4>0</vt:i4>
      </vt:variant>
      <vt:variant>
        <vt:i4>5</vt:i4>
      </vt:variant>
      <vt:variant>
        <vt:lpwstr/>
      </vt:variant>
      <vt:variant>
        <vt:lpwstr>lodgingandmeals</vt:lpwstr>
      </vt:variant>
      <vt:variant>
        <vt:i4>7012448</vt:i4>
      </vt:variant>
      <vt:variant>
        <vt:i4>72</vt:i4>
      </vt:variant>
      <vt:variant>
        <vt:i4>0</vt:i4>
      </vt:variant>
      <vt:variant>
        <vt:i4>5</vt:i4>
      </vt:variant>
      <vt:variant>
        <vt:lpwstr/>
      </vt:variant>
      <vt:variant>
        <vt:lpwstr>mileage</vt:lpwstr>
      </vt:variant>
      <vt:variant>
        <vt:i4>1114118</vt:i4>
      </vt:variant>
      <vt:variant>
        <vt:i4>69</vt:i4>
      </vt:variant>
      <vt:variant>
        <vt:i4>0</vt:i4>
      </vt:variant>
      <vt:variant>
        <vt:i4>5</vt:i4>
      </vt:variant>
      <vt:variant>
        <vt:lpwstr/>
      </vt:variant>
      <vt:variant>
        <vt:lpwstr>juryexpenses</vt:lpwstr>
      </vt:variant>
      <vt:variant>
        <vt:i4>1441815</vt:i4>
      </vt:variant>
      <vt:variant>
        <vt:i4>66</vt:i4>
      </vt:variant>
      <vt:variant>
        <vt:i4>0</vt:i4>
      </vt:variant>
      <vt:variant>
        <vt:i4>5</vt:i4>
      </vt:variant>
      <vt:variant>
        <vt:lpwstr/>
      </vt:variant>
      <vt:variant>
        <vt:lpwstr>paymentofjuryfees</vt:lpwstr>
      </vt:variant>
      <vt:variant>
        <vt:i4>7471210</vt:i4>
      </vt:variant>
      <vt:variant>
        <vt:i4>63</vt:i4>
      </vt:variant>
      <vt:variant>
        <vt:i4>0</vt:i4>
      </vt:variant>
      <vt:variant>
        <vt:i4>5</vt:i4>
      </vt:variant>
      <vt:variant>
        <vt:lpwstr/>
      </vt:variant>
      <vt:variant>
        <vt:lpwstr>definingservice</vt:lpwstr>
      </vt:variant>
      <vt:variant>
        <vt:i4>1703963</vt:i4>
      </vt:variant>
      <vt:variant>
        <vt:i4>60</vt:i4>
      </vt:variant>
      <vt:variant>
        <vt:i4>0</vt:i4>
      </vt:variant>
      <vt:variant>
        <vt:i4>5</vt:i4>
      </vt:variant>
      <vt:variant>
        <vt:lpwstr/>
      </vt:variant>
      <vt:variant>
        <vt:lpwstr>juryfees</vt:lpwstr>
      </vt:variant>
      <vt:variant>
        <vt:i4>786456</vt:i4>
      </vt:variant>
      <vt:variant>
        <vt:i4>57</vt:i4>
      </vt:variant>
      <vt:variant>
        <vt:i4>0</vt:i4>
      </vt:variant>
      <vt:variant>
        <vt:i4>5</vt:i4>
      </vt:variant>
      <vt:variant>
        <vt:lpwstr/>
      </vt:variant>
      <vt:variant>
        <vt:lpwstr>jury</vt:lpwstr>
      </vt:variant>
      <vt:variant>
        <vt:i4>7864446</vt:i4>
      </vt:variant>
      <vt:variant>
        <vt:i4>54</vt:i4>
      </vt:variant>
      <vt:variant>
        <vt:i4>0</vt:i4>
      </vt:variant>
      <vt:variant>
        <vt:i4>5</vt:i4>
      </vt:variant>
      <vt:variant>
        <vt:lpwstr/>
      </vt:variant>
      <vt:variant>
        <vt:lpwstr>jurywitness</vt:lpwstr>
      </vt:variant>
      <vt:variant>
        <vt:i4>1703965</vt:i4>
      </vt:variant>
      <vt:variant>
        <vt:i4>51</vt:i4>
      </vt:variant>
      <vt:variant>
        <vt:i4>0</vt:i4>
      </vt:variant>
      <vt:variant>
        <vt:i4>5</vt:i4>
      </vt:variant>
      <vt:variant>
        <vt:lpwstr/>
      </vt:variant>
      <vt:variant>
        <vt:lpwstr>securityapprovalform</vt:lpwstr>
      </vt:variant>
      <vt:variant>
        <vt:i4>7340130</vt:i4>
      </vt:variant>
      <vt:variant>
        <vt:i4>48</vt:i4>
      </vt:variant>
      <vt:variant>
        <vt:i4>0</vt:i4>
      </vt:variant>
      <vt:variant>
        <vt:i4>5</vt:i4>
      </vt:variant>
      <vt:variant>
        <vt:lpwstr/>
      </vt:variant>
      <vt:variant>
        <vt:lpwstr>securityandsegregationofduties</vt:lpwstr>
      </vt:variant>
      <vt:variant>
        <vt:i4>7798899</vt:i4>
      </vt:variant>
      <vt:variant>
        <vt:i4>45</vt:i4>
      </vt:variant>
      <vt:variant>
        <vt:i4>0</vt:i4>
      </vt:variant>
      <vt:variant>
        <vt:i4>5</vt:i4>
      </vt:variant>
      <vt:variant>
        <vt:lpwstr/>
      </vt:variant>
      <vt:variant>
        <vt:lpwstr>securityinothercomputersystems</vt:lpwstr>
      </vt:variant>
      <vt:variant>
        <vt:i4>1179672</vt:i4>
      </vt:variant>
      <vt:variant>
        <vt:i4>42</vt:i4>
      </vt:variant>
      <vt:variant>
        <vt:i4>0</vt:i4>
      </vt:variant>
      <vt:variant>
        <vt:i4>5</vt:i4>
      </vt:variant>
      <vt:variant>
        <vt:lpwstr/>
      </vt:variant>
      <vt:variant>
        <vt:lpwstr>reviewingsecuritypasskeys</vt:lpwstr>
      </vt:variant>
      <vt:variant>
        <vt:i4>1638425</vt:i4>
      </vt:variant>
      <vt:variant>
        <vt:i4>39</vt:i4>
      </vt:variant>
      <vt:variant>
        <vt:i4>0</vt:i4>
      </vt:variant>
      <vt:variant>
        <vt:i4>5</vt:i4>
      </vt:variant>
      <vt:variant>
        <vt:lpwstr/>
      </vt:variant>
      <vt:variant>
        <vt:lpwstr>securityprofilesinfmsandmfcr</vt:lpwstr>
      </vt:variant>
      <vt:variant>
        <vt:i4>22</vt:i4>
      </vt:variant>
      <vt:variant>
        <vt:i4>36</vt:i4>
      </vt:variant>
      <vt:variant>
        <vt:i4>0</vt:i4>
      </vt:variant>
      <vt:variant>
        <vt:i4>5</vt:i4>
      </vt:variant>
      <vt:variant>
        <vt:lpwstr/>
      </vt:variant>
      <vt:variant>
        <vt:lpwstr>security</vt:lpwstr>
      </vt:variant>
      <vt:variant>
        <vt:i4>8126563</vt:i4>
      </vt:variant>
      <vt:variant>
        <vt:i4>33</vt:i4>
      </vt:variant>
      <vt:variant>
        <vt:i4>0</vt:i4>
      </vt:variant>
      <vt:variant>
        <vt:i4>5</vt:i4>
      </vt:variant>
      <vt:variant>
        <vt:lpwstr/>
      </vt:variant>
      <vt:variant>
        <vt:lpwstr>cscinternalcontrolexceptionform</vt:lpwstr>
      </vt:variant>
      <vt:variant>
        <vt:i4>6750334</vt:i4>
      </vt:variant>
      <vt:variant>
        <vt:i4>30</vt:i4>
      </vt:variant>
      <vt:variant>
        <vt:i4>0</vt:i4>
      </vt:variant>
      <vt:variant>
        <vt:i4>5</vt:i4>
      </vt:variant>
      <vt:variant>
        <vt:lpwstr/>
      </vt:variant>
      <vt:variant>
        <vt:lpwstr>physicalcontroloverassetsandrecords</vt:lpwstr>
      </vt:variant>
      <vt:variant>
        <vt:i4>8323185</vt:i4>
      </vt:variant>
      <vt:variant>
        <vt:i4>27</vt:i4>
      </vt:variant>
      <vt:variant>
        <vt:i4>0</vt:i4>
      </vt:variant>
      <vt:variant>
        <vt:i4>5</vt:i4>
      </vt:variant>
      <vt:variant>
        <vt:lpwstr/>
      </vt:variant>
      <vt:variant>
        <vt:lpwstr>internalreliability</vt:lpwstr>
      </vt:variant>
      <vt:variant>
        <vt:i4>7405677</vt:i4>
      </vt:variant>
      <vt:variant>
        <vt:i4>24</vt:i4>
      </vt:variant>
      <vt:variant>
        <vt:i4>0</vt:i4>
      </vt:variant>
      <vt:variant>
        <vt:i4>5</vt:i4>
      </vt:variant>
      <vt:variant>
        <vt:lpwstr/>
      </vt:variant>
      <vt:variant>
        <vt:lpwstr>segregationofduties</vt:lpwstr>
      </vt:variant>
      <vt:variant>
        <vt:i4>7929954</vt:i4>
      </vt:variant>
      <vt:variant>
        <vt:i4>21</vt:i4>
      </vt:variant>
      <vt:variant>
        <vt:i4>0</vt:i4>
      </vt:variant>
      <vt:variant>
        <vt:i4>5</vt:i4>
      </vt:variant>
      <vt:variant>
        <vt:lpwstr/>
      </vt:variant>
      <vt:variant>
        <vt:lpwstr>systemofauthorizationsandapprovals</vt:lpwstr>
      </vt:variant>
      <vt:variant>
        <vt:i4>8192113</vt:i4>
      </vt:variant>
      <vt:variant>
        <vt:i4>18</vt:i4>
      </vt:variant>
      <vt:variant>
        <vt:i4>0</vt:i4>
      </vt:variant>
      <vt:variant>
        <vt:i4>5</vt:i4>
      </vt:variant>
      <vt:variant>
        <vt:lpwstr/>
      </vt:variant>
      <vt:variant>
        <vt:lpwstr>internalcontrol</vt:lpwstr>
      </vt:variant>
      <vt:variant>
        <vt:i4>720920</vt:i4>
      </vt:variant>
      <vt:variant>
        <vt:i4>15</vt:i4>
      </vt:variant>
      <vt:variant>
        <vt:i4>0</vt:i4>
      </vt:variant>
      <vt:variant>
        <vt:i4>5</vt:i4>
      </vt:variant>
      <vt:variant>
        <vt:lpwstr/>
      </vt:variant>
      <vt:variant>
        <vt:lpwstr>revisions</vt:lpwstr>
      </vt:variant>
      <vt:variant>
        <vt:i4>7667821</vt:i4>
      </vt:variant>
      <vt:variant>
        <vt:i4>12</vt:i4>
      </vt:variant>
      <vt:variant>
        <vt:i4>0</vt:i4>
      </vt:variant>
      <vt:variant>
        <vt:i4>5</vt:i4>
      </vt:variant>
      <vt:variant>
        <vt:lpwstr/>
      </vt:variant>
      <vt:variant>
        <vt:lpwstr>references</vt:lpwstr>
      </vt:variant>
      <vt:variant>
        <vt:i4>131092</vt:i4>
      </vt:variant>
      <vt:variant>
        <vt:i4>9</vt:i4>
      </vt:variant>
      <vt:variant>
        <vt:i4>0</vt:i4>
      </vt:variant>
      <vt:variant>
        <vt:i4>5</vt:i4>
      </vt:variant>
      <vt:variant>
        <vt:lpwstr/>
      </vt:variant>
      <vt:variant>
        <vt:lpwstr>forms</vt:lpwstr>
      </vt:variant>
      <vt:variant>
        <vt:i4>1900570</vt:i4>
      </vt:variant>
      <vt:variant>
        <vt:i4>6</vt:i4>
      </vt:variant>
      <vt:variant>
        <vt:i4>0</vt:i4>
      </vt:variant>
      <vt:variant>
        <vt:i4>5</vt:i4>
      </vt:variant>
      <vt:variant>
        <vt:lpwstr/>
      </vt:variant>
      <vt:variant>
        <vt:lpwstr>thecscfinancialpoliciesandproceduresmanu</vt:lpwstr>
      </vt:variant>
      <vt:variant>
        <vt:i4>7536746</vt:i4>
      </vt:variant>
      <vt:variant>
        <vt:i4>3</vt:i4>
      </vt:variant>
      <vt:variant>
        <vt:i4>0</vt:i4>
      </vt:variant>
      <vt:variant>
        <vt:i4>5</vt:i4>
      </vt:variant>
      <vt:variant>
        <vt:lpwstr/>
      </vt:variant>
      <vt:variant>
        <vt:lpwstr>theadministrativeofficeofthecourts</vt:lpwstr>
      </vt:variant>
      <vt:variant>
        <vt:i4>1835036</vt:i4>
      </vt:variant>
      <vt:variant>
        <vt:i4>0</vt:i4>
      </vt:variant>
      <vt:variant>
        <vt:i4>0</vt:i4>
      </vt:variant>
      <vt:variant>
        <vt:i4>5</vt:i4>
      </vt:variant>
      <vt:variant>
        <vt:lpwstr/>
      </vt:variant>
      <vt:variant>
        <vt:lpwstr>introduction</vt:lpwstr>
      </vt:variant>
      <vt:variant>
        <vt:i4>1900545</vt:i4>
      </vt:variant>
      <vt:variant>
        <vt:i4>6</vt:i4>
      </vt:variant>
      <vt:variant>
        <vt:i4>0</vt:i4>
      </vt:variant>
      <vt:variant>
        <vt:i4>5</vt:i4>
      </vt:variant>
      <vt:variant>
        <vt:lpwstr/>
      </vt:variant>
      <vt:variant>
        <vt:lpwstr>expertwitness</vt:lpwstr>
      </vt:variant>
      <vt:variant>
        <vt:i4>6160450</vt:i4>
      </vt:variant>
      <vt:variant>
        <vt:i4>3</vt:i4>
      </vt:variant>
      <vt:variant>
        <vt:i4>0</vt:i4>
      </vt:variant>
      <vt:variant>
        <vt:i4>5</vt:i4>
      </vt:variant>
      <vt:variant>
        <vt:lpwstr/>
      </vt:variant>
      <vt:variant>
        <vt:lpwstr>escheatingfund10oschecks</vt:lpwstr>
      </vt:variant>
      <vt:variant>
        <vt:i4>589846</vt:i4>
      </vt:variant>
      <vt:variant>
        <vt:i4>0</vt:i4>
      </vt:variant>
      <vt:variant>
        <vt:i4>0</vt:i4>
      </vt:variant>
      <vt:variant>
        <vt:i4>5</vt:i4>
      </vt:variant>
      <vt:variant>
        <vt:lpwstr/>
      </vt:variant>
      <vt:variant>
        <vt:lpwstr>appendixF</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MANAGEMENT</dc:title>
  <dc:creator>MERRI C. THOMPSON</dc:creator>
  <cp:lastModifiedBy>User</cp:lastModifiedBy>
  <cp:revision>2</cp:revision>
  <cp:lastPrinted>2005-02-02T21:08:00Z</cp:lastPrinted>
  <dcterms:created xsi:type="dcterms:W3CDTF">2013-08-01T22:51:00Z</dcterms:created>
  <dcterms:modified xsi:type="dcterms:W3CDTF">2013-08-01T22:51:00Z</dcterms:modified>
</cp:coreProperties>
</file>