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Patrick Samples, Sui Juris</w:t>
        <w:br w:type="textWrapping"/>
        <w:t xml:space="preserve">c/o General Delivery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Woodway [zip code exempt]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TEXAS STATE</w:t>
        <w:br w:type="textWrapping"/>
        <w:br w:type="textWrapping"/>
        <w:t xml:space="preserve">In Propria Persona</w:t>
        <w:br w:type="textWrapping"/>
        <w:t xml:space="preserve">Under Protest, Necessity, and</w:t>
        <w:br w:type="textWrapping"/>
        <w:t xml:space="preserve">by Special Visitation Only</w:t>
        <w:br w:type="textWrapping"/>
        <w:br w:type="textWrapping"/>
        <w:tab/>
        <w:tab/>
        <w:tab/>
        <w:t xml:space="preserve">UNITED STATES COUNTY COURT</w:t>
        <w:br w:type="textWrapping"/>
        <w:tab/>
        <w:tab/>
        <w:tab/>
        <w:t xml:space="preserve"> MCLENNAN COUNTY OF TEXAS</w:t>
        <w:br w:type="textWrapping"/>
        <w:br w:type="textWrapping"/>
        <w:br w:type="textWrapping"/>
        <w:t xml:space="preserve">THE STATE OF TEXAS,</w:t>
        <w:tab/>
        <w:tab/>
        <w:t xml:space="preserve"> )  Case No. 20143049CR1</w:t>
        <w:br w:type="textWrapping"/>
        <w:t xml:space="preserve">     Plaintiff,</w:t>
        <w:tab/>
        <w:tab/>
        <w:tab/>
        <w:tab/>
        <w:t xml:space="preserve"> )  NOTICE OF APPEAL</w:t>
        <w:br w:type="textWrapping"/>
        <w:tab/>
        <w:t xml:space="preserve">v.</w:t>
        <w:tab/>
        <w:tab/>
        <w:tab/>
        <w:tab/>
        <w:t xml:space="preserve"> )</w:t>
        <w:br w:type="textWrapping"/>
        <w:t xml:space="preserve">PATRICK TIMOTHY SAMPLES</w:t>
        <w:tab/>
        <w:t xml:space="preserve"> )</w:t>
        <w:br w:type="textWrapping"/>
        <w:t xml:space="preserve">     Defendant.</w:t>
        <w:tab/>
        <w:tab/>
        <w:tab/>
        <w:tab/>
        <w:t xml:space="preserve"> )</w:t>
        <w:br w:type="textWrapping"/>
        <w:t xml:space="preserve">_____________________________</w:t>
        <w:tab/>
        <w:t xml:space="preserve"> )</w:t>
        <w:br w:type="textWrapping"/>
        <w:br w:type="textWrapping"/>
        <w:br w:type="textWrapping"/>
        <w:tab/>
        <w:tab/>
        <w:tab/>
        <w:tab/>
        <w:t xml:space="preserve">NOTICE OF APPEAL</w:t>
        <w:br w:type="textWrapping"/>
        <w:br w:type="textWrapping"/>
        <w:t xml:space="preserve">COMES NOW Patrick Samples, Sui Juris, Defendant in the above entitled matter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(hereinafter "Defendant"), to provide formal notice to all interested parties in the instant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case of his appeal of this Court's Order dated June 26, and of this Court's refusal to</w:t>
        <w:br w:type="textWrapping"/>
        <w:t xml:space="preserve">dismiss with prejudice on June 15, 2015, to the United States Court of Appeals, on</w:t>
        <w:br w:type="textWrapping"/>
        <w:t xml:space="preserve">grounds of violations of his fundamental Rights, as guaranteed by the Bill of Rights</w:t>
        <w:br w:type="textWrapping"/>
        <w:t xml:space="preserve">and two international treaties which are rendered supreme Law by the supremacy clause</w:t>
        <w:br w:type="textWrapping"/>
        <w:t xml:space="preserve">in the Constitution for the United States of America, as lawfully amended. This Court 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denied jurisdiction to proceed solely on the strength of this Notice of Appeal.</w:t>
        <w:br w:type="textWrapping"/>
        <w:br w:type="textWrapping"/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Executed on June 26, 2015</w:t>
        <w:br w:type="textWrapping"/>
        <w:br w:type="textWrapping"/>
        <w:t xml:space="preserve">/s/ Patrick Samples</w:t>
        <w:br w:type="textWrapping"/>
        <w:t xml:space="preserve">Patrick Samples, Sui Juris</w:t>
        <w:br w:type="textWrapping"/>
        <w:t xml:space="preserve">all rights reserved without prejudice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Notice of Appeal:  Page 1 of 2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PROOF OF SERVICE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I, Patrick Samples, Sui Juris, hereby certify, under penalty</w:t>
        <w:br w:type="textWrapping"/>
        <w:t xml:space="preserve">of perjury, under the laws of the United States of America,</w:t>
        <w:br w:type="textWrapping"/>
        <w:t xml:space="preserve">without the United States, that I am at least 18 years of age</w:t>
        <w:br w:type="textWrapping"/>
        <w:t xml:space="preserve">and a Citizen of one of the United States of America, and</w:t>
        <w:br w:type="textWrapping"/>
        <w:t xml:space="preserve">that I personally served the following document:</w:t>
        <w:br w:type="textWrapping"/>
        <w:br w:type="textWrapping"/>
        <w:tab/>
        <w:tab/>
        <w:t xml:space="preserve">NOTICE OF APPEAL</w:t>
        <w:br w:type="textWrapping"/>
        <w:br w:type="textWrapping"/>
        <w:t xml:space="preserve">by placing said document in first class U.S. Mail, with postage</w:t>
        <w:br w:type="textWrapping"/>
        <w:t xml:space="preserve">prepaid and properly addressed to the following individuals:</w:t>
        <w:br w:type="textWrapping"/>
        <w:br w:type="textWrapping"/>
        <w:t xml:space="preserve">Office of the United States Attorney [hand-delivered]</w:t>
        <w:br w:type="textWrapping"/>
      </w:r>
      <w:r w:rsidDel="00000000" w:rsidR="00000000" w:rsidRPr="00000000">
        <w:rPr>
          <w:rFonts w:ascii="Georgia" w:cs="Georgia" w:eastAsia="Georgia" w:hAnsi="Georgia"/>
          <w:sz w:val="20"/>
          <w:szCs w:val="20"/>
          <w:highlight w:val="white"/>
          <w:rtl w:val="0"/>
        </w:rPr>
        <w:t xml:space="preserve">800 Franklin, Suite 280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sz w:val="20"/>
          <w:szCs w:val="20"/>
          <w:highlight w:val="white"/>
          <w:rtl w:val="0"/>
        </w:rPr>
        <w:t xml:space="preserve">Waco [76701]</w:t>
      </w:r>
      <w:r w:rsidDel="00000000" w:rsidR="00000000" w:rsidRPr="00000000">
        <w:rPr>
          <w:rtl w:val="0"/>
        </w:rPr>
        <w:br w:type="textWrapping"/>
        <w:t xml:space="preserve">TEXAS STATE</w:t>
        <w:br w:type="textWrapping"/>
        <w:br w:type="textWrapping"/>
        <w:t xml:space="preserve">Attorney General</w:t>
        <w:br w:type="textWrapping"/>
        <w:t xml:space="preserve">Department of Justice</w:t>
        <w:br w:type="textWrapping"/>
        <w:t xml:space="preserve">10th and Constitution, N.W.</w:t>
        <w:br w:type="textWrapping"/>
        <w:t xml:space="preserve">Washington</w:t>
        <w:br w:type="textWrapping"/>
        <w:t xml:space="preserve">DISTRICT OF COLUMBIA</w:t>
        <w:br w:type="textWrapping"/>
        <w:br w:type="textWrapping"/>
        <w:t xml:space="preserve">Solicitor General</w:t>
        <w:br w:type="textWrapping"/>
        <w:t xml:space="preserve">Department of Justice</w:t>
        <w:br w:type="textWrapping"/>
        <w:t xml:space="preserve">10th and Constitution, N.W.</w:t>
        <w:br w:type="textWrapping"/>
        <w:t xml:space="preserve">Washington</w:t>
        <w:br w:type="textWrapping"/>
        <w:t xml:space="preserve">DISTRICT OF COLUMBIA</w:t>
        <w:br w:type="textWrapping"/>
        <w:br w:type="textWrapping"/>
        <w:tab/>
        <w:t xml:space="preserve">Dated: June 26, 2015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/s/ Patrick Samples</w:t>
        <w:br w:type="textWrapping"/>
        <w:t xml:space="preserve">________________________________________</w:t>
        <w:br w:type="textWrapping"/>
        <w:t xml:space="preserve">Patrick Samples</w:t>
        <w:br w:type="textWrapping"/>
        <w:t xml:space="preserve">all rights reserved without prejudice</w:t>
        <w:br w:type="textWrapping"/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Notice of Appeal:  Page 2 of 2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