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right" w:leader="none" w:pos="8616"/>
        </w:tabs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ROBERT E. BINGAMAN, JR.,	</w:t>
      </w: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IN THE COURT OF COMMON PLEAS OF</w:t>
      </w:r>
    </w:p>
    <w:p>
      <w:pPr>
        <w:ind w:right="144" w:left="0" w:firstLine="0"/>
        <w:spacing w:before="0" w:after="0" w:line="240" w:lineRule="auto"/>
        <w:jc w:val="right"/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CUMBERLAND COUNTY, PENNSYLVANIA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20"/>
        <w:gridCol w:w="5400"/>
      </w:tblGrid>
      <w:tr>
        <w:trPr>
          <w:trHeight w:val="18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20" w:type="auto"/>
            <w:textDirection w:val="lrTb"/>
            <w:vAlign w:val="top"/>
          </w:tcPr>
          <w:p>
            <w:pPr>
              <w:ind w:right="0" w:left="2070" w:firstLine="0"/>
              <w:spacing w:before="0" w:after="0" w:line="204" w:lineRule="auto"/>
              <w:jc w:val="left"/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Plaintiff</w:t>
            </w:r>
          </w:p>
          <w:p>
            <w:pPr>
              <w:ind w:right="2831" w:left="0" w:firstLine="0"/>
              <w:spacing w:before="324" w:after="0" w:line="159" w:lineRule="exact"/>
              <w:jc w:val="righ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V.</w:t>
            </w:r>
          </w:p>
          <w:p>
            <w:pPr>
              <w:ind w:right="1211" w:left="0" w:firstLine="0"/>
              <w:spacing w:before="360" w:after="0" w:line="201" w:lineRule="auto"/>
              <w:jc w:val="right"/>
              <w:rPr>
                <w:color w:val="#000000"/>
                <w:sz w:val="23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KELLY H. BINGAMAN</w:t>
            </w:r>
          </w:p>
          <w:p>
            <w:pPr>
              <w:ind w:right="0" w:left="2070" w:firstLine="0"/>
              <w:spacing w:before="288" w:after="0" w:line="177" w:lineRule="exact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Defendant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0" w:left="576" w:firstLine="0"/>
              <w:spacing w:before="792" w:after="0" w:line="201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CIVIL ACTION-LAW</w:t>
            </w:r>
          </w:p>
          <w:p>
            <w:pPr>
              <w:ind w:right="0" w:left="576" w:firstLine="0"/>
              <w:spacing w:before="288" w:after="0" w:line="201" w:lineRule="auto"/>
              <w:jc w:val="left"/>
              <w:rPr>
                <w:color w:val="#000000"/>
                <w:sz w:val="2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2"/>
                <w:w w:val="100"/>
                <w:strike w:val="false"/>
                <w:vertAlign w:val="baseline"/>
                <w:rFonts w:ascii="Times New Roman" w:hAnsi="Times New Roman"/>
              </w:rPr>
              <w:t xml:space="preserve">NO 05-1200 CIVIL TERM</w:t>
            </w:r>
          </w:p>
        </w:tc>
      </w:tr>
    </w:tbl>
    <w:p>
      <w:pPr>
        <w:spacing w:before="0" w:after="608" w:line="20" w:lineRule="exact"/>
      </w:pPr>
    </w:p>
    <w:p>
      <w:pPr>
        <w:ind w:right="0" w:left="3528" w:firstLine="0"/>
        <w:spacing w:before="0" w:after="0" w:line="199" w:lineRule="auto"/>
        <w:jc w:val="0"/>
        <w:rPr>
          <w:b w:val="true"/>
          <w:color w:val="#000000"/>
          <w:sz w:val="25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en-US"/>
          <w:spacing w:val="0"/>
          <w:w w:val="95"/>
          <w:strike w:val="false"/>
          <w:u w:val="single"/>
          <w:vertAlign w:val="baseline"/>
          <w:rFonts w:ascii="Times New Roman" w:hAnsi="Times New Roman"/>
        </w:rPr>
        <w:t xml:space="preserve">ORDER OF COURT </w:t>
      </w:r>
    </w:p>
    <w:p>
      <w:pPr>
        <w:ind w:right="0" w:left="2304" w:firstLine="0"/>
        <w:spacing w:before="396" w:after="0" w:line="143" w:lineRule="exact"/>
        <w:jc w:val="left"/>
        <w:rPr>
          <w:i w:val="true"/>
          <w:color w:val="#000000"/>
          <w:sz w:val="27"/>
          <w:lang w:val="en-US"/>
          <w:spacing w:val="0"/>
          <w:w w:val="90"/>
          <w:strike w:val="false"/>
          <w:vertAlign w:val="baseline"/>
          <w:rFonts w:ascii="Garamond" w:hAnsi="Garamond"/>
        </w:rPr>
      </w:pPr>
      <w:r>
        <w:rPr>
          <w:i w:val="true"/>
          <w:color w:val="#000000"/>
          <w:sz w:val="27"/>
          <w:lang w:val="en-US"/>
          <w:spacing w:val="0"/>
          <w:w w:val="90"/>
          <w:strike w:val="false"/>
          <w:vertAlign w:val="baseline"/>
          <w:rFonts w:ascii="Garamond" w:hAnsi="Garamond"/>
        </w:rPr>
        <w:t xml:space="preserve">O.</w:t>
      </w:r>
    </w:p>
    <w:p>
      <w:pPr>
        <w:ind w:right="216" w:left="0" w:firstLine="0"/>
        <w:spacing w:before="0" w:after="0" w:line="213" w:lineRule="auto"/>
        <w:jc w:val="right"/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NOW, 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thiAt </w:t>
      </w:r>
      <w:r>
        <w:rPr>
          <w:color w:val="#000000"/>
          <w:sz w:val="24"/>
          <w:lang w:val="en-US"/>
          <w:spacing w:val="6"/>
          <w:w w:val="100"/>
          <w:strike w:val="false"/>
          <w:vertAlign w:val="superscript"/>
          <w:rFonts w:ascii="Garamond" w:hAnsi="Garamond"/>
        </w:rPr>
        <w:t xml:space="preserve">)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 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ft/A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.4</w:t>
      </w:r>
      <w:r>
        <w:rPr>
          <w:color w:val="#000000"/>
          <w:sz w:val="23"/>
          <w:lang w:val="en-US"/>
          <w:spacing w:val="6"/>
          <w:w w:val="100"/>
          <w:strike w:val="false"/>
          <w:vertAlign w:val="superscript"/>
          <w:rFonts w:ascii="Garamond" w:hAnsi="Garamond"/>
        </w:rPr>
        <w:t xml:space="preserve">.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2016. after review </w:t>
      </w:r>
      <w:r>
        <w:rPr>
          <w:b w:val="true"/>
          <w:color w:val="#000000"/>
          <w:sz w:val="24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consideration </w:t>
      </w:r>
      <w:r>
        <w:rPr>
          <w:color w:val="#000000"/>
          <w:sz w:val="23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Defendant's</w:t>
      </w:r>
    </w:p>
    <w:p>
      <w:pPr>
        <w:ind w:right="0" w:left="0" w:firstLine="0"/>
        <w:spacing w:before="288" w:after="0" w:line="271" w:lineRule="auto"/>
        <w:jc w:val="left"/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Petition to Comply, it </w:t>
      </w:r>
      <w:r>
        <w:rPr>
          <w:b w:val="true"/>
          <w:color w:val="#000000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is DENIED.'</w:t>
      </w:r>
    </w:p>
    <w:p>
      <w:pPr>
        <w:ind w:right="0" w:left="5688" w:firstLine="0"/>
        <w:spacing w:before="180" w:after="0" w:line="240" w:lineRule="auto"/>
        <w:jc w:val="left"/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By the Court,</w:t>
      </w:r>
    </w:p>
    <w:p>
      <w:pPr>
        <w:ind w:right="1358" w:left="5688"/>
        <w:spacing w:before="0" w:after="720" w:line="240" w:lineRule="auto"/>
        <w:jc w:val="left"/>
      </w:pPr>
      <w:r>
        <w:drawing>
          <wp:inline>
            <wp:extent cx="1292860" cy="79565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192" w:lineRule="auto"/>
        <w:jc w:val="left"/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Distribution: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862"/>
        <w:gridCol w:w="1258"/>
      </w:tblGrid>
      <w:tr>
        <w:trPr>
          <w:trHeight w:val="242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62" w:type="auto"/>
            <w:textDirection w:val="lrTb"/>
            <w:vAlign w:val="top"/>
          </w:tcPr>
          <w:p>
            <w:pPr>
              <w:ind w:right="0" w:left="0" w:firstLine="0"/>
              <w:spacing w:before="0" w:after="0" w:line="218" w:lineRule="auto"/>
              <w:jc w:val="left"/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Kelly Bingaman</w:t>
            </w:r>
          </w:p>
          <w:p>
            <w:pPr>
              <w:ind w:right="0" w:left="0" w:firstLine="0"/>
              <w:spacing w:before="0" w:after="0" w:line="228" w:lineRule="auto"/>
              <w:jc w:val="left"/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609 Third St., l' Fl.</w:t>
            </w:r>
          </w:p>
          <w:p>
            <w:pPr>
              <w:ind w:right="5328" w:left="0" w:firstLine="0"/>
              <w:spacing w:before="0" w:after="0" w:line="225" w:lineRule="auto"/>
              <w:jc w:val="left"/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New Cumberland, PA 17070 </w:t>
            </w:r>
            <w:r>
              <w:rPr>
                <w:color w:val="#000000"/>
                <w:sz w:val="2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Defendant</w:t>
            </w:r>
          </w:p>
          <w:p>
            <w:pPr>
              <w:ind w:right="0" w:left="0" w:firstLine="0"/>
              <w:spacing w:before="216" w:after="0" w:line="228" w:lineRule="auto"/>
              <w:jc w:val="left"/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Joseph Caraciolo, Esq.</w:t>
            </w:r>
          </w:p>
          <w:p>
            <w:pPr>
              <w:ind w:right="5076" w:left="0" w:firstLine="0"/>
              <w:spacing w:before="0" w:after="0" w:line="232" w:lineRule="auto"/>
              <w:jc w:val="left"/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Foreman, Foreman &amp; Caraciolo </w:t>
            </w: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112 Market Street, 6</w:t>
            </w: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superscript"/>
                <w:rFonts w:ascii="Garamond" w:hAnsi="Garamond"/>
              </w:rPr>
              <w:t xml:space="preserve">th</w:t>
            </w:r>
            <w:r>
              <w:rPr>
                <w:color w:val="#000000"/>
                <w:sz w:val="23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 FL</w:t>
            </w:r>
          </w:p>
          <w:p>
            <w:pPr>
              <w:ind w:right="0" w:left="0" w:firstLine="0"/>
              <w:spacing w:before="0" w:after="0" w:line="235" w:lineRule="auto"/>
              <w:jc w:val="lef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Harrisburg, PA </w:t>
            </w:r>
            <w:r>
              <w:rPr>
                <w:color w:val="#000000"/>
                <w:sz w:val="22"/>
                <w:lang w:val="en-US"/>
                <w:spacing w:val="-2"/>
                <w:w w:val="100"/>
                <w:strike w:val="false"/>
                <w:vertAlign w:val="baseline"/>
                <w:rFonts w:ascii="Garamond" w:hAnsi="Garamond"/>
              </w:rPr>
              <w:t xml:space="preserve">17101</w:t>
            </w:r>
          </w:p>
          <w:p>
            <w:pPr>
              <w:ind w:right="0" w:left="0" w:firstLine="0"/>
              <w:spacing w:before="0" w:after="0" w:line="154" w:lineRule="exact"/>
              <w:jc w:val="left"/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3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Counsel for Plaintiff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120" w:type="auto"/>
            <w:textDirection w:val="lrTb"/>
            <w:vAlign w:val="top"/>
          </w:tcPr>
          <w:p>
            <w:pPr>
              <w:ind w:right="298" w:left="0"/>
              <w:spacing w:before="108" w:after="72" w:line="240" w:lineRule="auto"/>
              <w:jc w:val="left"/>
            </w:pPr>
            <w:r>
              <w:drawing>
                <wp:inline>
                  <wp:extent cx="609600" cy="1393190"/>
                  <wp:docPr id="3" name="pic"/>
                  <a:graphic>
                    <a:graphicData uri="http://schemas.openxmlformats.org/drawingml/2006/picture">
                      <pic:pic>
                        <pic:nvPicPr>
                          <pic:cNvPr id="4" name="test1"/>
                          <pic:cNvPicPr preferRelativeResize="false"/>
                        </pic:nvPicPr>
                        <pic:blipFill>
                          <a:blip r:embed="d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39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1788" w:line="20" w:lineRule="exact"/>
      </w:pPr>
    </w:p>
    <w:p>
      <w:pPr>
        <w:ind w:right="0" w:left="0" w:firstLine="72"/>
        <w:spacing w:before="108" w:after="0" w:line="240" w:lineRule="auto"/>
        <w:jc w:val="left"/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Garamond" w:hAnsi="Garamond"/>
        </w:rPr>
      </w:pPr>
      <w:r>
        <w:pict>
          <v:line strokeweight="0.95pt" strokecolor="#000000" from="0pt,688.85pt" to="144.05pt,688.85pt" style="position:absolute;mso-position-horizontal-relative:text;mso-position-vertical-relative:page;">
            <v:stroke dashstyle="solid"/>
          </v:line>
        </w:pic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Garamond" w:hAnsi="Garamond"/>
        </w:rPr>
        <w:t xml:space="preserve">The Divorce Action was fully litigated and resolved more than four years ago with final decrees. The petition </w:t>
      </w:r>
      <w:r>
        <w:rPr>
          <w:color w:val="#000000"/>
          <w:sz w:val="22"/>
          <w:lang w:val="en-US"/>
          <w:spacing w:val="-7"/>
          <w:w w:val="100"/>
          <w:strike w:val="false"/>
          <w:vertAlign w:val="baseline"/>
          <w:rFonts w:ascii="Garamond" w:hAnsi="Garamond"/>
        </w:rPr>
        <w:t xml:space="preserve">contains no properly verified allegations of extrinsic fraud or other grounds for relief under Section 3332(a) of the </w:t>
      </w:r>
      <w:r>
        <w:rPr>
          <w:color w:val="#000000"/>
          <w:sz w:val="22"/>
          <w:lang w:val="en-US"/>
          <w:spacing w:val="-4"/>
          <w:w w:val="100"/>
          <w:strike w:val="false"/>
          <w:vertAlign w:val="baseline"/>
          <w:rFonts w:ascii="Garamond" w:hAnsi="Garamond"/>
        </w:rPr>
        <w:t xml:space="preserve">Divorce Code (23 Pa.C.S. 3332).</w:t>
      </w:r>
    </w:p>
    <w:sectPr>
      <w:pgSz w:w="12188" w:h="15590" w:orient="portrait"/>
      <w:type w:val="nextPage"/>
      <w:textDirection w:val="lrTb"/>
      <w:pgMar w:bottom="632" w:top="1788" w:right="1469" w:left="153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Garamond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