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餐饮管理系统需求分析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功能需求: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主要功能包括：登陆管理、点菜管理、查询及买单管理、管理模块。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2530475"/>
            <wp:effectExtent l="0" t="0" r="2540" b="3175"/>
            <wp:docPr id="5" name="图片 5" descr="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8595" cy="3484880"/>
            <wp:effectExtent l="0" t="0" r="8255" b="1270"/>
            <wp:docPr id="6" name="图片 6" descr="deng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ngl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02590"/>
            <wp:effectExtent l="0" t="0" r="635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303270"/>
            <wp:effectExtent l="0" t="0" r="57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4353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98767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2156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这里管理模块可以不写，直接admin管理就行。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整个的ER图：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890010"/>
            <wp:effectExtent l="0" t="0" r="889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</w:rPr>
        <w:t>预计完成时间：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t>两个月，剩余时间用作修改完善。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3FF04"/>
    <w:rsid w:val="56F65A56"/>
    <w:rsid w:val="6F63FF04"/>
    <w:rsid w:val="F39F47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2017-03-02T21:25:00Z</dcterms:created>
  <dc:creator>liqingqing</dc:creator>
  <cp:lastModifiedBy>liqingqing</cp:lastModifiedBy>
  <dcterms:modified xsi:type="dcterms:W3CDTF">2017-03-02T21:41:46Z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