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33C7C" w14:textId="77777777" w:rsidR="00317CC8" w:rsidRPr="00317CC8" w:rsidRDefault="00317CC8" w:rsidP="00317CC8">
      <w:pPr>
        <w:rPr>
          <w:b/>
          <w:bCs/>
        </w:rPr>
      </w:pPr>
      <w:r w:rsidRPr="00317CC8">
        <w:rPr>
          <w:b/>
          <w:bCs/>
        </w:rPr>
        <w:t>I. Nội dung lý thuyết: Tìm hiểu công nghệ sử dụng</w:t>
      </w:r>
    </w:p>
    <w:p w14:paraId="15F41EB7" w14:textId="77777777" w:rsidR="00317CC8" w:rsidRPr="00317CC8" w:rsidRDefault="00317CC8" w:rsidP="00317CC8">
      <w:pPr>
        <w:rPr>
          <w:b/>
          <w:bCs/>
        </w:rPr>
      </w:pPr>
      <w:r w:rsidRPr="00317CC8">
        <w:rPr>
          <w:b/>
          <w:bCs/>
        </w:rPr>
        <w:t>1. Kiến trúc Microservices</w:t>
      </w:r>
    </w:p>
    <w:p w14:paraId="514B18C3" w14:textId="77777777" w:rsidR="00317CC8" w:rsidRPr="00317CC8" w:rsidRDefault="00317CC8" w:rsidP="00317CC8">
      <w:r w:rsidRPr="00317CC8">
        <w:t>Kiến trúc Microservices là phương pháp phát triển phần mềm bằng cách chia nhỏ hệ thống thành các dịch vụ độc lập, mỗi dịch vụ đảm nhiệm một chức năng riêng biệt và có thể triển khai riêng rẽ.</w:t>
      </w:r>
    </w:p>
    <w:p w14:paraId="4901D937" w14:textId="77777777" w:rsidR="00317CC8" w:rsidRPr="00317CC8" w:rsidRDefault="00317CC8" w:rsidP="00317CC8">
      <w:pPr>
        <w:numPr>
          <w:ilvl w:val="0"/>
          <w:numId w:val="1"/>
        </w:numPr>
      </w:pPr>
      <w:r w:rsidRPr="00317CC8">
        <w:t>Mỗi vi dịch vụ giao tiếp với nhau qua giao thức HTTP hoặc messaging queue (như RabbitMQ, Kafka).</w:t>
      </w:r>
    </w:p>
    <w:p w14:paraId="66F6EDCB" w14:textId="77777777" w:rsidR="00317CC8" w:rsidRPr="00317CC8" w:rsidRDefault="00317CC8" w:rsidP="00317CC8">
      <w:pPr>
        <w:numPr>
          <w:ilvl w:val="0"/>
          <w:numId w:val="1"/>
        </w:numPr>
      </w:pPr>
      <w:r w:rsidRPr="00317CC8">
        <w:t>Microservices thường đi kèm với Service Discovery (Eureka), API Gateway (Spring Cloud Gateway), và các công cụ DevOps (Docker, Kubernetes).</w:t>
      </w:r>
    </w:p>
    <w:p w14:paraId="2A0D6448" w14:textId="77777777" w:rsidR="00317CC8" w:rsidRPr="00317CC8" w:rsidRDefault="00317CC8" w:rsidP="00317CC8">
      <w:pPr>
        <w:numPr>
          <w:ilvl w:val="0"/>
          <w:numId w:val="1"/>
        </w:numPr>
      </w:pPr>
      <w:r w:rsidRPr="00317CC8">
        <w:t>Ưu điểm:</w:t>
      </w:r>
    </w:p>
    <w:p w14:paraId="5ECCE855" w14:textId="77777777" w:rsidR="00317CC8" w:rsidRPr="00317CC8" w:rsidRDefault="00317CC8" w:rsidP="00317CC8">
      <w:pPr>
        <w:numPr>
          <w:ilvl w:val="1"/>
          <w:numId w:val="1"/>
        </w:numPr>
      </w:pPr>
      <w:r w:rsidRPr="00317CC8">
        <w:t>Dễ mở rộng theo chiều ngang (scale service nào cần).</w:t>
      </w:r>
    </w:p>
    <w:p w14:paraId="75F9FE56" w14:textId="77777777" w:rsidR="00317CC8" w:rsidRPr="00317CC8" w:rsidRDefault="00317CC8" w:rsidP="00317CC8">
      <w:pPr>
        <w:numPr>
          <w:ilvl w:val="1"/>
          <w:numId w:val="1"/>
        </w:numPr>
      </w:pPr>
      <w:r w:rsidRPr="00317CC8">
        <w:t>Dễ bảo trì, nâng cấp từng phần mà không ảnh hưởng toàn hệ thống.</w:t>
      </w:r>
    </w:p>
    <w:p w14:paraId="129F13F1" w14:textId="77777777" w:rsidR="00317CC8" w:rsidRPr="00317CC8" w:rsidRDefault="00317CC8" w:rsidP="00317CC8">
      <w:pPr>
        <w:numPr>
          <w:ilvl w:val="1"/>
          <w:numId w:val="1"/>
        </w:numPr>
      </w:pPr>
      <w:r w:rsidRPr="00317CC8">
        <w:t>Độc lập về công nghệ nếu cần (dù trong đề tài này bạn dùng chung Java/Spring Boot).</w:t>
      </w:r>
    </w:p>
    <w:p w14:paraId="7BCCD133" w14:textId="77777777" w:rsidR="00317CC8" w:rsidRPr="00317CC8" w:rsidRDefault="00317CC8" w:rsidP="00317CC8">
      <w:pPr>
        <w:numPr>
          <w:ilvl w:val="0"/>
          <w:numId w:val="1"/>
        </w:numPr>
      </w:pPr>
      <w:r w:rsidRPr="00317CC8">
        <w:t>Nhược điểm:</w:t>
      </w:r>
    </w:p>
    <w:p w14:paraId="7B828AC2" w14:textId="77777777" w:rsidR="00317CC8" w:rsidRPr="00317CC8" w:rsidRDefault="00317CC8" w:rsidP="00317CC8">
      <w:pPr>
        <w:numPr>
          <w:ilvl w:val="1"/>
          <w:numId w:val="1"/>
        </w:numPr>
      </w:pPr>
      <w:r w:rsidRPr="00317CC8">
        <w:t>Phức tạp hơn Monolithic trong triển khai, debug, logging và quản lý dữ liệu phân tán.</w:t>
      </w:r>
    </w:p>
    <w:p w14:paraId="5A1230C8" w14:textId="77777777" w:rsidR="00317CC8" w:rsidRPr="00317CC8" w:rsidRDefault="00317CC8" w:rsidP="00317CC8">
      <w:pPr>
        <w:rPr>
          <w:b/>
          <w:bCs/>
        </w:rPr>
      </w:pPr>
      <w:r w:rsidRPr="00317CC8">
        <w:rPr>
          <w:b/>
          <w:bCs/>
        </w:rPr>
        <w:t>2. Spring Boot, RESTful API và MySQL</w:t>
      </w:r>
    </w:p>
    <w:p w14:paraId="06E64FB0" w14:textId="77777777" w:rsidR="00317CC8" w:rsidRPr="00317CC8" w:rsidRDefault="00317CC8" w:rsidP="00317CC8">
      <w:pPr>
        <w:numPr>
          <w:ilvl w:val="0"/>
          <w:numId w:val="2"/>
        </w:numPr>
      </w:pPr>
      <w:r w:rsidRPr="00317CC8">
        <w:rPr>
          <w:b/>
          <w:bCs/>
        </w:rPr>
        <w:t>Spring Boot</w:t>
      </w:r>
      <w:r w:rsidRPr="00317CC8">
        <w:t>:</w:t>
      </w:r>
    </w:p>
    <w:p w14:paraId="4C8BBD0C" w14:textId="77777777" w:rsidR="00317CC8" w:rsidRPr="00317CC8" w:rsidRDefault="00317CC8" w:rsidP="00317CC8">
      <w:pPr>
        <w:numPr>
          <w:ilvl w:val="1"/>
          <w:numId w:val="2"/>
        </w:numPr>
      </w:pPr>
      <w:r w:rsidRPr="00317CC8">
        <w:t>Là framework Java giúp phát triển ứng dụng nhanh, nhẹ, cấu hình tối giản.</w:t>
      </w:r>
    </w:p>
    <w:p w14:paraId="27E05259" w14:textId="77777777" w:rsidR="00317CC8" w:rsidRPr="00317CC8" w:rsidRDefault="00317CC8" w:rsidP="00317CC8">
      <w:pPr>
        <w:numPr>
          <w:ilvl w:val="1"/>
          <w:numId w:val="2"/>
        </w:numPr>
      </w:pPr>
      <w:r w:rsidRPr="00317CC8">
        <w:t>Tự động cấu hình nhiều thành phần, hỗ trợ tạo RESTful API nhanh chóng.</w:t>
      </w:r>
    </w:p>
    <w:p w14:paraId="63C3E3C4" w14:textId="77777777" w:rsidR="00317CC8" w:rsidRPr="00317CC8" w:rsidRDefault="00317CC8" w:rsidP="00317CC8">
      <w:pPr>
        <w:numPr>
          <w:ilvl w:val="0"/>
          <w:numId w:val="2"/>
        </w:numPr>
      </w:pPr>
      <w:r w:rsidRPr="00317CC8">
        <w:rPr>
          <w:b/>
          <w:bCs/>
        </w:rPr>
        <w:t>RESTful API</w:t>
      </w:r>
      <w:r w:rsidRPr="00317CC8">
        <w:t>:</w:t>
      </w:r>
    </w:p>
    <w:p w14:paraId="6D05C252" w14:textId="77777777" w:rsidR="00317CC8" w:rsidRPr="00317CC8" w:rsidRDefault="00317CC8" w:rsidP="00317CC8">
      <w:pPr>
        <w:numPr>
          <w:ilvl w:val="1"/>
          <w:numId w:val="2"/>
        </w:numPr>
      </w:pPr>
      <w:r w:rsidRPr="00317CC8">
        <w:t>Giao tiếp qua HTTP, sử dụng các phương thức GET, POST, PUT, DELETE.</w:t>
      </w:r>
    </w:p>
    <w:p w14:paraId="10FCC81E" w14:textId="77777777" w:rsidR="00317CC8" w:rsidRPr="00317CC8" w:rsidRDefault="00317CC8" w:rsidP="00317CC8">
      <w:pPr>
        <w:numPr>
          <w:ilvl w:val="1"/>
          <w:numId w:val="2"/>
        </w:numPr>
      </w:pPr>
      <w:r w:rsidRPr="00317CC8">
        <w:t>Dữ liệu thường trao đổi ở định dạng JSON, dễ tích hợp frontend hoặc mobile app.</w:t>
      </w:r>
    </w:p>
    <w:p w14:paraId="4C95D1FB" w14:textId="77777777" w:rsidR="00317CC8" w:rsidRPr="00317CC8" w:rsidRDefault="00317CC8" w:rsidP="00317CC8">
      <w:pPr>
        <w:numPr>
          <w:ilvl w:val="0"/>
          <w:numId w:val="2"/>
        </w:numPr>
      </w:pPr>
      <w:r w:rsidRPr="00317CC8">
        <w:rPr>
          <w:b/>
          <w:bCs/>
        </w:rPr>
        <w:t>MySQL</w:t>
      </w:r>
      <w:r w:rsidRPr="00317CC8">
        <w:t>:</w:t>
      </w:r>
    </w:p>
    <w:p w14:paraId="2AA57508" w14:textId="77777777" w:rsidR="00317CC8" w:rsidRPr="00317CC8" w:rsidRDefault="00317CC8" w:rsidP="00317CC8">
      <w:pPr>
        <w:numPr>
          <w:ilvl w:val="1"/>
          <w:numId w:val="2"/>
        </w:numPr>
      </w:pPr>
      <w:r w:rsidRPr="00317CC8">
        <w:t>Hệ quản trị cơ sở dữ liệu quan hệ phổ biến, dùng để lưu dữ liệu của từng microservice riêng biệt (mỗi service quản lý schema riêng).</w:t>
      </w:r>
    </w:p>
    <w:p w14:paraId="28878E7F" w14:textId="77777777" w:rsidR="00317CC8" w:rsidRPr="00317CC8" w:rsidRDefault="00317CC8" w:rsidP="00317CC8">
      <w:pPr>
        <w:numPr>
          <w:ilvl w:val="1"/>
          <w:numId w:val="2"/>
        </w:numPr>
      </w:pPr>
      <w:r w:rsidRPr="00317CC8">
        <w:lastRenderedPageBreak/>
        <w:t>Hỗ trợ hiệu quả các truy vấn phức tạp và mối quan hệ giữa thực thể.</w:t>
      </w:r>
    </w:p>
    <w:p w14:paraId="737268C3" w14:textId="77777777" w:rsidR="00317CC8" w:rsidRPr="00317CC8" w:rsidRDefault="00317CC8" w:rsidP="00317CC8">
      <w:pPr>
        <w:rPr>
          <w:b/>
          <w:bCs/>
        </w:rPr>
      </w:pPr>
      <w:r w:rsidRPr="00317CC8">
        <w:rPr>
          <w:b/>
          <w:bCs/>
        </w:rPr>
        <w:t>3. RabbitMQ hoặc Kafka</w:t>
      </w:r>
    </w:p>
    <w:p w14:paraId="70F85A6E" w14:textId="77777777" w:rsidR="00317CC8" w:rsidRPr="00317CC8" w:rsidRDefault="00317CC8" w:rsidP="00317CC8">
      <w:pPr>
        <w:numPr>
          <w:ilvl w:val="0"/>
          <w:numId w:val="3"/>
        </w:numPr>
      </w:pPr>
      <w:r w:rsidRPr="00317CC8">
        <w:rPr>
          <w:b/>
          <w:bCs/>
        </w:rPr>
        <w:t>RabbitMQ</w:t>
      </w:r>
      <w:r w:rsidRPr="00317CC8">
        <w:t>:</w:t>
      </w:r>
    </w:p>
    <w:p w14:paraId="02B22A32" w14:textId="77777777" w:rsidR="00317CC8" w:rsidRPr="00317CC8" w:rsidRDefault="00317CC8" w:rsidP="00317CC8">
      <w:pPr>
        <w:numPr>
          <w:ilvl w:val="1"/>
          <w:numId w:val="3"/>
        </w:numPr>
      </w:pPr>
      <w:r w:rsidRPr="00317CC8">
        <w:t>Dễ cài đặt và tích hợp với Spring Boot (qua Spring AMQP).</w:t>
      </w:r>
    </w:p>
    <w:p w14:paraId="080979F0" w14:textId="77777777" w:rsidR="00317CC8" w:rsidRPr="00317CC8" w:rsidRDefault="00317CC8" w:rsidP="00317CC8">
      <w:pPr>
        <w:numPr>
          <w:ilvl w:val="1"/>
          <w:numId w:val="3"/>
        </w:numPr>
      </w:pPr>
      <w:r w:rsidRPr="00317CC8">
        <w:t>Dùng mô hình Producer – Exchange – Queue – Consumer.</w:t>
      </w:r>
    </w:p>
    <w:p w14:paraId="6E97A163" w14:textId="77777777" w:rsidR="00317CC8" w:rsidRPr="00317CC8" w:rsidRDefault="00317CC8" w:rsidP="00317CC8">
      <w:pPr>
        <w:numPr>
          <w:ilvl w:val="1"/>
          <w:numId w:val="3"/>
        </w:numPr>
      </w:pPr>
      <w:r w:rsidRPr="00317CC8">
        <w:t>Phù hợp cho các tác vụ như gửi thông báo, xử lý nền.</w:t>
      </w:r>
    </w:p>
    <w:p w14:paraId="4A174273" w14:textId="77777777" w:rsidR="00317CC8" w:rsidRPr="00317CC8" w:rsidRDefault="00317CC8" w:rsidP="00317CC8">
      <w:pPr>
        <w:numPr>
          <w:ilvl w:val="0"/>
          <w:numId w:val="3"/>
        </w:numPr>
      </w:pPr>
      <w:r w:rsidRPr="00317CC8">
        <w:rPr>
          <w:b/>
          <w:bCs/>
        </w:rPr>
        <w:t>Apache Kafka</w:t>
      </w:r>
      <w:r w:rsidRPr="00317CC8">
        <w:t>:</w:t>
      </w:r>
    </w:p>
    <w:p w14:paraId="795D0B44" w14:textId="77777777" w:rsidR="00317CC8" w:rsidRPr="00317CC8" w:rsidRDefault="00317CC8" w:rsidP="00317CC8">
      <w:pPr>
        <w:numPr>
          <w:ilvl w:val="1"/>
          <w:numId w:val="3"/>
        </w:numPr>
      </w:pPr>
      <w:r w:rsidRPr="00317CC8">
        <w:t>Hiệu năng cao, xử lý lượng lớn dữ liệu theo thời gian thực.</w:t>
      </w:r>
    </w:p>
    <w:p w14:paraId="01863993" w14:textId="77777777" w:rsidR="00317CC8" w:rsidRPr="00317CC8" w:rsidRDefault="00317CC8" w:rsidP="00317CC8">
      <w:pPr>
        <w:numPr>
          <w:ilvl w:val="1"/>
          <w:numId w:val="3"/>
        </w:numPr>
      </w:pPr>
      <w:r w:rsidRPr="00317CC8">
        <w:t>Mô hình publish-subscribe, dùng topic để phân phối sự kiện đến nhiều consumer.</w:t>
      </w:r>
    </w:p>
    <w:p w14:paraId="155B7846" w14:textId="77777777" w:rsidR="00317CC8" w:rsidRPr="00317CC8" w:rsidRDefault="00317CC8" w:rsidP="00317CC8">
      <w:pPr>
        <w:numPr>
          <w:ilvl w:val="1"/>
          <w:numId w:val="3"/>
        </w:numPr>
      </w:pPr>
      <w:r w:rsidRPr="00317CC8">
        <w:t>Phù hợp nếu bạn hướng đến quy mô lớn, nhiều sự kiện phức tạp.</w:t>
      </w:r>
    </w:p>
    <w:p w14:paraId="7121CDED" w14:textId="77777777" w:rsidR="00317CC8" w:rsidRPr="00317CC8" w:rsidRDefault="00317CC8" w:rsidP="00317CC8">
      <w:pPr>
        <w:rPr>
          <w:b/>
          <w:bCs/>
        </w:rPr>
      </w:pPr>
      <w:r w:rsidRPr="00317CC8">
        <w:rPr>
          <w:b/>
          <w:bCs/>
        </w:rPr>
        <w:t>4. Eureka – Service Discovery</w:t>
      </w:r>
    </w:p>
    <w:p w14:paraId="38E5E0CA" w14:textId="77777777" w:rsidR="00317CC8" w:rsidRPr="00317CC8" w:rsidRDefault="00317CC8" w:rsidP="00317CC8">
      <w:pPr>
        <w:numPr>
          <w:ilvl w:val="0"/>
          <w:numId w:val="4"/>
        </w:numPr>
      </w:pPr>
      <w:r w:rsidRPr="00317CC8">
        <w:t xml:space="preserve">Là một phần của hệ sinh thái Spring Cloud, đóng vai trò như </w:t>
      </w:r>
      <w:r w:rsidRPr="00317CC8">
        <w:rPr>
          <w:b/>
          <w:bCs/>
        </w:rPr>
        <w:t>trung tâm đăng ký các vi dịch vụ</w:t>
      </w:r>
      <w:r w:rsidRPr="00317CC8">
        <w:t>.</w:t>
      </w:r>
    </w:p>
    <w:p w14:paraId="65ED85F7" w14:textId="77777777" w:rsidR="00317CC8" w:rsidRPr="00317CC8" w:rsidRDefault="00317CC8" w:rsidP="00317CC8">
      <w:pPr>
        <w:numPr>
          <w:ilvl w:val="0"/>
          <w:numId w:val="4"/>
        </w:numPr>
      </w:pPr>
      <w:r w:rsidRPr="00317CC8">
        <w:t xml:space="preserve">Mỗi microservice sẽ </w:t>
      </w:r>
      <w:r w:rsidRPr="00317CC8">
        <w:rPr>
          <w:b/>
          <w:bCs/>
        </w:rPr>
        <w:t>tự động đăng ký</w:t>
      </w:r>
      <w:r w:rsidRPr="00317CC8">
        <w:t xml:space="preserve"> vào Eureka khi khởi động.</w:t>
      </w:r>
    </w:p>
    <w:p w14:paraId="643933BD" w14:textId="77777777" w:rsidR="00317CC8" w:rsidRPr="00317CC8" w:rsidRDefault="00317CC8" w:rsidP="00317CC8">
      <w:pPr>
        <w:numPr>
          <w:ilvl w:val="0"/>
          <w:numId w:val="4"/>
        </w:numPr>
      </w:pPr>
      <w:r w:rsidRPr="00317CC8">
        <w:t>Khi một dịch vụ cần gọi một dịch vụ khác, nó sẽ tra cứu thông tin (IP/port) từ Eureka thay vì hard-code.</w:t>
      </w:r>
    </w:p>
    <w:p w14:paraId="0182BFCB" w14:textId="77777777" w:rsidR="00317CC8" w:rsidRPr="00317CC8" w:rsidRDefault="00317CC8" w:rsidP="00317CC8">
      <w:pPr>
        <w:numPr>
          <w:ilvl w:val="0"/>
          <w:numId w:val="4"/>
        </w:numPr>
      </w:pPr>
      <w:r w:rsidRPr="00317CC8">
        <w:t>Tăng tính linh hoạt và khả năng tự phục hồi khi dịch vụ thay đổi hoặc chết tạm thời.</w:t>
      </w:r>
    </w:p>
    <w:p w14:paraId="100471F7" w14:textId="77777777" w:rsidR="00317CC8" w:rsidRPr="00317CC8" w:rsidRDefault="00317CC8" w:rsidP="00317CC8">
      <w:pPr>
        <w:rPr>
          <w:b/>
          <w:bCs/>
        </w:rPr>
      </w:pPr>
      <w:r w:rsidRPr="00317CC8">
        <w:rPr>
          <w:b/>
          <w:bCs/>
        </w:rPr>
        <w:t>5. Spring Cloud Gateway</w:t>
      </w:r>
    </w:p>
    <w:p w14:paraId="1594D272" w14:textId="77777777" w:rsidR="00317CC8" w:rsidRPr="00317CC8" w:rsidRDefault="00317CC8" w:rsidP="00317CC8">
      <w:pPr>
        <w:numPr>
          <w:ilvl w:val="0"/>
          <w:numId w:val="5"/>
        </w:numPr>
      </w:pPr>
      <w:r w:rsidRPr="00317CC8">
        <w:t xml:space="preserve">Là </w:t>
      </w:r>
      <w:r w:rsidRPr="00317CC8">
        <w:rPr>
          <w:b/>
          <w:bCs/>
        </w:rPr>
        <w:t>API Gateway</w:t>
      </w:r>
      <w:r w:rsidRPr="00317CC8">
        <w:t xml:space="preserve"> giúp định tuyến các request từ người dùng đến đúng microservice.</w:t>
      </w:r>
    </w:p>
    <w:p w14:paraId="095A29DC" w14:textId="77777777" w:rsidR="00317CC8" w:rsidRPr="00317CC8" w:rsidRDefault="00317CC8" w:rsidP="00317CC8">
      <w:pPr>
        <w:numPr>
          <w:ilvl w:val="0"/>
          <w:numId w:val="5"/>
        </w:numPr>
      </w:pPr>
      <w:r w:rsidRPr="00317CC8">
        <w:t>Tích hợp dễ dàng với Eureka để biết dịch vụ nào đang sống.</w:t>
      </w:r>
    </w:p>
    <w:p w14:paraId="63048EDC" w14:textId="77777777" w:rsidR="00317CC8" w:rsidRPr="00317CC8" w:rsidRDefault="00317CC8" w:rsidP="00317CC8">
      <w:pPr>
        <w:numPr>
          <w:ilvl w:val="0"/>
          <w:numId w:val="5"/>
        </w:numPr>
      </w:pPr>
      <w:r w:rsidRPr="00317CC8">
        <w:t>Có thể thêm các chức năng:</w:t>
      </w:r>
    </w:p>
    <w:p w14:paraId="40E97D61" w14:textId="77777777" w:rsidR="00317CC8" w:rsidRPr="00317CC8" w:rsidRDefault="00317CC8" w:rsidP="00317CC8">
      <w:pPr>
        <w:numPr>
          <w:ilvl w:val="1"/>
          <w:numId w:val="5"/>
        </w:numPr>
      </w:pPr>
      <w:r w:rsidRPr="00317CC8">
        <w:t>Xác thực và phân quyền.</w:t>
      </w:r>
    </w:p>
    <w:p w14:paraId="587BC02A" w14:textId="77777777" w:rsidR="00317CC8" w:rsidRPr="00317CC8" w:rsidRDefault="00317CC8" w:rsidP="00317CC8">
      <w:pPr>
        <w:numPr>
          <w:ilvl w:val="1"/>
          <w:numId w:val="5"/>
        </w:numPr>
      </w:pPr>
      <w:r w:rsidRPr="00317CC8">
        <w:t>Giới hạn tốc độ request.</w:t>
      </w:r>
    </w:p>
    <w:p w14:paraId="1E87E181" w14:textId="77777777" w:rsidR="00317CC8" w:rsidRPr="00317CC8" w:rsidRDefault="00317CC8" w:rsidP="00317CC8">
      <w:pPr>
        <w:numPr>
          <w:ilvl w:val="1"/>
          <w:numId w:val="5"/>
        </w:numPr>
      </w:pPr>
      <w:r w:rsidRPr="00317CC8">
        <w:t>Log và giám sát luồng dữ liệu ra/vào hệ thống.</w:t>
      </w:r>
    </w:p>
    <w:p w14:paraId="5DE2C7F6" w14:textId="77777777" w:rsidR="00317CC8" w:rsidRPr="00317CC8" w:rsidRDefault="00000000" w:rsidP="00317CC8">
      <w:r>
        <w:pict w14:anchorId="059BB1AB">
          <v:rect id="_x0000_i1025" style="width:0;height:1.5pt" o:hralign="center" o:hrstd="t" o:hr="t" fillcolor="#a0a0a0" stroked="f"/>
        </w:pict>
      </w:r>
    </w:p>
    <w:p w14:paraId="601E07C0" w14:textId="77777777" w:rsidR="00317CC8" w:rsidRPr="00317CC8" w:rsidRDefault="00317CC8" w:rsidP="00317CC8">
      <w:pPr>
        <w:rPr>
          <w:b/>
          <w:bCs/>
        </w:rPr>
      </w:pPr>
      <w:r w:rsidRPr="00317CC8">
        <w:rPr>
          <w:b/>
          <w:bCs/>
        </w:rPr>
        <w:t>II. Nội dung thực hành: Xác định đối tượng và chức năng</w:t>
      </w:r>
    </w:p>
    <w:p w14:paraId="7B1C335A" w14:textId="77777777" w:rsidR="00317CC8" w:rsidRPr="00317CC8" w:rsidRDefault="00317CC8" w:rsidP="00317CC8">
      <w:pPr>
        <w:rPr>
          <w:b/>
          <w:bCs/>
        </w:rPr>
      </w:pPr>
      <w:r w:rsidRPr="00317CC8">
        <w:rPr>
          <w:rFonts w:ascii="Segoe UI Symbol" w:hAnsi="Segoe UI Symbol" w:cs="Segoe UI Symbol"/>
          <w:b/>
          <w:bCs/>
        </w:rPr>
        <w:lastRenderedPageBreak/>
        <w:t>✦</w:t>
      </w:r>
      <w:r w:rsidRPr="00317CC8">
        <w:rPr>
          <w:b/>
          <w:bCs/>
        </w:rPr>
        <w:t xml:space="preserve"> Đối tượng sử dụng</w:t>
      </w:r>
    </w:p>
    <w:p w14:paraId="03EB0566" w14:textId="77777777" w:rsidR="00317CC8" w:rsidRPr="00317CC8" w:rsidRDefault="00317CC8" w:rsidP="00317CC8">
      <w:pPr>
        <w:rPr>
          <w:b/>
          <w:bCs/>
        </w:rPr>
      </w:pPr>
      <w:r w:rsidRPr="00317CC8">
        <w:rPr>
          <w:b/>
          <w:bCs/>
        </w:rPr>
        <w:t>1. Ban Quản Lý Chung Cư</w:t>
      </w:r>
    </w:p>
    <w:p w14:paraId="6A3ADDB6" w14:textId="77777777" w:rsidR="00317CC8" w:rsidRPr="00317CC8" w:rsidRDefault="00317CC8" w:rsidP="00317CC8">
      <w:pPr>
        <w:numPr>
          <w:ilvl w:val="0"/>
          <w:numId w:val="6"/>
        </w:numPr>
      </w:pPr>
      <w:r w:rsidRPr="00317CC8">
        <w:t>Quản trị hệ thống, phê duyệt tài khoản cư dân.</w:t>
      </w:r>
    </w:p>
    <w:p w14:paraId="6F589024" w14:textId="77777777" w:rsidR="00317CC8" w:rsidRPr="00317CC8" w:rsidRDefault="00317CC8" w:rsidP="00317CC8">
      <w:pPr>
        <w:numPr>
          <w:ilvl w:val="0"/>
          <w:numId w:val="6"/>
        </w:numPr>
      </w:pPr>
      <w:r w:rsidRPr="00317CC8">
        <w:t>Tạo danh mục các dịch vụ cung cấp cho cư dân lựa chọn.</w:t>
      </w:r>
    </w:p>
    <w:p w14:paraId="339EAD0A" w14:textId="77777777" w:rsidR="00317CC8" w:rsidRPr="00317CC8" w:rsidRDefault="00317CC8" w:rsidP="00317CC8">
      <w:pPr>
        <w:numPr>
          <w:ilvl w:val="0"/>
          <w:numId w:val="6"/>
        </w:numPr>
      </w:pPr>
      <w:r w:rsidRPr="00317CC8">
        <w:t>Định nghĩa mẫu hợp đồng (các điều khoản, thời hạn).</w:t>
      </w:r>
    </w:p>
    <w:p w14:paraId="69612B20" w14:textId="77777777" w:rsidR="00317CC8" w:rsidRPr="00317CC8" w:rsidRDefault="00317CC8" w:rsidP="00317CC8">
      <w:pPr>
        <w:numPr>
          <w:ilvl w:val="0"/>
          <w:numId w:val="6"/>
        </w:numPr>
      </w:pPr>
      <w:r w:rsidRPr="00317CC8">
        <w:t>Tạo hóa đơn hàng tháng dựa trên hợp đồng.</w:t>
      </w:r>
    </w:p>
    <w:p w14:paraId="4FC06A4D" w14:textId="77777777" w:rsidR="00317CC8" w:rsidRPr="00317CC8" w:rsidRDefault="00317CC8" w:rsidP="00317CC8">
      <w:pPr>
        <w:numPr>
          <w:ilvl w:val="0"/>
          <w:numId w:val="6"/>
        </w:numPr>
      </w:pPr>
      <w:r w:rsidRPr="00317CC8">
        <w:t>Theo dõi và xác nhận thanh toán (có thể tích hợp thanh toán điện tử).</w:t>
      </w:r>
    </w:p>
    <w:p w14:paraId="23BAF998" w14:textId="77777777" w:rsidR="00317CC8" w:rsidRPr="00317CC8" w:rsidRDefault="00317CC8" w:rsidP="00317CC8">
      <w:pPr>
        <w:rPr>
          <w:b/>
          <w:bCs/>
        </w:rPr>
      </w:pPr>
      <w:r w:rsidRPr="00317CC8">
        <w:rPr>
          <w:b/>
          <w:bCs/>
        </w:rPr>
        <w:t>2. Cư dân sống tại chung cư</w:t>
      </w:r>
    </w:p>
    <w:p w14:paraId="57060C17" w14:textId="77777777" w:rsidR="00317CC8" w:rsidRPr="00317CC8" w:rsidRDefault="00317CC8" w:rsidP="00317CC8">
      <w:pPr>
        <w:numPr>
          <w:ilvl w:val="0"/>
          <w:numId w:val="7"/>
        </w:numPr>
      </w:pPr>
      <w:r w:rsidRPr="00317CC8">
        <w:t>Tạo tài khoản và chờ xét duyệt.</w:t>
      </w:r>
    </w:p>
    <w:p w14:paraId="1E0AC053" w14:textId="77777777" w:rsidR="00317CC8" w:rsidRPr="00317CC8" w:rsidRDefault="00317CC8" w:rsidP="00317CC8">
      <w:pPr>
        <w:numPr>
          <w:ilvl w:val="0"/>
          <w:numId w:val="7"/>
        </w:numPr>
      </w:pPr>
      <w:r w:rsidRPr="00317CC8">
        <w:t>Xem và lựa chọn các dịch vụ muốn đăng ký (hợp đồng).</w:t>
      </w:r>
    </w:p>
    <w:p w14:paraId="1D80EE32" w14:textId="77777777" w:rsidR="00317CC8" w:rsidRPr="00317CC8" w:rsidRDefault="00317CC8" w:rsidP="00317CC8">
      <w:pPr>
        <w:numPr>
          <w:ilvl w:val="0"/>
          <w:numId w:val="7"/>
        </w:numPr>
      </w:pPr>
      <w:r w:rsidRPr="00317CC8">
        <w:t>Có thể cập nhật hoặc chấm dứt hợp đồng.</w:t>
      </w:r>
    </w:p>
    <w:p w14:paraId="763EB6EC" w14:textId="77777777" w:rsidR="00317CC8" w:rsidRPr="00317CC8" w:rsidRDefault="00317CC8" w:rsidP="00317CC8">
      <w:pPr>
        <w:numPr>
          <w:ilvl w:val="0"/>
          <w:numId w:val="7"/>
        </w:numPr>
      </w:pPr>
      <w:r w:rsidRPr="00317CC8">
        <w:t>Nhận thông báo khi hợp đồng sắp hết hạn, đến hạn thanh toán.</w:t>
      </w:r>
    </w:p>
    <w:p w14:paraId="5EFC75DE" w14:textId="77777777" w:rsidR="00317CC8" w:rsidRPr="00317CC8" w:rsidRDefault="00317CC8" w:rsidP="00317CC8">
      <w:pPr>
        <w:numPr>
          <w:ilvl w:val="0"/>
          <w:numId w:val="7"/>
        </w:numPr>
      </w:pPr>
      <w:r w:rsidRPr="00317CC8">
        <w:t>Tra cứu lại hợp đồng và lịch sử thanh toán.</w:t>
      </w:r>
    </w:p>
    <w:p w14:paraId="1642A27D" w14:textId="77777777" w:rsidR="00317CC8" w:rsidRPr="00317CC8" w:rsidRDefault="00317CC8" w:rsidP="00317CC8">
      <w:pPr>
        <w:numPr>
          <w:ilvl w:val="0"/>
          <w:numId w:val="7"/>
        </w:numPr>
      </w:pPr>
      <w:r w:rsidRPr="00317CC8">
        <w:t>Thực hiện thanh toán trực tuyến qua cổng thanh toán.</w:t>
      </w:r>
    </w:p>
    <w:p w14:paraId="15604AE9" w14:textId="77777777" w:rsidR="00317CC8" w:rsidRPr="00317CC8" w:rsidRDefault="00317CC8" w:rsidP="00317CC8">
      <w:pPr>
        <w:rPr>
          <w:b/>
          <w:bCs/>
        </w:rPr>
      </w:pPr>
      <w:r w:rsidRPr="00317CC8">
        <w:rPr>
          <w:rFonts w:ascii="Segoe UI Symbol" w:hAnsi="Segoe UI Symbol" w:cs="Segoe UI Symbol"/>
          <w:b/>
          <w:bCs/>
        </w:rPr>
        <w:t>✦</w:t>
      </w:r>
      <w:r w:rsidRPr="00317CC8">
        <w:rPr>
          <w:b/>
          <w:bCs/>
        </w:rPr>
        <w:t xml:space="preserve"> Chức năng hệ thống</w:t>
      </w:r>
    </w:p>
    <w:p w14:paraId="2A269AA6" w14:textId="77777777" w:rsidR="00317CC8" w:rsidRPr="00317CC8" w:rsidRDefault="00317CC8" w:rsidP="00317CC8">
      <w:pPr>
        <w:rPr>
          <w:b/>
          <w:bCs/>
        </w:rPr>
      </w:pPr>
      <w:r w:rsidRPr="00317CC8">
        <w:rPr>
          <w:b/>
          <w:bCs/>
        </w:rPr>
        <w:t>a. Dành cho ban quản lý</w:t>
      </w:r>
    </w:p>
    <w:p w14:paraId="26078927" w14:textId="77777777" w:rsidR="00317CC8" w:rsidRPr="00317CC8" w:rsidRDefault="00317CC8" w:rsidP="00317CC8">
      <w:pPr>
        <w:numPr>
          <w:ilvl w:val="0"/>
          <w:numId w:val="8"/>
        </w:numPr>
      </w:pPr>
      <w:r w:rsidRPr="00317CC8">
        <w:rPr>
          <w:rFonts w:ascii="Segoe UI Emoji" w:hAnsi="Segoe UI Emoji" w:cs="Segoe UI Emoji"/>
        </w:rPr>
        <w:t>✅</w:t>
      </w:r>
      <w:r w:rsidRPr="00317CC8">
        <w:t xml:space="preserve"> Duyệt/Cấp/Hủy tài khoản người dùng.</w:t>
      </w:r>
    </w:p>
    <w:p w14:paraId="0A257583" w14:textId="77777777" w:rsidR="00317CC8" w:rsidRPr="00317CC8" w:rsidRDefault="00317CC8" w:rsidP="00317CC8">
      <w:pPr>
        <w:numPr>
          <w:ilvl w:val="0"/>
          <w:numId w:val="8"/>
        </w:numPr>
      </w:pPr>
      <w:r w:rsidRPr="00317CC8">
        <w:rPr>
          <w:rFonts w:ascii="Segoe UI Emoji" w:hAnsi="Segoe UI Emoji" w:cs="Segoe UI Emoji"/>
        </w:rPr>
        <w:t>✅</w:t>
      </w:r>
      <w:r w:rsidRPr="00317CC8">
        <w:t xml:space="preserve"> Đăng ký các dịch vụ: mô tả, đơn giá, loại dịch vụ.</w:t>
      </w:r>
    </w:p>
    <w:p w14:paraId="5A19DBFC" w14:textId="77777777" w:rsidR="00317CC8" w:rsidRPr="00317CC8" w:rsidRDefault="00317CC8" w:rsidP="00317CC8">
      <w:pPr>
        <w:numPr>
          <w:ilvl w:val="0"/>
          <w:numId w:val="8"/>
        </w:numPr>
      </w:pPr>
      <w:r w:rsidRPr="00317CC8">
        <w:rPr>
          <w:rFonts w:ascii="Segoe UI Emoji" w:hAnsi="Segoe UI Emoji" w:cs="Segoe UI Emoji"/>
        </w:rPr>
        <w:t>✅</w:t>
      </w:r>
      <w:r w:rsidRPr="00317CC8">
        <w:t xml:space="preserve"> Tạo mẫu hợp đồng gồm danh sách dịch vụ và điều khoản.</w:t>
      </w:r>
    </w:p>
    <w:p w14:paraId="2D1931A2" w14:textId="77777777" w:rsidR="00317CC8" w:rsidRPr="00317CC8" w:rsidRDefault="00317CC8" w:rsidP="00317CC8">
      <w:pPr>
        <w:numPr>
          <w:ilvl w:val="0"/>
          <w:numId w:val="8"/>
        </w:numPr>
      </w:pPr>
      <w:r w:rsidRPr="00317CC8">
        <w:rPr>
          <w:rFonts w:ascii="Segoe UI Emoji" w:hAnsi="Segoe UI Emoji" w:cs="Segoe UI Emoji"/>
        </w:rPr>
        <w:t>✅</w:t>
      </w:r>
      <w:r w:rsidRPr="00317CC8">
        <w:t xml:space="preserve"> Tự động sinh hóa đơn mỗi tháng dựa vào hợp đồng đang hoạt động.</w:t>
      </w:r>
    </w:p>
    <w:p w14:paraId="3A91DA96" w14:textId="77777777" w:rsidR="00317CC8" w:rsidRPr="00317CC8" w:rsidRDefault="00317CC8" w:rsidP="00317CC8">
      <w:pPr>
        <w:numPr>
          <w:ilvl w:val="0"/>
          <w:numId w:val="8"/>
        </w:numPr>
      </w:pPr>
      <w:r w:rsidRPr="00317CC8">
        <w:rPr>
          <w:rFonts w:ascii="Segoe UI Emoji" w:hAnsi="Segoe UI Emoji" w:cs="Segoe UI Emoji"/>
        </w:rPr>
        <w:t>✅</w:t>
      </w:r>
      <w:r w:rsidRPr="00317CC8">
        <w:t xml:space="preserve"> Xử lý thanh toán cư dân (ghi nhận trạng thái thanh toán thủ công hoặc qua API thanh toán điện tử).</w:t>
      </w:r>
    </w:p>
    <w:p w14:paraId="087B71F4" w14:textId="77777777" w:rsidR="00317CC8" w:rsidRPr="00317CC8" w:rsidRDefault="00317CC8" w:rsidP="00317CC8">
      <w:pPr>
        <w:rPr>
          <w:b/>
          <w:bCs/>
        </w:rPr>
      </w:pPr>
      <w:r w:rsidRPr="00317CC8">
        <w:rPr>
          <w:b/>
          <w:bCs/>
        </w:rPr>
        <w:t>b. Dành cho cư dân</w:t>
      </w:r>
    </w:p>
    <w:p w14:paraId="02CF5FBB" w14:textId="77777777" w:rsidR="00317CC8" w:rsidRPr="00317CC8" w:rsidRDefault="00317CC8" w:rsidP="00317CC8">
      <w:pPr>
        <w:numPr>
          <w:ilvl w:val="0"/>
          <w:numId w:val="9"/>
        </w:numPr>
      </w:pPr>
      <w:r w:rsidRPr="00317CC8">
        <w:rPr>
          <w:rFonts w:ascii="Segoe UI Emoji" w:hAnsi="Segoe UI Emoji" w:cs="Segoe UI Emoji"/>
        </w:rPr>
        <w:t>✅</w:t>
      </w:r>
      <w:r w:rsidRPr="00317CC8">
        <w:t xml:space="preserve"> Tạo tài khoản, đăng nhập.</w:t>
      </w:r>
    </w:p>
    <w:p w14:paraId="68984459" w14:textId="77777777" w:rsidR="00317CC8" w:rsidRPr="00317CC8" w:rsidRDefault="00317CC8" w:rsidP="00317CC8">
      <w:pPr>
        <w:numPr>
          <w:ilvl w:val="0"/>
          <w:numId w:val="9"/>
        </w:numPr>
      </w:pPr>
      <w:r w:rsidRPr="00317CC8">
        <w:rPr>
          <w:rFonts w:ascii="Segoe UI Emoji" w:hAnsi="Segoe UI Emoji" w:cs="Segoe UI Emoji"/>
        </w:rPr>
        <w:t>✅</w:t>
      </w:r>
      <w:r w:rsidRPr="00317CC8">
        <w:t xml:space="preserve"> Lập hợp đồng: chọn dịch vụ, nhập thông tin, thời hạn.</w:t>
      </w:r>
    </w:p>
    <w:p w14:paraId="34830C1C" w14:textId="77777777" w:rsidR="00317CC8" w:rsidRPr="00317CC8" w:rsidRDefault="00317CC8" w:rsidP="00317CC8">
      <w:pPr>
        <w:numPr>
          <w:ilvl w:val="0"/>
          <w:numId w:val="9"/>
        </w:numPr>
      </w:pPr>
      <w:r w:rsidRPr="00317CC8">
        <w:rPr>
          <w:rFonts w:ascii="Segoe UI Emoji" w:hAnsi="Segoe UI Emoji" w:cs="Segoe UI Emoji"/>
        </w:rPr>
        <w:lastRenderedPageBreak/>
        <w:t>✅</w:t>
      </w:r>
      <w:r w:rsidRPr="00317CC8">
        <w:t xml:space="preserve"> Chỉnh sửa hợp đồng: thêm, bớt dịch vụ.</w:t>
      </w:r>
    </w:p>
    <w:p w14:paraId="22746FBB" w14:textId="77777777" w:rsidR="00317CC8" w:rsidRPr="00317CC8" w:rsidRDefault="00317CC8" w:rsidP="00317CC8">
      <w:pPr>
        <w:numPr>
          <w:ilvl w:val="0"/>
          <w:numId w:val="9"/>
        </w:numPr>
      </w:pPr>
      <w:r w:rsidRPr="00317CC8">
        <w:rPr>
          <w:rFonts w:ascii="Segoe UI Emoji" w:hAnsi="Segoe UI Emoji" w:cs="Segoe UI Emoji"/>
        </w:rPr>
        <w:t>✅</w:t>
      </w:r>
      <w:r w:rsidRPr="00317CC8">
        <w:t xml:space="preserve"> Xem thông tin hợp đồng, hóa đơn.</w:t>
      </w:r>
    </w:p>
    <w:p w14:paraId="67EF1F70" w14:textId="77777777" w:rsidR="00317CC8" w:rsidRPr="00317CC8" w:rsidRDefault="00317CC8" w:rsidP="00317CC8">
      <w:pPr>
        <w:numPr>
          <w:ilvl w:val="0"/>
          <w:numId w:val="9"/>
        </w:numPr>
      </w:pPr>
      <w:r w:rsidRPr="00317CC8">
        <w:rPr>
          <w:rFonts w:ascii="Segoe UI Emoji" w:hAnsi="Segoe UI Emoji" w:cs="Segoe UI Emoji"/>
        </w:rPr>
        <w:t>✅</w:t>
      </w:r>
      <w:r w:rsidRPr="00317CC8">
        <w:t xml:space="preserve"> Nhận thông báo hệ thống (cảnh báo, hết hạn, nhắc nhở).</w:t>
      </w:r>
    </w:p>
    <w:p w14:paraId="25E2E08C" w14:textId="52B093CB" w:rsidR="00317CC8" w:rsidRPr="00317CC8" w:rsidRDefault="00317CC8" w:rsidP="00317CC8">
      <w:pPr>
        <w:numPr>
          <w:ilvl w:val="0"/>
          <w:numId w:val="9"/>
        </w:numPr>
      </w:pPr>
      <w:r w:rsidRPr="00317CC8">
        <w:rPr>
          <w:rFonts w:ascii="Segoe UI Emoji" w:hAnsi="Segoe UI Emoji" w:cs="Segoe UI Emoji"/>
        </w:rPr>
        <w:t>✅</w:t>
      </w:r>
      <w:r w:rsidRPr="00317CC8">
        <w:t xml:space="preserve"> Thanh toán online: chọn hóa đơn, chọn cổng thanh toán, nhận kết quả.</w:t>
      </w:r>
    </w:p>
    <w:p w14:paraId="0BCD1528" w14:textId="77777777" w:rsidR="00317CC8" w:rsidRPr="00317CC8" w:rsidRDefault="00317CC8" w:rsidP="00317CC8">
      <w:pPr>
        <w:rPr>
          <w:b/>
          <w:bCs/>
        </w:rPr>
      </w:pPr>
      <w:r w:rsidRPr="00317CC8">
        <w:rPr>
          <w:b/>
          <w:bCs/>
        </w:rPr>
        <w:t>III. Xác định các thực thể (chưa thiết kế CSDL)</w:t>
      </w:r>
    </w:p>
    <w:p w14:paraId="55B15F25" w14:textId="77777777" w:rsidR="00317CC8" w:rsidRPr="00317CC8" w:rsidRDefault="00317CC8" w:rsidP="00317CC8">
      <w:r w:rsidRPr="00317CC8">
        <w:t xml:space="preserve">Dưới đây là các </w:t>
      </w:r>
      <w:r w:rsidRPr="00317CC8">
        <w:rPr>
          <w:b/>
          <w:bCs/>
        </w:rPr>
        <w:t>thực thể (entities)</w:t>
      </w:r>
      <w:r w:rsidRPr="00317CC8">
        <w:t xml:space="preserve"> cần có trong hệ thống — là cơ sở để bạn chuyển sang thiết kế CSDL sau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gridCol w:w="3705"/>
        <w:gridCol w:w="2658"/>
      </w:tblGrid>
      <w:tr w:rsidR="00317CC8" w:rsidRPr="00317CC8" w14:paraId="31872B1C" w14:textId="77777777" w:rsidTr="00317CC8">
        <w:trPr>
          <w:tblHeader/>
          <w:tblCellSpacing w:w="15" w:type="dxa"/>
        </w:trPr>
        <w:tc>
          <w:tcPr>
            <w:tcW w:w="0" w:type="auto"/>
            <w:vAlign w:val="center"/>
            <w:hideMark/>
          </w:tcPr>
          <w:p w14:paraId="109BF073" w14:textId="77777777" w:rsidR="00317CC8" w:rsidRPr="00317CC8" w:rsidRDefault="00317CC8" w:rsidP="00317CC8">
            <w:pPr>
              <w:rPr>
                <w:b/>
                <w:bCs/>
              </w:rPr>
            </w:pPr>
            <w:r w:rsidRPr="00317CC8">
              <w:rPr>
                <w:b/>
                <w:bCs/>
              </w:rPr>
              <w:t>Tên thực thể</w:t>
            </w:r>
          </w:p>
        </w:tc>
        <w:tc>
          <w:tcPr>
            <w:tcW w:w="0" w:type="auto"/>
            <w:vAlign w:val="center"/>
            <w:hideMark/>
          </w:tcPr>
          <w:p w14:paraId="496435BB" w14:textId="77777777" w:rsidR="00317CC8" w:rsidRPr="00317CC8" w:rsidRDefault="00317CC8" w:rsidP="00317CC8">
            <w:pPr>
              <w:rPr>
                <w:b/>
                <w:bCs/>
              </w:rPr>
            </w:pPr>
            <w:r w:rsidRPr="00317CC8">
              <w:rPr>
                <w:b/>
                <w:bCs/>
              </w:rPr>
              <w:t>Thuộc tính tiêu biểu</w:t>
            </w:r>
          </w:p>
        </w:tc>
        <w:tc>
          <w:tcPr>
            <w:tcW w:w="0" w:type="auto"/>
            <w:vAlign w:val="center"/>
            <w:hideMark/>
          </w:tcPr>
          <w:p w14:paraId="246E2B7D" w14:textId="77777777" w:rsidR="00317CC8" w:rsidRPr="00317CC8" w:rsidRDefault="00317CC8" w:rsidP="00317CC8">
            <w:pPr>
              <w:rPr>
                <w:b/>
                <w:bCs/>
              </w:rPr>
            </w:pPr>
            <w:r w:rsidRPr="00317CC8">
              <w:rPr>
                <w:b/>
                <w:bCs/>
              </w:rPr>
              <w:t>Mô tả</w:t>
            </w:r>
          </w:p>
        </w:tc>
      </w:tr>
      <w:tr w:rsidR="00317CC8" w:rsidRPr="00317CC8" w14:paraId="751513ED" w14:textId="77777777" w:rsidTr="00317CC8">
        <w:trPr>
          <w:tblCellSpacing w:w="15" w:type="dxa"/>
        </w:trPr>
        <w:tc>
          <w:tcPr>
            <w:tcW w:w="0" w:type="auto"/>
            <w:vAlign w:val="center"/>
            <w:hideMark/>
          </w:tcPr>
          <w:p w14:paraId="298D9CB4" w14:textId="77777777" w:rsidR="00317CC8" w:rsidRPr="00317CC8" w:rsidRDefault="00317CC8" w:rsidP="00317CC8">
            <w:r w:rsidRPr="00317CC8">
              <w:rPr>
                <w:b/>
                <w:bCs/>
              </w:rPr>
              <w:t>User</w:t>
            </w:r>
          </w:p>
        </w:tc>
        <w:tc>
          <w:tcPr>
            <w:tcW w:w="0" w:type="auto"/>
            <w:vAlign w:val="center"/>
            <w:hideMark/>
          </w:tcPr>
          <w:p w14:paraId="38C15C77" w14:textId="77777777" w:rsidR="00317CC8" w:rsidRPr="00317CC8" w:rsidRDefault="00317CC8" w:rsidP="00317CC8">
            <w:r w:rsidRPr="00317CC8">
              <w:t>userId, username, password, role</w:t>
            </w:r>
          </w:p>
        </w:tc>
        <w:tc>
          <w:tcPr>
            <w:tcW w:w="0" w:type="auto"/>
            <w:vAlign w:val="center"/>
            <w:hideMark/>
          </w:tcPr>
          <w:p w14:paraId="6D05081C" w14:textId="77777777" w:rsidR="00317CC8" w:rsidRPr="00317CC8" w:rsidRDefault="00317CC8" w:rsidP="00317CC8">
            <w:r w:rsidRPr="00317CC8">
              <w:t>Thông tin đăng nhập và phân quyền</w:t>
            </w:r>
          </w:p>
        </w:tc>
      </w:tr>
      <w:tr w:rsidR="00317CC8" w:rsidRPr="00317CC8" w14:paraId="67B5D76E" w14:textId="77777777" w:rsidTr="00317CC8">
        <w:trPr>
          <w:tblCellSpacing w:w="15" w:type="dxa"/>
        </w:trPr>
        <w:tc>
          <w:tcPr>
            <w:tcW w:w="0" w:type="auto"/>
            <w:vAlign w:val="center"/>
            <w:hideMark/>
          </w:tcPr>
          <w:p w14:paraId="44AA71BE" w14:textId="77777777" w:rsidR="00317CC8" w:rsidRPr="00317CC8" w:rsidRDefault="00317CC8" w:rsidP="00317CC8">
            <w:r w:rsidRPr="00317CC8">
              <w:rPr>
                <w:b/>
                <w:bCs/>
              </w:rPr>
              <w:t>Resident</w:t>
            </w:r>
          </w:p>
        </w:tc>
        <w:tc>
          <w:tcPr>
            <w:tcW w:w="0" w:type="auto"/>
            <w:vAlign w:val="center"/>
            <w:hideMark/>
          </w:tcPr>
          <w:p w14:paraId="59DA6F99" w14:textId="77777777" w:rsidR="00317CC8" w:rsidRPr="00317CC8" w:rsidRDefault="00317CC8" w:rsidP="00317CC8">
            <w:r w:rsidRPr="00317CC8">
              <w:t>residentId, fullName, apartmentNo, email, phone</w:t>
            </w:r>
          </w:p>
        </w:tc>
        <w:tc>
          <w:tcPr>
            <w:tcW w:w="0" w:type="auto"/>
            <w:vAlign w:val="center"/>
            <w:hideMark/>
          </w:tcPr>
          <w:p w14:paraId="2BF817CD" w14:textId="77777777" w:rsidR="00317CC8" w:rsidRPr="00317CC8" w:rsidRDefault="00317CC8" w:rsidP="00317CC8">
            <w:r w:rsidRPr="00317CC8">
              <w:t>Thông tin cư dân</w:t>
            </w:r>
          </w:p>
        </w:tc>
      </w:tr>
      <w:tr w:rsidR="00317CC8" w:rsidRPr="00317CC8" w14:paraId="40E09544" w14:textId="77777777" w:rsidTr="00317CC8">
        <w:trPr>
          <w:tblCellSpacing w:w="15" w:type="dxa"/>
        </w:trPr>
        <w:tc>
          <w:tcPr>
            <w:tcW w:w="0" w:type="auto"/>
            <w:vAlign w:val="center"/>
            <w:hideMark/>
          </w:tcPr>
          <w:p w14:paraId="46168D7F" w14:textId="77777777" w:rsidR="00317CC8" w:rsidRPr="00317CC8" w:rsidRDefault="00317CC8" w:rsidP="00317CC8">
            <w:r w:rsidRPr="00317CC8">
              <w:rPr>
                <w:b/>
                <w:bCs/>
              </w:rPr>
              <w:t>Service</w:t>
            </w:r>
          </w:p>
        </w:tc>
        <w:tc>
          <w:tcPr>
            <w:tcW w:w="0" w:type="auto"/>
            <w:vAlign w:val="center"/>
            <w:hideMark/>
          </w:tcPr>
          <w:p w14:paraId="6A3F289C" w14:textId="77777777" w:rsidR="00317CC8" w:rsidRPr="00317CC8" w:rsidRDefault="00317CC8" w:rsidP="00317CC8">
            <w:r w:rsidRPr="00317CC8">
              <w:t>serviceId, name, type, price</w:t>
            </w:r>
          </w:p>
        </w:tc>
        <w:tc>
          <w:tcPr>
            <w:tcW w:w="0" w:type="auto"/>
            <w:vAlign w:val="center"/>
            <w:hideMark/>
          </w:tcPr>
          <w:p w14:paraId="1405E2F5" w14:textId="77777777" w:rsidR="00317CC8" w:rsidRPr="00317CC8" w:rsidRDefault="00317CC8" w:rsidP="00317CC8">
            <w:r w:rsidRPr="00317CC8">
              <w:t>Dịch vụ do ban quản lý cung cấp</w:t>
            </w:r>
          </w:p>
        </w:tc>
      </w:tr>
      <w:tr w:rsidR="00317CC8" w:rsidRPr="00317CC8" w14:paraId="0E8A7DC7" w14:textId="77777777" w:rsidTr="00317CC8">
        <w:trPr>
          <w:tblCellSpacing w:w="15" w:type="dxa"/>
        </w:trPr>
        <w:tc>
          <w:tcPr>
            <w:tcW w:w="0" w:type="auto"/>
            <w:vAlign w:val="center"/>
            <w:hideMark/>
          </w:tcPr>
          <w:p w14:paraId="02CB1764" w14:textId="77777777" w:rsidR="00317CC8" w:rsidRPr="00317CC8" w:rsidRDefault="00317CC8" w:rsidP="00317CC8">
            <w:r w:rsidRPr="00317CC8">
              <w:rPr>
                <w:b/>
                <w:bCs/>
              </w:rPr>
              <w:t>Contract</w:t>
            </w:r>
          </w:p>
        </w:tc>
        <w:tc>
          <w:tcPr>
            <w:tcW w:w="0" w:type="auto"/>
            <w:vAlign w:val="center"/>
            <w:hideMark/>
          </w:tcPr>
          <w:p w14:paraId="444D07F5" w14:textId="77777777" w:rsidR="00317CC8" w:rsidRPr="00317CC8" w:rsidRDefault="00317CC8" w:rsidP="00317CC8">
            <w:r w:rsidRPr="00317CC8">
              <w:t>contractId, residentId, createdAt, expiredAt, status</w:t>
            </w:r>
          </w:p>
        </w:tc>
        <w:tc>
          <w:tcPr>
            <w:tcW w:w="0" w:type="auto"/>
            <w:vAlign w:val="center"/>
            <w:hideMark/>
          </w:tcPr>
          <w:p w14:paraId="5A37176C" w14:textId="77777777" w:rsidR="00317CC8" w:rsidRPr="00317CC8" w:rsidRDefault="00317CC8" w:rsidP="00317CC8">
            <w:r w:rsidRPr="00317CC8">
              <w:t>Hợp đồng của cư dân</w:t>
            </w:r>
          </w:p>
        </w:tc>
      </w:tr>
      <w:tr w:rsidR="00317CC8" w:rsidRPr="00317CC8" w14:paraId="62F436C6" w14:textId="77777777" w:rsidTr="00317CC8">
        <w:trPr>
          <w:tblCellSpacing w:w="15" w:type="dxa"/>
        </w:trPr>
        <w:tc>
          <w:tcPr>
            <w:tcW w:w="0" w:type="auto"/>
            <w:vAlign w:val="center"/>
            <w:hideMark/>
          </w:tcPr>
          <w:p w14:paraId="7207F236" w14:textId="77777777" w:rsidR="00317CC8" w:rsidRPr="00317CC8" w:rsidRDefault="00317CC8" w:rsidP="00317CC8">
            <w:r w:rsidRPr="00317CC8">
              <w:rPr>
                <w:b/>
                <w:bCs/>
              </w:rPr>
              <w:t>ContractItem</w:t>
            </w:r>
          </w:p>
        </w:tc>
        <w:tc>
          <w:tcPr>
            <w:tcW w:w="0" w:type="auto"/>
            <w:vAlign w:val="center"/>
            <w:hideMark/>
          </w:tcPr>
          <w:p w14:paraId="35E4074A" w14:textId="77777777" w:rsidR="00317CC8" w:rsidRPr="00317CC8" w:rsidRDefault="00317CC8" w:rsidP="00317CC8">
            <w:r w:rsidRPr="00317CC8">
              <w:t>itemId, contractId, serviceId, quantity</w:t>
            </w:r>
          </w:p>
        </w:tc>
        <w:tc>
          <w:tcPr>
            <w:tcW w:w="0" w:type="auto"/>
            <w:vAlign w:val="center"/>
            <w:hideMark/>
          </w:tcPr>
          <w:p w14:paraId="07F87D86" w14:textId="77777777" w:rsidR="00317CC8" w:rsidRPr="00317CC8" w:rsidRDefault="00317CC8" w:rsidP="00317CC8">
            <w:r w:rsidRPr="00317CC8">
              <w:t>Mỗi dòng dịch vụ trong hợp đồng</w:t>
            </w:r>
          </w:p>
        </w:tc>
      </w:tr>
      <w:tr w:rsidR="00317CC8" w:rsidRPr="00317CC8" w14:paraId="1396A108" w14:textId="77777777" w:rsidTr="00317CC8">
        <w:trPr>
          <w:tblCellSpacing w:w="15" w:type="dxa"/>
        </w:trPr>
        <w:tc>
          <w:tcPr>
            <w:tcW w:w="0" w:type="auto"/>
            <w:vAlign w:val="center"/>
            <w:hideMark/>
          </w:tcPr>
          <w:p w14:paraId="4DE63381" w14:textId="77777777" w:rsidR="00317CC8" w:rsidRPr="00317CC8" w:rsidRDefault="00317CC8" w:rsidP="00317CC8">
            <w:r w:rsidRPr="00317CC8">
              <w:rPr>
                <w:b/>
                <w:bCs/>
              </w:rPr>
              <w:t>Invoice</w:t>
            </w:r>
          </w:p>
        </w:tc>
        <w:tc>
          <w:tcPr>
            <w:tcW w:w="0" w:type="auto"/>
            <w:vAlign w:val="center"/>
            <w:hideMark/>
          </w:tcPr>
          <w:p w14:paraId="1352B315" w14:textId="77777777" w:rsidR="00317CC8" w:rsidRPr="00317CC8" w:rsidRDefault="00317CC8" w:rsidP="00317CC8">
            <w:r w:rsidRPr="00317CC8">
              <w:t>invoiceId, contractId, month, totalAmount, isPaid</w:t>
            </w:r>
          </w:p>
        </w:tc>
        <w:tc>
          <w:tcPr>
            <w:tcW w:w="0" w:type="auto"/>
            <w:vAlign w:val="center"/>
            <w:hideMark/>
          </w:tcPr>
          <w:p w14:paraId="66ACF096" w14:textId="77777777" w:rsidR="00317CC8" w:rsidRPr="00317CC8" w:rsidRDefault="00317CC8" w:rsidP="00317CC8">
            <w:r w:rsidRPr="00317CC8">
              <w:t>Hóa đơn sinh theo hợp đồng mỗi tháng</w:t>
            </w:r>
          </w:p>
        </w:tc>
      </w:tr>
      <w:tr w:rsidR="00317CC8" w:rsidRPr="00317CC8" w14:paraId="4536C16B" w14:textId="77777777" w:rsidTr="00317CC8">
        <w:trPr>
          <w:tblCellSpacing w:w="15" w:type="dxa"/>
        </w:trPr>
        <w:tc>
          <w:tcPr>
            <w:tcW w:w="0" w:type="auto"/>
            <w:vAlign w:val="center"/>
            <w:hideMark/>
          </w:tcPr>
          <w:p w14:paraId="14AC7106" w14:textId="77777777" w:rsidR="00317CC8" w:rsidRPr="00317CC8" w:rsidRDefault="00317CC8" w:rsidP="00317CC8">
            <w:r w:rsidRPr="00317CC8">
              <w:rPr>
                <w:b/>
                <w:bCs/>
              </w:rPr>
              <w:t>Payment</w:t>
            </w:r>
          </w:p>
        </w:tc>
        <w:tc>
          <w:tcPr>
            <w:tcW w:w="0" w:type="auto"/>
            <w:vAlign w:val="center"/>
            <w:hideMark/>
          </w:tcPr>
          <w:p w14:paraId="3678A0BD" w14:textId="77777777" w:rsidR="00317CC8" w:rsidRPr="00317CC8" w:rsidRDefault="00317CC8" w:rsidP="00317CC8">
            <w:r w:rsidRPr="00317CC8">
              <w:t>paymentId, invoiceId, method, date, status</w:t>
            </w:r>
          </w:p>
        </w:tc>
        <w:tc>
          <w:tcPr>
            <w:tcW w:w="0" w:type="auto"/>
            <w:vAlign w:val="center"/>
            <w:hideMark/>
          </w:tcPr>
          <w:p w14:paraId="4CBB36EB" w14:textId="77777777" w:rsidR="00317CC8" w:rsidRPr="00317CC8" w:rsidRDefault="00317CC8" w:rsidP="00317CC8">
            <w:r w:rsidRPr="00317CC8">
              <w:t>Thanh toán cho hóa đơn</w:t>
            </w:r>
          </w:p>
        </w:tc>
      </w:tr>
      <w:tr w:rsidR="00317CC8" w:rsidRPr="00317CC8" w14:paraId="7EE48273" w14:textId="77777777" w:rsidTr="00317CC8">
        <w:trPr>
          <w:tblCellSpacing w:w="15" w:type="dxa"/>
        </w:trPr>
        <w:tc>
          <w:tcPr>
            <w:tcW w:w="0" w:type="auto"/>
            <w:vAlign w:val="center"/>
            <w:hideMark/>
          </w:tcPr>
          <w:p w14:paraId="60A6FCDC" w14:textId="77777777" w:rsidR="00317CC8" w:rsidRPr="00317CC8" w:rsidRDefault="00317CC8" w:rsidP="00317CC8">
            <w:r w:rsidRPr="00317CC8">
              <w:rPr>
                <w:b/>
                <w:bCs/>
              </w:rPr>
              <w:t>Notification</w:t>
            </w:r>
          </w:p>
        </w:tc>
        <w:tc>
          <w:tcPr>
            <w:tcW w:w="0" w:type="auto"/>
            <w:vAlign w:val="center"/>
            <w:hideMark/>
          </w:tcPr>
          <w:p w14:paraId="013F7FB5" w14:textId="77777777" w:rsidR="00317CC8" w:rsidRPr="00317CC8" w:rsidRDefault="00317CC8" w:rsidP="00317CC8">
            <w:r w:rsidRPr="00317CC8">
              <w:t>notiId, userId, title, content, isRead, sentAt</w:t>
            </w:r>
          </w:p>
        </w:tc>
        <w:tc>
          <w:tcPr>
            <w:tcW w:w="0" w:type="auto"/>
            <w:vAlign w:val="center"/>
            <w:hideMark/>
          </w:tcPr>
          <w:p w14:paraId="7C12F8EC" w14:textId="77777777" w:rsidR="00317CC8" w:rsidRPr="00317CC8" w:rsidRDefault="00317CC8" w:rsidP="00317CC8">
            <w:r w:rsidRPr="00317CC8">
              <w:t>Thông báo hệ thống đến cư dân</w:t>
            </w:r>
          </w:p>
        </w:tc>
      </w:tr>
      <w:tr w:rsidR="00317CC8" w:rsidRPr="00317CC8" w14:paraId="17674F61" w14:textId="77777777" w:rsidTr="00317CC8">
        <w:trPr>
          <w:tblCellSpacing w:w="15" w:type="dxa"/>
        </w:trPr>
        <w:tc>
          <w:tcPr>
            <w:tcW w:w="0" w:type="auto"/>
            <w:vAlign w:val="center"/>
            <w:hideMark/>
          </w:tcPr>
          <w:p w14:paraId="1F6D5FCE" w14:textId="77777777" w:rsidR="00317CC8" w:rsidRPr="00317CC8" w:rsidRDefault="00317CC8" w:rsidP="00317CC8">
            <w:r w:rsidRPr="00317CC8">
              <w:rPr>
                <w:b/>
                <w:bCs/>
              </w:rPr>
              <w:t>Admin</w:t>
            </w:r>
            <w:r w:rsidRPr="00317CC8">
              <w:t xml:space="preserve"> (nếu không gộp chung với User)</w:t>
            </w:r>
          </w:p>
        </w:tc>
        <w:tc>
          <w:tcPr>
            <w:tcW w:w="0" w:type="auto"/>
            <w:vAlign w:val="center"/>
            <w:hideMark/>
          </w:tcPr>
          <w:p w14:paraId="42011636" w14:textId="77777777" w:rsidR="00317CC8" w:rsidRPr="00317CC8" w:rsidRDefault="00317CC8" w:rsidP="00317CC8">
            <w:r w:rsidRPr="00317CC8">
              <w:t>adminId, name, contact</w:t>
            </w:r>
          </w:p>
        </w:tc>
        <w:tc>
          <w:tcPr>
            <w:tcW w:w="0" w:type="auto"/>
            <w:vAlign w:val="center"/>
            <w:hideMark/>
          </w:tcPr>
          <w:p w14:paraId="3EBDEE2F" w14:textId="77777777" w:rsidR="00317CC8" w:rsidRPr="00317CC8" w:rsidRDefault="00317CC8" w:rsidP="00317CC8">
            <w:r w:rsidRPr="00317CC8">
              <w:t>Tài khoản ban quản lý</w:t>
            </w:r>
          </w:p>
        </w:tc>
      </w:tr>
    </w:tbl>
    <w:p w14:paraId="3CAFDF65" w14:textId="77777777" w:rsidR="00901DC7" w:rsidRDefault="00901DC7"/>
    <w:sectPr w:rsidR="0090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34804"/>
    <w:multiLevelType w:val="multilevel"/>
    <w:tmpl w:val="2A5A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3A39"/>
    <w:multiLevelType w:val="multilevel"/>
    <w:tmpl w:val="D7B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D5922"/>
    <w:multiLevelType w:val="multilevel"/>
    <w:tmpl w:val="6FDC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030A1"/>
    <w:multiLevelType w:val="multilevel"/>
    <w:tmpl w:val="7F2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72DA2"/>
    <w:multiLevelType w:val="multilevel"/>
    <w:tmpl w:val="984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132D"/>
    <w:multiLevelType w:val="multilevel"/>
    <w:tmpl w:val="CA7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E1E35"/>
    <w:multiLevelType w:val="multilevel"/>
    <w:tmpl w:val="3E42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5F1B"/>
    <w:multiLevelType w:val="multilevel"/>
    <w:tmpl w:val="B26E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31B47"/>
    <w:multiLevelType w:val="multilevel"/>
    <w:tmpl w:val="4E8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690128">
    <w:abstractNumId w:val="6"/>
  </w:num>
  <w:num w:numId="2" w16cid:durableId="223226481">
    <w:abstractNumId w:val="1"/>
  </w:num>
  <w:num w:numId="3" w16cid:durableId="580801111">
    <w:abstractNumId w:val="7"/>
  </w:num>
  <w:num w:numId="4" w16cid:durableId="1973829395">
    <w:abstractNumId w:val="4"/>
  </w:num>
  <w:num w:numId="5" w16cid:durableId="1080829097">
    <w:abstractNumId w:val="0"/>
  </w:num>
  <w:num w:numId="6" w16cid:durableId="793526582">
    <w:abstractNumId w:val="3"/>
  </w:num>
  <w:num w:numId="7" w16cid:durableId="1644001395">
    <w:abstractNumId w:val="8"/>
  </w:num>
  <w:num w:numId="8" w16cid:durableId="1752312934">
    <w:abstractNumId w:val="5"/>
  </w:num>
  <w:num w:numId="9" w16cid:durableId="148832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C8"/>
    <w:rsid w:val="0016361F"/>
    <w:rsid w:val="002D3672"/>
    <w:rsid w:val="00317CC8"/>
    <w:rsid w:val="00473E13"/>
    <w:rsid w:val="006E2CC5"/>
    <w:rsid w:val="007103C8"/>
    <w:rsid w:val="00901DC7"/>
    <w:rsid w:val="00984556"/>
    <w:rsid w:val="009A61D2"/>
    <w:rsid w:val="00C84D35"/>
    <w:rsid w:val="00F336D1"/>
    <w:rsid w:val="00F92F68"/>
    <w:rsid w:val="00FB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A93D"/>
  <w15:chartTrackingRefBased/>
  <w15:docId w15:val="{15749A3E-D3F2-4B5D-916A-0300F20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CC8"/>
    <w:rPr>
      <w:rFonts w:eastAsiaTheme="majorEastAsia" w:cstheme="majorBidi"/>
      <w:color w:val="272727" w:themeColor="text1" w:themeTint="D8"/>
    </w:rPr>
  </w:style>
  <w:style w:type="paragraph" w:styleId="Title">
    <w:name w:val="Title"/>
    <w:basedOn w:val="Normal"/>
    <w:next w:val="Normal"/>
    <w:link w:val="TitleChar"/>
    <w:uiPriority w:val="10"/>
    <w:qFormat/>
    <w:rsid w:val="00317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CC8"/>
    <w:pPr>
      <w:spacing w:before="160"/>
      <w:jc w:val="center"/>
    </w:pPr>
    <w:rPr>
      <w:i/>
      <w:iCs/>
      <w:color w:val="404040" w:themeColor="text1" w:themeTint="BF"/>
    </w:rPr>
  </w:style>
  <w:style w:type="character" w:customStyle="1" w:styleId="QuoteChar">
    <w:name w:val="Quote Char"/>
    <w:basedOn w:val="DefaultParagraphFont"/>
    <w:link w:val="Quote"/>
    <w:uiPriority w:val="29"/>
    <w:rsid w:val="00317CC8"/>
    <w:rPr>
      <w:i/>
      <w:iCs/>
      <w:color w:val="404040" w:themeColor="text1" w:themeTint="BF"/>
    </w:rPr>
  </w:style>
  <w:style w:type="paragraph" w:styleId="ListParagraph">
    <w:name w:val="List Paragraph"/>
    <w:basedOn w:val="Normal"/>
    <w:uiPriority w:val="34"/>
    <w:qFormat/>
    <w:rsid w:val="00317CC8"/>
    <w:pPr>
      <w:ind w:left="720"/>
      <w:contextualSpacing/>
    </w:pPr>
  </w:style>
  <w:style w:type="character" w:styleId="IntenseEmphasis">
    <w:name w:val="Intense Emphasis"/>
    <w:basedOn w:val="DefaultParagraphFont"/>
    <w:uiPriority w:val="21"/>
    <w:qFormat/>
    <w:rsid w:val="00317CC8"/>
    <w:rPr>
      <w:i/>
      <w:iCs/>
      <w:color w:val="0F4761" w:themeColor="accent1" w:themeShade="BF"/>
    </w:rPr>
  </w:style>
  <w:style w:type="paragraph" w:styleId="IntenseQuote">
    <w:name w:val="Intense Quote"/>
    <w:basedOn w:val="Normal"/>
    <w:next w:val="Normal"/>
    <w:link w:val="IntenseQuoteChar"/>
    <w:uiPriority w:val="30"/>
    <w:qFormat/>
    <w:rsid w:val="00317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CC8"/>
    <w:rPr>
      <w:i/>
      <w:iCs/>
      <w:color w:val="0F4761" w:themeColor="accent1" w:themeShade="BF"/>
    </w:rPr>
  </w:style>
  <w:style w:type="character" w:styleId="IntenseReference">
    <w:name w:val="Intense Reference"/>
    <w:basedOn w:val="DefaultParagraphFont"/>
    <w:uiPriority w:val="32"/>
    <w:qFormat/>
    <w:rsid w:val="00317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8069">
      <w:bodyDiv w:val="1"/>
      <w:marLeft w:val="0"/>
      <w:marRight w:val="0"/>
      <w:marTop w:val="0"/>
      <w:marBottom w:val="0"/>
      <w:divBdr>
        <w:top w:val="none" w:sz="0" w:space="0" w:color="auto"/>
        <w:left w:val="none" w:sz="0" w:space="0" w:color="auto"/>
        <w:bottom w:val="none" w:sz="0" w:space="0" w:color="auto"/>
        <w:right w:val="none" w:sz="0" w:space="0" w:color="auto"/>
      </w:divBdr>
      <w:divsChild>
        <w:div w:id="1459370392">
          <w:marLeft w:val="0"/>
          <w:marRight w:val="0"/>
          <w:marTop w:val="0"/>
          <w:marBottom w:val="0"/>
          <w:divBdr>
            <w:top w:val="none" w:sz="0" w:space="0" w:color="auto"/>
            <w:left w:val="none" w:sz="0" w:space="0" w:color="auto"/>
            <w:bottom w:val="none" w:sz="0" w:space="0" w:color="auto"/>
            <w:right w:val="none" w:sz="0" w:space="0" w:color="auto"/>
          </w:divBdr>
          <w:divsChild>
            <w:div w:id="1940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182">
      <w:bodyDiv w:val="1"/>
      <w:marLeft w:val="0"/>
      <w:marRight w:val="0"/>
      <w:marTop w:val="0"/>
      <w:marBottom w:val="0"/>
      <w:divBdr>
        <w:top w:val="none" w:sz="0" w:space="0" w:color="auto"/>
        <w:left w:val="none" w:sz="0" w:space="0" w:color="auto"/>
        <w:bottom w:val="none" w:sz="0" w:space="0" w:color="auto"/>
        <w:right w:val="none" w:sz="0" w:space="0" w:color="auto"/>
      </w:divBdr>
      <w:divsChild>
        <w:div w:id="512885587">
          <w:marLeft w:val="0"/>
          <w:marRight w:val="0"/>
          <w:marTop w:val="0"/>
          <w:marBottom w:val="0"/>
          <w:divBdr>
            <w:top w:val="none" w:sz="0" w:space="0" w:color="auto"/>
            <w:left w:val="none" w:sz="0" w:space="0" w:color="auto"/>
            <w:bottom w:val="none" w:sz="0" w:space="0" w:color="auto"/>
            <w:right w:val="none" w:sz="0" w:space="0" w:color="auto"/>
          </w:divBdr>
          <w:divsChild>
            <w:div w:id="13795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4</cp:revision>
  <dcterms:created xsi:type="dcterms:W3CDTF">2025-07-10T15:02:00Z</dcterms:created>
  <dcterms:modified xsi:type="dcterms:W3CDTF">2025-07-11T03:17:00Z</dcterms:modified>
</cp:coreProperties>
</file>