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LOG00016.TXT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午前に実施した際のログデータ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時刻確認用の突っつきは09:35と10:47に実施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LOG00017.TXT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午後に実施した際のログデータ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時刻確認用の突っつきは16:00と17:10に実施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WS400am.txt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午前に実施したランニング用の比較データ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ANEOS製WS-400型超音波風向風速発信器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- 09:00から11:00まで保存してある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時刻, エラーフラグ(0で正常) , 風速(m/s), 風向(deg.)の並び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WS400pm.txt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午後に実施したランニング用の比較データ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- 15:30から17:30まで保存してある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他はWS400am.txtと同じ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