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089" w:rsidRPr="00911089" w:rsidRDefault="00911089" w:rsidP="00911089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 w:rsidRPr="00911089">
        <w:rPr>
          <w:rFonts w:ascii="Arial" w:eastAsia="Times New Roman" w:hAnsi="Arial" w:cs="Arial"/>
          <w:kern w:val="36"/>
          <w:sz w:val="42"/>
          <w:szCs w:val="42"/>
          <w:lang w:eastAsia="en-IN"/>
        </w:rPr>
        <w:t>Association, Composition and Aggregation</w:t>
      </w:r>
    </w:p>
    <w:p w:rsidR="00466767" w:rsidRDefault="00911089">
      <w:r>
        <w:rPr>
          <w:noProof/>
          <w:lang w:eastAsia="en-IN"/>
        </w:rPr>
        <w:drawing>
          <wp:inline distT="0" distB="0" distL="0" distR="0" wp14:anchorId="10653F4D" wp14:editId="075A3738">
            <wp:extent cx="3533775" cy="2343150"/>
            <wp:effectExtent l="0" t="0" r="9525" b="0"/>
            <wp:docPr id="1" name="Picture 1" descr="Association,Aggregation and 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sociation,Aggregation and Composi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89" w:rsidRDefault="00911089"/>
    <w:p w:rsidR="00911089" w:rsidRPr="00911089" w:rsidRDefault="00911089" w:rsidP="00911089">
      <w:pPr>
        <w:jc w:val="both"/>
      </w:pPr>
      <w:r w:rsidRPr="00911089">
        <w:rPr>
          <w:rFonts w:ascii="Arial" w:hAnsi="Arial" w:cs="Arial"/>
          <w:shd w:val="clear" w:color="auto" w:fill="FFFFFF"/>
        </w:rPr>
        <w:t xml:space="preserve">Association is relation between two separate classes which establishes through their Objects. Association can be one-to-one, one-to-many, many-to-one, </w:t>
      </w:r>
      <w:r w:rsidR="002D6FD4" w:rsidRPr="00911089">
        <w:rPr>
          <w:rFonts w:ascii="Arial" w:hAnsi="Arial" w:cs="Arial"/>
          <w:shd w:val="clear" w:color="auto" w:fill="FFFFFF"/>
        </w:rPr>
        <w:t>and many</w:t>
      </w:r>
      <w:r w:rsidRPr="00911089">
        <w:rPr>
          <w:rFonts w:ascii="Arial" w:hAnsi="Arial" w:cs="Arial"/>
          <w:shd w:val="clear" w:color="auto" w:fill="FFFFFF"/>
        </w:rPr>
        <w:t>-to-many.</w:t>
      </w:r>
      <w:r w:rsidRPr="00911089">
        <w:rPr>
          <w:rFonts w:ascii="Arial" w:hAnsi="Arial" w:cs="Arial"/>
        </w:rPr>
        <w:br/>
      </w:r>
      <w:r w:rsidRPr="00911089">
        <w:rPr>
          <w:rFonts w:ascii="Arial" w:hAnsi="Arial" w:cs="Arial"/>
          <w:shd w:val="clear" w:color="auto" w:fill="FFFFFF"/>
        </w:rPr>
        <w:t>In Object-Oriented programming, an Object communicates to other Object to use functionality and services provided by that object. </w:t>
      </w:r>
      <w:r w:rsidRPr="00911089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Composition</w:t>
      </w:r>
      <w:r w:rsidRPr="00911089">
        <w:rPr>
          <w:rFonts w:ascii="Arial" w:hAnsi="Arial" w:cs="Arial"/>
          <w:shd w:val="clear" w:color="auto" w:fill="FFFFFF"/>
        </w:rPr>
        <w:t> and </w:t>
      </w:r>
      <w:r w:rsidRPr="00911089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Aggregation</w:t>
      </w:r>
      <w:r w:rsidRPr="00911089">
        <w:rPr>
          <w:rFonts w:ascii="Arial" w:hAnsi="Arial" w:cs="Arial"/>
          <w:shd w:val="clear" w:color="auto" w:fill="FFFFFF"/>
        </w:rPr>
        <w:t> are the two forms of association.</w:t>
      </w:r>
    </w:p>
    <w:p w:rsidR="00911089" w:rsidRPr="00911089" w:rsidRDefault="00911089">
      <w:pPr>
        <w:jc w:val="both"/>
      </w:pPr>
      <w:bookmarkStart w:id="0" w:name="_GoBack"/>
      <w:bookmarkEnd w:id="0"/>
    </w:p>
    <w:sectPr w:rsidR="00911089" w:rsidRPr="0091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89"/>
    <w:rsid w:val="002D6FD4"/>
    <w:rsid w:val="00466767"/>
    <w:rsid w:val="0091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0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08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10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0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08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1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2020-09-28T06:48:00Z</dcterms:created>
  <dcterms:modified xsi:type="dcterms:W3CDTF">2020-09-28T07:21:00Z</dcterms:modified>
</cp:coreProperties>
</file>